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9027F9" w14:paraId="09C70C8A" w14:textId="77777777" w:rsidTr="00B55FD2">
        <w:tc>
          <w:tcPr>
            <w:tcW w:w="2689" w:type="dxa"/>
          </w:tcPr>
          <w:p w14:paraId="2E4876ED" w14:textId="761939F7" w:rsidR="009027F9" w:rsidRPr="009F3703" w:rsidRDefault="009027F9" w:rsidP="009027F9">
            <w:pPr>
              <w:pStyle w:val="SIText"/>
            </w:pPr>
            <w:r w:rsidRPr="009F3703">
              <w:t xml:space="preserve">Release </w:t>
            </w:r>
            <w:r w:rsidR="009568AC">
              <w:t>1</w:t>
            </w:r>
          </w:p>
        </w:tc>
        <w:tc>
          <w:tcPr>
            <w:tcW w:w="6327" w:type="dxa"/>
          </w:tcPr>
          <w:p w14:paraId="2D073D4A" w14:textId="0289F46E" w:rsidR="009027F9" w:rsidRPr="00657088" w:rsidRDefault="008B147C" w:rsidP="009027F9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4C51ED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9027F9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16B3A0D" w:rsidR="00357C5E" w:rsidRDefault="00F67023" w:rsidP="00357C5E">
            <w:pPr>
              <w:pStyle w:val="SICode"/>
            </w:pPr>
            <w:r>
              <w:t>AHCLSK369</w:t>
            </w:r>
          </w:p>
        </w:tc>
        <w:tc>
          <w:tcPr>
            <w:tcW w:w="6327" w:type="dxa"/>
          </w:tcPr>
          <w:p w14:paraId="3AE55F2B" w14:textId="052D7E9D" w:rsidR="00357C5E" w:rsidRDefault="00446837" w:rsidP="00357C5E">
            <w:pPr>
              <w:pStyle w:val="SIComponentTitle"/>
            </w:pPr>
            <w:r w:rsidRPr="00446837">
              <w:t>Monitor animals in intensive production systems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615D5BF" w14:textId="77777777" w:rsidR="00446837" w:rsidRDefault="00446837" w:rsidP="00446837">
            <w:pPr>
              <w:pStyle w:val="SIText"/>
            </w:pPr>
            <w:r>
              <w:t>This unit of competency describes the skills and knowledge required to monitor livestock in an intensive production system.</w:t>
            </w:r>
          </w:p>
          <w:p w14:paraId="48E24CD3" w14:textId="65FF1802" w:rsidR="00446837" w:rsidRDefault="00446837" w:rsidP="00446837">
            <w:pPr>
              <w:pStyle w:val="SIText"/>
            </w:pPr>
            <w:r>
              <w:t>Th</w:t>
            </w:r>
            <w:r w:rsidR="00BF0D74">
              <w:t>e</w:t>
            </w:r>
            <w:r>
              <w:t xml:space="preserve"> unit applies to individuals who </w:t>
            </w:r>
            <w:r w:rsidR="00BF0D74">
              <w:t xml:space="preserve">monitor animals in intensive production systems </w:t>
            </w:r>
            <w:r>
              <w:t>under broad direction and take responsibility for their own work. They complete routine activities and work in a range of known contexts.</w:t>
            </w:r>
          </w:p>
          <w:p w14:paraId="0965829D" w14:textId="2548D540" w:rsidR="00BF0D74" w:rsidRPr="002439FE" w:rsidRDefault="00BF0D74" w:rsidP="00BF0D74">
            <w:pPr>
              <w:pStyle w:val="SIText"/>
            </w:pPr>
            <w:r w:rsidRPr="002439FE"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9C74B7">
              <w:t>, standards</w:t>
            </w:r>
            <w:r w:rsidRPr="002439FE">
              <w:t xml:space="preserve"> and </w:t>
            </w:r>
            <w:r w:rsidR="009C74B7">
              <w:t>guidelines</w:t>
            </w:r>
            <w:r w:rsidRPr="002439FE">
              <w:t>, and sustainability and biosecurity practices.</w:t>
            </w:r>
          </w:p>
          <w:p w14:paraId="12B604E6" w14:textId="79DC8CB3" w:rsidR="00446837" w:rsidRDefault="009027F9" w:rsidP="00446837">
            <w:pPr>
              <w:pStyle w:val="SIText"/>
            </w:pPr>
            <w:r>
              <w:t>In addition to legal responsibilities, a</w:t>
            </w:r>
            <w:r w:rsidR="00446837">
              <w:t xml:space="preserve">ll units of competency dealing with animals in the AHC </w:t>
            </w:r>
            <w:r w:rsidR="00D65C27" w:rsidRPr="00657088">
              <w:t xml:space="preserve">Agriculture, Horticulture and Conservation and Land Management </w:t>
            </w:r>
            <w:r w:rsidR="00446837">
              <w:t>Training Package have the requirements for animals to be handled humanely to minimise stress and discomfort.</w:t>
            </w:r>
          </w:p>
          <w:p w14:paraId="3E7822A6" w14:textId="77777777" w:rsidR="00104FB3" w:rsidRDefault="00104FB3" w:rsidP="00104FB3">
            <w:pPr>
              <w:pStyle w:val="SIText"/>
            </w:pPr>
            <w:r>
              <w:t>This unit applies to beef cattle, dairy cattle, sheep, goats and pigs.</w:t>
            </w:r>
          </w:p>
          <w:p w14:paraId="1B1C708C" w14:textId="151EB906" w:rsidR="00A10964" w:rsidRDefault="00446837" w:rsidP="00446837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3D8CE2F6" w:rsidR="00715042" w:rsidRPr="00715042" w:rsidRDefault="00D9385D" w:rsidP="00A529A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0EBBEEC" w:rsidR="0018209D" w:rsidRPr="007A5DD5" w:rsidRDefault="00D9385D" w:rsidP="00A529A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46837" w14:paraId="1915290A" w14:textId="77777777" w:rsidTr="000F31BE">
        <w:tc>
          <w:tcPr>
            <w:tcW w:w="2689" w:type="dxa"/>
          </w:tcPr>
          <w:p w14:paraId="4CA92DE3" w14:textId="764D665E" w:rsidR="00446837" w:rsidRDefault="00446837" w:rsidP="00446837">
            <w:pPr>
              <w:pStyle w:val="SIText"/>
            </w:pPr>
            <w:r>
              <w:t>1. Monitor animal health status</w:t>
            </w:r>
          </w:p>
        </w:tc>
        <w:tc>
          <w:tcPr>
            <w:tcW w:w="6327" w:type="dxa"/>
          </w:tcPr>
          <w:p w14:paraId="125D10A6" w14:textId="40D3D9EF" w:rsidR="00446837" w:rsidRDefault="00446837" w:rsidP="00446837">
            <w:pPr>
              <w:pStyle w:val="SIText"/>
            </w:pPr>
            <w:r>
              <w:t xml:space="preserve">1.1 </w:t>
            </w:r>
            <w:r w:rsidR="00BF0D74">
              <w:t>Identify</w:t>
            </w:r>
            <w:r w:rsidR="00A05E33">
              <w:t xml:space="preserve"> </w:t>
            </w:r>
            <w:r>
              <w:t>animal health program</w:t>
            </w:r>
            <w:r w:rsidR="00BF0D74">
              <w:t xml:space="preserve"> information</w:t>
            </w:r>
            <w:r>
              <w:t xml:space="preserve"> from the livestock production plans</w:t>
            </w:r>
          </w:p>
          <w:p w14:paraId="17547B76" w14:textId="77777777" w:rsidR="00446837" w:rsidRDefault="00446837" w:rsidP="00446837">
            <w:pPr>
              <w:pStyle w:val="SIText"/>
            </w:pPr>
            <w:r>
              <w:t>1.2 Assess animal health status by routinely inspecting each animal from induction to despatch by having unimpeded access and opportunity to observe behavioural characteristics, signs of ill-health and freedom of movement</w:t>
            </w:r>
          </w:p>
          <w:p w14:paraId="1F111877" w14:textId="2F9CC33D" w:rsidR="00446837" w:rsidRDefault="00446837" w:rsidP="00446837">
            <w:pPr>
              <w:pStyle w:val="SIText"/>
            </w:pPr>
            <w:r>
              <w:t xml:space="preserve">1.3 Source information on past treatment from the individual animal identification tag or identification marking and </w:t>
            </w:r>
            <w:r w:rsidR="00BF0D74">
              <w:t>workplace</w:t>
            </w:r>
            <w:r>
              <w:t xml:space="preserve"> records</w:t>
            </w:r>
          </w:p>
          <w:p w14:paraId="11523057" w14:textId="4DAB16A0" w:rsidR="00446837" w:rsidRDefault="00446837" w:rsidP="00446837">
            <w:pPr>
              <w:pStyle w:val="SIText"/>
            </w:pPr>
            <w:r>
              <w:t>1.4 Identify husbandry practices appropriate for the health status of the individual animal</w:t>
            </w:r>
          </w:p>
        </w:tc>
      </w:tr>
      <w:tr w:rsidR="00446837" w14:paraId="42A81C79" w14:textId="77777777" w:rsidTr="000F31BE">
        <w:tc>
          <w:tcPr>
            <w:tcW w:w="2689" w:type="dxa"/>
          </w:tcPr>
          <w:p w14:paraId="15CD48E1" w14:textId="6BE91594" w:rsidR="00446837" w:rsidRDefault="00446837" w:rsidP="00446837">
            <w:pPr>
              <w:pStyle w:val="SIText"/>
            </w:pPr>
            <w:r>
              <w:t>2. Identify animals requiring treatment</w:t>
            </w:r>
          </w:p>
        </w:tc>
        <w:tc>
          <w:tcPr>
            <w:tcW w:w="6327" w:type="dxa"/>
          </w:tcPr>
          <w:p w14:paraId="67EDCB98" w14:textId="77777777" w:rsidR="00446837" w:rsidRDefault="00446837" w:rsidP="00446837">
            <w:pPr>
              <w:pStyle w:val="SIText"/>
            </w:pPr>
            <w:r>
              <w:t>2.1 Identify individual animals with potential health issues or in ill health</w:t>
            </w:r>
          </w:p>
          <w:p w14:paraId="7F718FD7" w14:textId="378FCC45" w:rsidR="00446837" w:rsidRDefault="00446837" w:rsidP="00446837">
            <w:pPr>
              <w:pStyle w:val="SIText"/>
            </w:pPr>
            <w:r>
              <w:lastRenderedPageBreak/>
              <w:t>2.2 Determine the type and severity of infection or injury and identify or isolate affected animals requiring treatment</w:t>
            </w:r>
          </w:p>
        </w:tc>
      </w:tr>
      <w:tr w:rsidR="00446837" w14:paraId="0BA9E889" w14:textId="77777777" w:rsidTr="000F31BE">
        <w:tc>
          <w:tcPr>
            <w:tcW w:w="2689" w:type="dxa"/>
          </w:tcPr>
          <w:p w14:paraId="4CAE38CD" w14:textId="260EC11A" w:rsidR="00446837" w:rsidRDefault="00446837" w:rsidP="00446837">
            <w:pPr>
              <w:pStyle w:val="SIText"/>
            </w:pPr>
            <w:r>
              <w:lastRenderedPageBreak/>
              <w:t>3. Determine the type and scope of treatment</w:t>
            </w:r>
          </w:p>
        </w:tc>
        <w:tc>
          <w:tcPr>
            <w:tcW w:w="6327" w:type="dxa"/>
          </w:tcPr>
          <w:p w14:paraId="1F12D3F8" w14:textId="77777777" w:rsidR="00446837" w:rsidRDefault="00446837" w:rsidP="00446837">
            <w:pPr>
              <w:pStyle w:val="SIText"/>
            </w:pPr>
            <w:r>
              <w:t>3.1 Determine the need for, type and scope of treatment by seeking expert or veterinary advice</w:t>
            </w:r>
          </w:p>
          <w:p w14:paraId="305A9C8C" w14:textId="77777777" w:rsidR="00446837" w:rsidRDefault="00446837" w:rsidP="00446837">
            <w:pPr>
              <w:pStyle w:val="SIText"/>
            </w:pPr>
            <w:r>
              <w:t>3.2 Prepare equipment, materials and treatment site</w:t>
            </w:r>
          </w:p>
          <w:p w14:paraId="1F347D54" w14:textId="44D92A4E" w:rsidR="00446837" w:rsidRDefault="00446837" w:rsidP="00446837">
            <w:pPr>
              <w:pStyle w:val="SIText"/>
            </w:pPr>
            <w:r>
              <w:t>3.</w:t>
            </w:r>
            <w:r w:rsidR="009279C3">
              <w:t>3</w:t>
            </w:r>
            <w:r>
              <w:t xml:space="preserve"> Identify work hazards</w:t>
            </w:r>
            <w:r w:rsidR="00D74793">
              <w:t xml:space="preserve"> and</w:t>
            </w:r>
            <w:r>
              <w:t xml:space="preserve"> risks and implement </w:t>
            </w:r>
            <w:r w:rsidR="00D74793">
              <w:t>safe working practices to manage risks</w:t>
            </w:r>
          </w:p>
          <w:p w14:paraId="52C5DC86" w14:textId="5A38DDDB" w:rsidR="00446837" w:rsidRDefault="00446837" w:rsidP="00446837">
            <w:pPr>
              <w:pStyle w:val="SIText"/>
            </w:pPr>
            <w:r>
              <w:t>3.</w:t>
            </w:r>
            <w:r w:rsidR="009279C3">
              <w:t>4</w:t>
            </w:r>
            <w:r>
              <w:t xml:space="preserve"> Record </w:t>
            </w:r>
            <w:r w:rsidR="00B2346A">
              <w:t xml:space="preserve">treatment batch numbers, date of expiry, </w:t>
            </w:r>
            <w:r>
              <w:t>withholding periods and other details of treatment</w:t>
            </w:r>
            <w:r w:rsidR="00B2346A">
              <w:t xml:space="preserve"> according to regulations and workplace requirements</w:t>
            </w:r>
          </w:p>
        </w:tc>
      </w:tr>
      <w:tr w:rsidR="00446837" w14:paraId="10230B8C" w14:textId="77777777" w:rsidTr="000F31BE">
        <w:tc>
          <w:tcPr>
            <w:tcW w:w="2689" w:type="dxa"/>
          </w:tcPr>
          <w:p w14:paraId="44D90CB1" w14:textId="3B3E2356" w:rsidR="00446837" w:rsidRPr="00A01C8C" w:rsidRDefault="00446837" w:rsidP="00446837">
            <w:pPr>
              <w:pStyle w:val="SIText"/>
            </w:pPr>
            <w:r>
              <w:t>4. Administer treatment</w:t>
            </w:r>
          </w:p>
        </w:tc>
        <w:tc>
          <w:tcPr>
            <w:tcW w:w="6327" w:type="dxa"/>
          </w:tcPr>
          <w:p w14:paraId="59DE7DF8" w14:textId="0F187955" w:rsidR="00446837" w:rsidRDefault="00446837" w:rsidP="00446837">
            <w:pPr>
              <w:pStyle w:val="SIText"/>
            </w:pPr>
            <w:r>
              <w:t xml:space="preserve">4.1 </w:t>
            </w:r>
            <w:r w:rsidR="00D74793">
              <w:t>Select, fit</w:t>
            </w:r>
            <w:r w:rsidR="008B147C">
              <w:t>,</w:t>
            </w:r>
            <w:r w:rsidR="00D74793">
              <w:t xml:space="preserve"> use and maintain</w:t>
            </w:r>
            <w:r>
              <w:t xml:space="preserve"> personal protective equipment (PPE)</w:t>
            </w:r>
            <w:r w:rsidR="00D74793">
              <w:t xml:space="preserve"> applicable to task</w:t>
            </w:r>
          </w:p>
          <w:p w14:paraId="47938A3B" w14:textId="52773507" w:rsidR="00446837" w:rsidRDefault="00446837" w:rsidP="00446837">
            <w:pPr>
              <w:pStyle w:val="SIText"/>
            </w:pPr>
            <w:r>
              <w:t>4.</w:t>
            </w:r>
            <w:r w:rsidR="009279C3">
              <w:t>2</w:t>
            </w:r>
            <w:r>
              <w:t xml:space="preserve"> Handle and restrain animals </w:t>
            </w:r>
            <w:r w:rsidR="00B2346A">
              <w:t>using good stock handling techniques and</w:t>
            </w:r>
            <w:r w:rsidR="00D74793">
              <w:t xml:space="preserve"> according to animal welfare practices</w:t>
            </w:r>
          </w:p>
          <w:p w14:paraId="022ACBEF" w14:textId="4F97C326" w:rsidR="00446837" w:rsidRDefault="00446837" w:rsidP="00446837">
            <w:pPr>
              <w:pStyle w:val="SIText"/>
            </w:pPr>
            <w:r>
              <w:t>4.</w:t>
            </w:r>
            <w:r w:rsidR="009279C3">
              <w:t>3</w:t>
            </w:r>
            <w:r>
              <w:t xml:space="preserve"> Administer treatment according to chemical label or veterinary advice</w:t>
            </w:r>
          </w:p>
          <w:p w14:paraId="3EDE42C7" w14:textId="30778282" w:rsidR="00446837" w:rsidRDefault="00446837" w:rsidP="00446837">
            <w:pPr>
              <w:pStyle w:val="SIText"/>
            </w:pPr>
            <w:r>
              <w:t>4.</w:t>
            </w:r>
            <w:r w:rsidR="009279C3">
              <w:t>4</w:t>
            </w:r>
            <w:r>
              <w:t xml:space="preserve"> Identify treated animals from non-treated animals to ensure compliance with the required </w:t>
            </w:r>
            <w:r w:rsidR="008B147C">
              <w:t>w</w:t>
            </w:r>
            <w:r>
              <w:t xml:space="preserve">ithholding </w:t>
            </w:r>
            <w:r w:rsidR="008B147C">
              <w:t>p</w:t>
            </w:r>
            <w:r>
              <w:t>eriod (WHP)</w:t>
            </w:r>
          </w:p>
          <w:p w14:paraId="55C8B70B" w14:textId="36A630FF" w:rsidR="00446837" w:rsidRDefault="00446837" w:rsidP="00446837">
            <w:pPr>
              <w:pStyle w:val="SIText"/>
            </w:pPr>
            <w:r>
              <w:t>4.</w:t>
            </w:r>
            <w:r w:rsidR="009279C3">
              <w:t>5</w:t>
            </w:r>
            <w:r>
              <w:t xml:space="preserve"> Prepare and move treated animals as planned</w:t>
            </w:r>
          </w:p>
        </w:tc>
      </w:tr>
      <w:tr w:rsidR="00446837" w14:paraId="20AF2F00" w14:textId="77777777" w:rsidTr="000F31BE">
        <w:tc>
          <w:tcPr>
            <w:tcW w:w="2689" w:type="dxa"/>
          </w:tcPr>
          <w:p w14:paraId="2B7EB893" w14:textId="7D8D6F19" w:rsidR="00446837" w:rsidRPr="00A01C8C" w:rsidRDefault="00446837" w:rsidP="00446837">
            <w:pPr>
              <w:pStyle w:val="SIText"/>
            </w:pPr>
            <w:r>
              <w:t>5. Carry out post-treatment procedures</w:t>
            </w:r>
          </w:p>
        </w:tc>
        <w:tc>
          <w:tcPr>
            <w:tcW w:w="6327" w:type="dxa"/>
          </w:tcPr>
          <w:p w14:paraId="35EBFB0F" w14:textId="77777777" w:rsidR="00446837" w:rsidRDefault="00446837" w:rsidP="00446837">
            <w:pPr>
              <w:pStyle w:val="SIText"/>
            </w:pPr>
            <w:r>
              <w:t>5.1 Monitor animal health and condition post-treatment and report on animal’s progress</w:t>
            </w:r>
          </w:p>
          <w:p w14:paraId="390B345C" w14:textId="77C17EFA" w:rsidR="00446837" w:rsidRDefault="00446837" w:rsidP="00446837">
            <w:pPr>
              <w:pStyle w:val="SIText"/>
            </w:pPr>
            <w:r>
              <w:t>5.2 Identify</w:t>
            </w:r>
            <w:r w:rsidR="00FF3505">
              <w:t xml:space="preserve"> and minimise</w:t>
            </w:r>
            <w:r>
              <w:t xml:space="preserve"> environmental impacts associated with the administration of treatment</w:t>
            </w:r>
          </w:p>
          <w:p w14:paraId="7DE472F4" w14:textId="553131EF" w:rsidR="00446837" w:rsidRDefault="00446837" w:rsidP="00446837">
            <w:pPr>
              <w:pStyle w:val="SIText"/>
            </w:pPr>
            <w:r>
              <w:t xml:space="preserve">5.3 Clean equipment and worksite, and dispose of organic and non-organic waste </w:t>
            </w:r>
            <w:r w:rsidR="00FF3505">
              <w:t>according to workplace environment and biosecurity policies and procedures</w:t>
            </w:r>
          </w:p>
          <w:p w14:paraId="401AEA0F" w14:textId="78528CA2" w:rsidR="00446837" w:rsidRDefault="00446837" w:rsidP="00446837">
            <w:pPr>
              <w:pStyle w:val="SIText"/>
            </w:pPr>
            <w:r>
              <w:t xml:space="preserve">5.4 </w:t>
            </w:r>
            <w:r w:rsidR="00FF3505">
              <w:t>Return materials and</w:t>
            </w:r>
            <w:r>
              <w:t xml:space="preserve"> unused medications </w:t>
            </w:r>
            <w:r w:rsidR="00FF3505">
              <w:t xml:space="preserve">to store </w:t>
            </w:r>
            <w:r>
              <w:t>a</w:t>
            </w:r>
            <w:r w:rsidR="00FF3505">
              <w:t>ccording to workplace procedures</w:t>
            </w:r>
          </w:p>
          <w:p w14:paraId="6870AF16" w14:textId="77777777" w:rsidR="00FF3505" w:rsidRDefault="00446837" w:rsidP="00446837">
            <w:pPr>
              <w:pStyle w:val="SIText"/>
            </w:pPr>
            <w:r>
              <w:t xml:space="preserve">5.5 </w:t>
            </w:r>
            <w:r w:rsidR="00FF3505">
              <w:t>Identify and report unserviceable equipment and PPE according to workplace procedures</w:t>
            </w:r>
          </w:p>
          <w:p w14:paraId="63921F2F" w14:textId="11EA289A" w:rsidR="00446837" w:rsidRDefault="00FF3505" w:rsidP="00446837">
            <w:pPr>
              <w:pStyle w:val="SIText"/>
            </w:pPr>
            <w:r>
              <w:t xml:space="preserve">5.6 </w:t>
            </w:r>
            <w:r w:rsidR="00D74793">
              <w:t xml:space="preserve">Record animal treatment process and outcomes including withholding periods </w:t>
            </w:r>
            <w:r>
              <w:t>according to workplace procedures</w:t>
            </w:r>
          </w:p>
          <w:p w14:paraId="377BBA84" w14:textId="11E526C3" w:rsidR="00446837" w:rsidRDefault="00446837" w:rsidP="00446837">
            <w:pPr>
              <w:pStyle w:val="SIText"/>
            </w:pPr>
            <w:r>
              <w:t>5.</w:t>
            </w:r>
            <w:r w:rsidR="00FF3505">
              <w:t>7</w:t>
            </w:r>
            <w:r>
              <w:t xml:space="preserve"> </w:t>
            </w:r>
            <w:r w:rsidR="00D74793">
              <w:t>Apply</w:t>
            </w:r>
            <w:r w:rsidR="009568AC">
              <w:t xml:space="preserve"> </w:t>
            </w:r>
            <w:r w:rsidR="00BF0D74">
              <w:t>workplace</w:t>
            </w:r>
            <w:r>
              <w:t xml:space="preserve"> biosecurity policies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B2020A3" w:rsidR="00CF29BC" w:rsidRPr="00042300" w:rsidRDefault="00FF3505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2C15AC3" w:rsidR="00CF29BC" w:rsidRPr="00FF3505" w:rsidRDefault="00FF3505" w:rsidP="00FF3505">
            <w:pPr>
              <w:pStyle w:val="SIBulletList1"/>
            </w:pPr>
            <w:r>
              <w:t xml:space="preserve">Identify and interpret workplace documentation to identify relevant and key information about animal past treatments, </w:t>
            </w:r>
            <w:r w:rsidR="00E25B3A">
              <w:t>medication dosage, treatment and handling requirements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159C9BE9" w:rsidR="00CF29BC" w:rsidRPr="00042300" w:rsidRDefault="00FF3505" w:rsidP="00CF29BC">
            <w:pPr>
              <w:pStyle w:val="SIText"/>
            </w:pPr>
            <w:r>
              <w:lastRenderedPageBreak/>
              <w:t>Writing</w:t>
            </w:r>
          </w:p>
        </w:tc>
        <w:tc>
          <w:tcPr>
            <w:tcW w:w="6327" w:type="dxa"/>
          </w:tcPr>
          <w:p w14:paraId="3FC6B2C7" w14:textId="47B948BB" w:rsidR="00E4130D" w:rsidRPr="00FF3505" w:rsidRDefault="00E25B3A" w:rsidP="00E25B3A">
            <w:pPr>
              <w:pStyle w:val="SIBulletList1"/>
            </w:pPr>
            <w:r>
              <w:t xml:space="preserve">Use clear language, accurate industry terminology and logical structure to record animal health condition, treatment process </w:t>
            </w:r>
            <w:r w:rsidR="00B2346A">
              <w:t>including treatment batch numbers, date of expiry, WHP,</w:t>
            </w:r>
            <w:r w:rsidR="009568AC">
              <w:t xml:space="preserve"> </w:t>
            </w:r>
            <w:r>
              <w:t>and</w:t>
            </w:r>
            <w:r w:rsidR="009568AC">
              <w:t xml:space="preserve"> other details of treatment, and treatment</w:t>
            </w:r>
            <w:r>
              <w:t xml:space="preserve"> outcomes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31181D47" w:rsidR="00CF29BC" w:rsidRPr="00042300" w:rsidRDefault="00FF3505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E9AA9C9" w14:textId="77777777" w:rsidR="00E4130D" w:rsidRDefault="00E25B3A" w:rsidP="00FF3505">
            <w:pPr>
              <w:pStyle w:val="SIBulletList1"/>
            </w:pPr>
            <w:r>
              <w:t>Calculate and record routine workplace data</w:t>
            </w:r>
          </w:p>
          <w:p w14:paraId="08B326BA" w14:textId="464EA5E3" w:rsidR="00E25B3A" w:rsidRPr="00FF3505" w:rsidRDefault="00E25B3A" w:rsidP="00FF3505">
            <w:pPr>
              <w:pStyle w:val="SIBulletList1"/>
            </w:pPr>
            <w:r>
              <w:t>Use basic mathematical processes of addition, subtraction, division, multiplication, percentages, decimal points and ratios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E25B3A" w14:paraId="0845E5DA" w14:textId="77777777" w:rsidTr="00B12287">
        <w:tc>
          <w:tcPr>
            <w:tcW w:w="2254" w:type="dxa"/>
          </w:tcPr>
          <w:p w14:paraId="1E4163E6" w14:textId="2801FA3B" w:rsidR="00E25B3A" w:rsidRPr="008A2FF7" w:rsidRDefault="00F67023" w:rsidP="00E25B3A">
            <w:pPr>
              <w:pStyle w:val="SIText"/>
            </w:pPr>
            <w:r>
              <w:t>AHCLSK369</w:t>
            </w:r>
            <w:r w:rsidR="00E25B3A">
              <w:t xml:space="preserve"> Monitor animals in intensive production systems</w:t>
            </w:r>
          </w:p>
        </w:tc>
        <w:tc>
          <w:tcPr>
            <w:tcW w:w="2254" w:type="dxa"/>
          </w:tcPr>
          <w:p w14:paraId="4DA23FA0" w14:textId="022D7392" w:rsidR="00E25B3A" w:rsidRPr="008A2FF7" w:rsidRDefault="00E25B3A" w:rsidP="00E25B3A">
            <w:pPr>
              <w:pStyle w:val="SIText"/>
            </w:pPr>
            <w:r>
              <w:t>AHCLSK332 Monitor animals in intensive production systems</w:t>
            </w:r>
          </w:p>
        </w:tc>
        <w:tc>
          <w:tcPr>
            <w:tcW w:w="2254" w:type="dxa"/>
          </w:tcPr>
          <w:p w14:paraId="32078E8D" w14:textId="77777777" w:rsidR="00E25B3A" w:rsidRDefault="00E25B3A" w:rsidP="00E25B3A">
            <w:pPr>
              <w:pStyle w:val="SIText"/>
            </w:pPr>
            <w:r w:rsidRPr="00DA50D4">
              <w:t>Minor changes to application</w:t>
            </w:r>
          </w:p>
          <w:p w14:paraId="66F47AE1" w14:textId="77777777" w:rsidR="00E25B3A" w:rsidRDefault="00E25B3A" w:rsidP="00E25B3A">
            <w:pPr>
              <w:pStyle w:val="SIText"/>
            </w:pPr>
            <w:r w:rsidRPr="00DA50D4">
              <w:t>Minor changes to elements and performance criteria</w:t>
            </w:r>
          </w:p>
          <w:p w14:paraId="4C1B0AC4" w14:textId="77777777" w:rsidR="00E25B3A" w:rsidRDefault="00E25B3A" w:rsidP="00E25B3A">
            <w:pPr>
              <w:pStyle w:val="SIText"/>
            </w:pPr>
            <w:r w:rsidRPr="00DA50D4">
              <w:t>Foundation skills added</w:t>
            </w:r>
          </w:p>
          <w:p w14:paraId="646FCB7E" w14:textId="4478D2CD" w:rsidR="00E25B3A" w:rsidRDefault="00E25B3A" w:rsidP="00E25B3A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6A3BD4E4" w:rsidR="00E25B3A" w:rsidRDefault="00E25B3A" w:rsidP="00E25B3A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E0ACB25" w14:textId="77777777" w:rsidR="008B147C" w:rsidRDefault="008B147C" w:rsidP="008B147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B56D6FE" w:rsidR="002941AB" w:rsidRDefault="008B147C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5179E98E" w14:textId="77777777" w:rsidR="008B147C" w:rsidRDefault="008B14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0B37C5E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F67023">
              <w:t>AHCLSK369</w:t>
            </w:r>
            <w:r w:rsidR="00446837" w:rsidRPr="00446837">
              <w:t xml:space="preserve"> Monitor animals in intensive production systems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1A410FD3" w14:textId="4FE6057C" w:rsidR="00F37C13" w:rsidRPr="00F37C13" w:rsidRDefault="008622AE" w:rsidP="00F37C13">
            <w:pPr>
              <w:pStyle w:val="SIText"/>
              <w:rPr>
                <w:lang w:eastAsia="en-AU"/>
              </w:rPr>
            </w:pPr>
            <w:r>
              <w:t>An individual demonstrating competency must satisfy all</w:t>
            </w:r>
            <w:r w:rsidR="008B147C">
              <w:t xml:space="preserve"> of</w:t>
            </w:r>
            <w:r>
              <w:t xml:space="preserve"> the elements and performance criteria in this unit</w:t>
            </w:r>
            <w:r w:rsidR="00F37C13" w:rsidRPr="00F37C13">
              <w:rPr>
                <w:lang w:eastAsia="en-AU"/>
              </w:rPr>
              <w:t>.</w:t>
            </w:r>
          </w:p>
          <w:p w14:paraId="4D08CEB8" w14:textId="508022DE" w:rsidR="00F37C13" w:rsidRPr="00F37C13" w:rsidRDefault="00F37C13" w:rsidP="00F37C13">
            <w:pPr>
              <w:pStyle w:val="SIText"/>
              <w:rPr>
                <w:lang w:eastAsia="en-AU"/>
              </w:rPr>
            </w:pPr>
            <w:r w:rsidRPr="00F37C13">
              <w:rPr>
                <w:lang w:eastAsia="en-AU"/>
              </w:rPr>
              <w:t>The</w:t>
            </w:r>
            <w:r w:rsidR="008622AE">
              <w:rPr>
                <w:lang w:eastAsia="en-AU"/>
              </w:rPr>
              <w:t>re</w:t>
            </w:r>
            <w:r w:rsidRPr="00F37C13">
              <w:rPr>
                <w:lang w:eastAsia="en-AU"/>
              </w:rPr>
              <w:t xml:space="preserve"> must </w:t>
            </w:r>
            <w:r w:rsidR="008622AE">
              <w:rPr>
                <w:lang w:eastAsia="en-AU"/>
              </w:rPr>
              <w:t>be</w:t>
            </w:r>
            <w:r w:rsidRPr="00F37C13">
              <w:rPr>
                <w:lang w:eastAsia="en-AU"/>
              </w:rPr>
              <w:t xml:space="preserve"> evidence that the</w:t>
            </w:r>
            <w:r w:rsidR="009568AC">
              <w:rPr>
                <w:lang w:eastAsia="en-AU"/>
              </w:rPr>
              <w:t xml:space="preserve"> </w:t>
            </w:r>
            <w:r w:rsidR="008622AE">
              <w:t>individual has monitored animals in intensive production systems on at least one occasion, and h</w:t>
            </w:r>
            <w:r w:rsidRPr="00F37C13">
              <w:rPr>
                <w:lang w:eastAsia="en-AU"/>
              </w:rPr>
              <w:t>a</w:t>
            </w:r>
            <w:r w:rsidR="008622AE">
              <w:rPr>
                <w:lang w:eastAsia="en-AU"/>
              </w:rPr>
              <w:t>s</w:t>
            </w:r>
            <w:r w:rsidRPr="00F37C13">
              <w:rPr>
                <w:lang w:eastAsia="en-AU"/>
              </w:rPr>
              <w:t>:</w:t>
            </w:r>
          </w:p>
          <w:p w14:paraId="49727345" w14:textId="7E0A1352" w:rsidR="008622AE" w:rsidRDefault="008622AE" w:rsidP="008622AE">
            <w:pPr>
              <w:pStyle w:val="SIBulletList1"/>
            </w:pPr>
            <w:r>
              <w:t>applied relevant workplace health and safety and environment and biosecurity legislation, regulations and workplace procedures</w:t>
            </w:r>
          </w:p>
          <w:p w14:paraId="46BCED0A" w14:textId="77777777" w:rsidR="008622AE" w:rsidRDefault="008622AE" w:rsidP="008622AE">
            <w:pPr>
              <w:pStyle w:val="SIBulletList1"/>
            </w:pPr>
            <w:r>
              <w:t>applied relevant animal welfare practices</w:t>
            </w:r>
          </w:p>
          <w:p w14:paraId="65EF441B" w14:textId="7C9B6A30" w:rsidR="00F37C13" w:rsidRPr="00F37C13" w:rsidRDefault="00F37C13" w:rsidP="00F37C13">
            <w:pPr>
              <w:pStyle w:val="SIBulletList1"/>
              <w:rPr>
                <w:lang w:eastAsia="en-AU"/>
              </w:rPr>
            </w:pPr>
            <w:r w:rsidRPr="00F37C13">
              <w:rPr>
                <w:lang w:eastAsia="en-AU"/>
              </w:rPr>
              <w:t>monitor</w:t>
            </w:r>
            <w:r w:rsidR="009027F9">
              <w:rPr>
                <w:lang w:eastAsia="en-AU"/>
              </w:rPr>
              <w:t>ed</w:t>
            </w:r>
            <w:r w:rsidRPr="00F37C13">
              <w:rPr>
                <w:lang w:eastAsia="en-AU"/>
              </w:rPr>
              <w:t xml:space="preserve"> animal health status</w:t>
            </w:r>
          </w:p>
          <w:p w14:paraId="2714A2CA" w14:textId="41264F91" w:rsidR="00F37C13" w:rsidRPr="00F37C13" w:rsidRDefault="00F37C13" w:rsidP="00F37C13">
            <w:pPr>
              <w:pStyle w:val="SIBulletList1"/>
              <w:rPr>
                <w:lang w:eastAsia="en-AU"/>
              </w:rPr>
            </w:pPr>
            <w:r w:rsidRPr="00F37C13">
              <w:rPr>
                <w:lang w:eastAsia="en-AU"/>
              </w:rPr>
              <w:t>identif</w:t>
            </w:r>
            <w:r w:rsidR="009027F9">
              <w:rPr>
                <w:lang w:eastAsia="en-AU"/>
              </w:rPr>
              <w:t>ied</w:t>
            </w:r>
            <w:r w:rsidRPr="00F37C13">
              <w:rPr>
                <w:lang w:eastAsia="en-AU"/>
              </w:rPr>
              <w:t xml:space="preserve"> animals requiring treatment</w:t>
            </w:r>
          </w:p>
          <w:p w14:paraId="5DB5F733" w14:textId="2E282139" w:rsidR="00F37C13" w:rsidRPr="00F37C13" w:rsidRDefault="00F37C13" w:rsidP="00F37C13">
            <w:pPr>
              <w:pStyle w:val="SIBulletList1"/>
              <w:rPr>
                <w:lang w:eastAsia="en-AU"/>
              </w:rPr>
            </w:pPr>
            <w:r w:rsidRPr="00F37C13">
              <w:rPr>
                <w:lang w:eastAsia="en-AU"/>
              </w:rPr>
              <w:t>determine</w:t>
            </w:r>
            <w:r w:rsidR="009027F9">
              <w:rPr>
                <w:lang w:eastAsia="en-AU"/>
              </w:rPr>
              <w:t>d</w:t>
            </w:r>
            <w:r w:rsidRPr="00F37C13">
              <w:rPr>
                <w:lang w:eastAsia="en-AU"/>
              </w:rPr>
              <w:t xml:space="preserve"> the type and scope of treatment</w:t>
            </w:r>
          </w:p>
          <w:p w14:paraId="28D934DF" w14:textId="1FD0056C" w:rsidR="00F37C13" w:rsidRPr="00F37C13" w:rsidRDefault="00823493" w:rsidP="00F37C13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recognised and reported</w:t>
            </w:r>
            <w:r w:rsidR="00F37C13" w:rsidRPr="00F37C13">
              <w:rPr>
                <w:lang w:eastAsia="en-AU"/>
              </w:rPr>
              <w:t xml:space="preserve"> work</w:t>
            </w:r>
            <w:r w:rsidR="009027F9">
              <w:rPr>
                <w:lang w:eastAsia="en-AU"/>
              </w:rPr>
              <w:t>place</w:t>
            </w:r>
            <w:r w:rsidR="00F37C13" w:rsidRPr="00F37C13">
              <w:rPr>
                <w:lang w:eastAsia="en-AU"/>
              </w:rPr>
              <w:t xml:space="preserve"> health and safety hazards</w:t>
            </w:r>
            <w:r w:rsidR="009027F9">
              <w:rPr>
                <w:lang w:eastAsia="en-AU"/>
              </w:rPr>
              <w:t xml:space="preserve"> and used safe work practices</w:t>
            </w:r>
          </w:p>
          <w:p w14:paraId="2FCE2495" w14:textId="0CA422FD" w:rsidR="00F37C13" w:rsidRPr="00F37C13" w:rsidRDefault="00F37C13" w:rsidP="00F37C13">
            <w:pPr>
              <w:pStyle w:val="SIBulletList1"/>
              <w:rPr>
                <w:lang w:eastAsia="en-AU"/>
              </w:rPr>
            </w:pPr>
            <w:r w:rsidRPr="00F37C13">
              <w:rPr>
                <w:lang w:eastAsia="en-AU"/>
              </w:rPr>
              <w:t>handle</w:t>
            </w:r>
            <w:r w:rsidR="009027F9">
              <w:rPr>
                <w:lang w:eastAsia="en-AU"/>
              </w:rPr>
              <w:t>d</w:t>
            </w:r>
            <w:r w:rsidRPr="00F37C13">
              <w:rPr>
                <w:lang w:eastAsia="en-AU"/>
              </w:rPr>
              <w:t>, restrain</w:t>
            </w:r>
            <w:r w:rsidR="009027F9">
              <w:rPr>
                <w:lang w:eastAsia="en-AU"/>
              </w:rPr>
              <w:t>ed</w:t>
            </w:r>
            <w:r w:rsidRPr="00F37C13">
              <w:rPr>
                <w:lang w:eastAsia="en-AU"/>
              </w:rPr>
              <w:t xml:space="preserve"> and treat</w:t>
            </w:r>
            <w:r w:rsidR="009027F9">
              <w:rPr>
                <w:lang w:eastAsia="en-AU"/>
              </w:rPr>
              <w:t>ed</w:t>
            </w:r>
            <w:r w:rsidRPr="00F37C13">
              <w:rPr>
                <w:lang w:eastAsia="en-AU"/>
              </w:rPr>
              <w:t xml:space="preserve"> animals </w:t>
            </w:r>
            <w:r w:rsidR="00B2346A">
              <w:rPr>
                <w:lang w:eastAsia="en-AU"/>
              </w:rPr>
              <w:t xml:space="preserve">using good stock handling techniques and </w:t>
            </w:r>
            <w:r w:rsidR="009027F9">
              <w:rPr>
                <w:lang w:eastAsia="en-AU"/>
              </w:rPr>
              <w:t>according to</w:t>
            </w:r>
            <w:r w:rsidRPr="00F37C13">
              <w:rPr>
                <w:lang w:eastAsia="en-AU"/>
              </w:rPr>
              <w:t xml:space="preserve"> animal welfare</w:t>
            </w:r>
            <w:r w:rsidR="009027F9">
              <w:rPr>
                <w:lang w:eastAsia="en-AU"/>
              </w:rPr>
              <w:t xml:space="preserve"> practices</w:t>
            </w:r>
          </w:p>
          <w:p w14:paraId="4FEC6869" w14:textId="7D82C867" w:rsidR="00A10964" w:rsidRDefault="00F37C13" w:rsidP="009568AC">
            <w:pPr>
              <w:pStyle w:val="SIBulletList1"/>
            </w:pPr>
            <w:r w:rsidRPr="00F37C13">
              <w:rPr>
                <w:lang w:eastAsia="en-AU"/>
              </w:rPr>
              <w:t>monitor</w:t>
            </w:r>
            <w:r w:rsidR="009027F9">
              <w:rPr>
                <w:lang w:eastAsia="en-AU"/>
              </w:rPr>
              <w:t>ed</w:t>
            </w:r>
            <w:r w:rsidRPr="00F37C13">
              <w:rPr>
                <w:lang w:eastAsia="en-AU"/>
              </w:rPr>
              <w:t xml:space="preserve"> </w:t>
            </w:r>
            <w:proofErr w:type="gramStart"/>
            <w:r w:rsidRPr="00F37C13">
              <w:rPr>
                <w:lang w:eastAsia="en-AU"/>
              </w:rPr>
              <w:t>animals</w:t>
            </w:r>
            <w:proofErr w:type="gramEnd"/>
            <w:r w:rsidRPr="00F37C13">
              <w:rPr>
                <w:lang w:eastAsia="en-AU"/>
              </w:rPr>
              <w:t xml:space="preserve"> post</w:t>
            </w:r>
            <w:r w:rsidR="008B147C">
              <w:rPr>
                <w:lang w:eastAsia="en-AU"/>
              </w:rPr>
              <w:t>-</w:t>
            </w:r>
            <w:r w:rsidRPr="00F37C13">
              <w:rPr>
                <w:lang w:eastAsia="en-AU"/>
              </w:rPr>
              <w:t>treatment and complete</w:t>
            </w:r>
            <w:r w:rsidR="009027F9">
              <w:rPr>
                <w:lang w:eastAsia="en-AU"/>
              </w:rPr>
              <w:t>d</w:t>
            </w:r>
            <w:r w:rsidRPr="00F37C13">
              <w:rPr>
                <w:lang w:eastAsia="en-AU"/>
              </w:rPr>
              <w:t xml:space="preserve"> workplace recording requirements</w:t>
            </w:r>
            <w:r w:rsidR="008622AE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6AB52C8F" w14:textId="0BF1CCFD" w:rsidR="00F37C13" w:rsidRPr="00F37C13" w:rsidRDefault="008622AE" w:rsidP="00F37C13">
            <w:pPr>
              <w:pStyle w:val="SIText"/>
              <w:rPr>
                <w:lang w:eastAsia="en-AU"/>
              </w:rPr>
            </w:pPr>
            <w:r>
              <w:lastRenderedPageBreak/>
              <w:t xml:space="preserve">An individual </w:t>
            </w:r>
            <w:r w:rsidR="00F37C13" w:rsidRPr="00F37C13">
              <w:rPr>
                <w:lang w:eastAsia="en-AU"/>
              </w:rPr>
              <w:t xml:space="preserve">must </w:t>
            </w:r>
            <w:r>
              <w:t xml:space="preserve">be able to </w:t>
            </w:r>
            <w:r w:rsidR="00F37C13" w:rsidRPr="00F37C13">
              <w:rPr>
                <w:lang w:eastAsia="en-AU"/>
              </w:rPr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F37C13" w:rsidRPr="00F37C13">
              <w:rPr>
                <w:lang w:eastAsia="en-AU"/>
              </w:rPr>
              <w:t>of:</w:t>
            </w:r>
          </w:p>
          <w:p w14:paraId="5282F88A" w14:textId="3D1CE65A" w:rsidR="008622AE" w:rsidRDefault="008622AE" w:rsidP="008622AE">
            <w:pPr>
              <w:pStyle w:val="SIBulletList1"/>
            </w:pPr>
            <w:r>
              <w:t>workplace requirements applicable to health and safety in the workplace for</w:t>
            </w:r>
            <w:r w:rsidR="00E25B3A">
              <w:t xml:space="preserve"> administering treatments and</w:t>
            </w:r>
            <w:r>
              <w:t xml:space="preserve"> monitoring animals in intensive production systems</w:t>
            </w:r>
          </w:p>
          <w:p w14:paraId="0585A5E5" w14:textId="4974AD40" w:rsidR="008622AE" w:rsidRDefault="008622AE" w:rsidP="008622AE">
            <w:pPr>
              <w:pStyle w:val="SIBulletList1"/>
            </w:pPr>
            <w:r>
              <w:t>environment and biosecurity legislation and regulations</w:t>
            </w:r>
            <w:r w:rsidR="00E25B3A">
              <w:t xml:space="preserve"> and</w:t>
            </w:r>
            <w:r>
              <w:t xml:space="preserve"> workplace practices relevant to </w:t>
            </w:r>
            <w:r w:rsidR="00E25B3A">
              <w:t xml:space="preserve">administering treatments </w:t>
            </w:r>
            <w:r w:rsidR="008B147C">
              <w:t xml:space="preserve">and </w:t>
            </w:r>
            <w:r>
              <w:t>monitoring animals in intensive production systems</w:t>
            </w:r>
          </w:p>
          <w:p w14:paraId="7339FAE9" w14:textId="3AA65A68" w:rsidR="008622AE" w:rsidRDefault="008622AE" w:rsidP="008622AE">
            <w:pPr>
              <w:pStyle w:val="SIBulletList1"/>
            </w:pPr>
            <w:r>
              <w:t>principles and practices for monitoring animals in intensive production systems, including:</w:t>
            </w:r>
          </w:p>
          <w:p w14:paraId="437B52A0" w14:textId="77777777" w:rsidR="00F37C13" w:rsidRPr="00F37C13" w:rsidRDefault="00F37C13" w:rsidP="008622AE">
            <w:pPr>
              <w:pStyle w:val="SIBulletList2"/>
              <w:rPr>
                <w:lang w:eastAsia="en-AU"/>
              </w:rPr>
            </w:pPr>
            <w:r w:rsidRPr="00F37C13">
              <w:rPr>
                <w:lang w:eastAsia="en-AU"/>
              </w:rPr>
              <w:t>type of information to be gathered from livestock production plans, animal health plans and individual animal records</w:t>
            </w:r>
          </w:p>
          <w:p w14:paraId="6D1D9472" w14:textId="77777777" w:rsidR="00F37C13" w:rsidRDefault="00F37C13" w:rsidP="008622AE">
            <w:pPr>
              <w:pStyle w:val="SIBulletList2"/>
              <w:rPr>
                <w:lang w:eastAsia="en-AU"/>
              </w:rPr>
            </w:pPr>
            <w:r w:rsidRPr="00F37C13">
              <w:rPr>
                <w:lang w:eastAsia="en-AU"/>
              </w:rPr>
              <w:t>signs of health, signs of ill health and methods of assessing livestock health</w:t>
            </w:r>
          </w:p>
          <w:p w14:paraId="30544866" w14:textId="3DECE34B" w:rsidR="009027F9" w:rsidRPr="00F37C13" w:rsidRDefault="009027F9" w:rsidP="008622A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animal welfare practices and requirements</w:t>
            </w:r>
          </w:p>
          <w:p w14:paraId="22D4CED4" w14:textId="5651C885" w:rsidR="00F37C13" w:rsidRPr="00F37C13" w:rsidRDefault="00F37C13" w:rsidP="008622AE">
            <w:pPr>
              <w:pStyle w:val="SIBulletList2"/>
              <w:rPr>
                <w:lang w:eastAsia="en-AU"/>
              </w:rPr>
            </w:pPr>
            <w:r w:rsidRPr="00F37C13">
              <w:rPr>
                <w:lang w:eastAsia="en-AU"/>
              </w:rPr>
              <w:t>husbandry and management strategies and procedures for ill or injured animals</w:t>
            </w:r>
          </w:p>
          <w:p w14:paraId="590F66C4" w14:textId="74C65E59" w:rsidR="00F37C13" w:rsidRPr="00F37C13" w:rsidRDefault="00B2346A" w:rsidP="008622A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good stock</w:t>
            </w:r>
            <w:r w:rsidR="00F37C13" w:rsidRPr="00F37C13">
              <w:rPr>
                <w:lang w:eastAsia="en-AU"/>
              </w:rPr>
              <w:t xml:space="preserve"> handling </w:t>
            </w:r>
            <w:r>
              <w:rPr>
                <w:lang w:eastAsia="en-AU"/>
              </w:rPr>
              <w:t xml:space="preserve">techniques </w:t>
            </w:r>
            <w:r w:rsidR="00F37C13" w:rsidRPr="00F37C13">
              <w:rPr>
                <w:lang w:eastAsia="en-AU"/>
              </w:rPr>
              <w:t>and restrain</w:t>
            </w:r>
            <w:r w:rsidR="008B147C">
              <w:rPr>
                <w:lang w:eastAsia="en-AU"/>
              </w:rPr>
              <w:t>t</w:t>
            </w:r>
            <w:r w:rsidR="00F37C13" w:rsidRPr="00F37C13">
              <w:rPr>
                <w:lang w:eastAsia="en-AU"/>
              </w:rPr>
              <w:t xml:space="preserve"> of animals</w:t>
            </w:r>
          </w:p>
          <w:p w14:paraId="3EE65F8B" w14:textId="77777777" w:rsidR="00F37C13" w:rsidRPr="00F37C13" w:rsidRDefault="00F37C13" w:rsidP="008622AE">
            <w:pPr>
              <w:pStyle w:val="SIBulletList2"/>
              <w:rPr>
                <w:lang w:eastAsia="en-AU"/>
              </w:rPr>
            </w:pPr>
            <w:r w:rsidRPr="00F37C13">
              <w:rPr>
                <w:lang w:eastAsia="en-AU"/>
              </w:rPr>
              <w:t>common diseases of the livestock species, and strategies for treatment and management of such diseases</w:t>
            </w:r>
          </w:p>
          <w:p w14:paraId="26EC3861" w14:textId="696B7B7E" w:rsidR="00F37C13" w:rsidRPr="00F37C13" w:rsidRDefault="00F37C13" w:rsidP="008622AE">
            <w:pPr>
              <w:pStyle w:val="SIBulletList2"/>
              <w:rPr>
                <w:lang w:eastAsia="en-AU"/>
              </w:rPr>
            </w:pPr>
            <w:r w:rsidRPr="00F37C13">
              <w:rPr>
                <w:lang w:eastAsia="en-AU"/>
              </w:rPr>
              <w:t>typical and common medications, vaccines, the routes of administration in animals</w:t>
            </w:r>
            <w:r w:rsidR="009027F9">
              <w:rPr>
                <w:lang w:eastAsia="en-AU"/>
              </w:rPr>
              <w:t>,</w:t>
            </w:r>
            <w:r w:rsidRPr="00F37C13">
              <w:rPr>
                <w:lang w:eastAsia="en-AU"/>
              </w:rPr>
              <w:t xml:space="preserve"> and keeping</w:t>
            </w:r>
            <w:r w:rsidR="009027F9">
              <w:rPr>
                <w:lang w:eastAsia="en-AU"/>
              </w:rPr>
              <w:t xml:space="preserve"> and </w:t>
            </w:r>
            <w:r w:rsidRPr="00F37C13">
              <w:rPr>
                <w:lang w:eastAsia="en-AU"/>
              </w:rPr>
              <w:t>storage of medications</w:t>
            </w:r>
          </w:p>
          <w:p w14:paraId="40B8A91F" w14:textId="7EBCFB55" w:rsidR="00F37C13" w:rsidRPr="00F37C13" w:rsidRDefault="00F37C13" w:rsidP="008622AE">
            <w:pPr>
              <w:pStyle w:val="SIBulletList2"/>
              <w:rPr>
                <w:lang w:eastAsia="en-AU"/>
              </w:rPr>
            </w:pPr>
            <w:r w:rsidRPr="00F37C13">
              <w:rPr>
                <w:lang w:eastAsia="en-AU"/>
              </w:rPr>
              <w:t xml:space="preserve">principles and regulations for veterinary medicines treatment and </w:t>
            </w:r>
            <w:r w:rsidR="008B147C">
              <w:rPr>
                <w:lang w:eastAsia="en-AU"/>
              </w:rPr>
              <w:t>w</w:t>
            </w:r>
            <w:r w:rsidRPr="00F37C13">
              <w:rPr>
                <w:lang w:eastAsia="en-AU"/>
              </w:rPr>
              <w:t xml:space="preserve">ithholding </w:t>
            </w:r>
            <w:r w:rsidR="008B147C">
              <w:rPr>
                <w:lang w:eastAsia="en-AU"/>
              </w:rPr>
              <w:t>p</w:t>
            </w:r>
            <w:r w:rsidRPr="00F37C13">
              <w:rPr>
                <w:lang w:eastAsia="en-AU"/>
              </w:rPr>
              <w:t>eriods in animals</w:t>
            </w:r>
          </w:p>
          <w:p w14:paraId="43D14498" w14:textId="1D70688E" w:rsidR="00F37C13" w:rsidRPr="00F37C13" w:rsidRDefault="00BF0D74" w:rsidP="008622A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workplace</w:t>
            </w:r>
            <w:r w:rsidR="00F37C13" w:rsidRPr="00F37C13">
              <w:rPr>
                <w:lang w:eastAsia="en-AU"/>
              </w:rPr>
              <w:t xml:space="preserve"> heat load management plans</w:t>
            </w:r>
          </w:p>
          <w:p w14:paraId="4E415AD4" w14:textId="77777777" w:rsidR="00F37C13" w:rsidRPr="00F37C13" w:rsidRDefault="00F37C13" w:rsidP="008622AE">
            <w:pPr>
              <w:pStyle w:val="SIBulletList2"/>
              <w:rPr>
                <w:lang w:eastAsia="en-AU"/>
              </w:rPr>
            </w:pPr>
            <w:r w:rsidRPr="00F37C13">
              <w:rPr>
                <w:lang w:eastAsia="en-AU"/>
              </w:rPr>
              <w:t>types of and disposal methods for organic and non-organic waste</w:t>
            </w:r>
          </w:p>
          <w:p w14:paraId="2CCDFD46" w14:textId="2FB18820" w:rsidR="00A10964" w:rsidRDefault="00F37C13" w:rsidP="009568AC">
            <w:pPr>
              <w:pStyle w:val="SIBulletList2"/>
            </w:pPr>
            <w:r w:rsidRPr="00F37C13">
              <w:rPr>
                <w:lang w:eastAsia="en-AU"/>
              </w:rPr>
              <w:t>documentation and type</w:t>
            </w:r>
            <w:r w:rsidR="008B147C">
              <w:rPr>
                <w:lang w:eastAsia="en-AU"/>
              </w:rPr>
              <w:t>s</w:t>
            </w:r>
            <w:r w:rsidRPr="00F37C13">
              <w:rPr>
                <w:lang w:eastAsia="en-AU"/>
              </w:rPr>
              <w:t xml:space="preserve"> of records that need to be completed for animal treatments</w:t>
            </w:r>
            <w:r w:rsidR="008622AE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83A89AF" w14:textId="417730B9" w:rsidR="00A529AD" w:rsidRDefault="00A529AD" w:rsidP="00A529AD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F37C13" w:rsidRPr="00F37C13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28C0F7CF" w14:textId="77777777" w:rsidR="00A529AD" w:rsidRDefault="00A529AD" w:rsidP="00A529AD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73E25049" w14:textId="7799F634" w:rsidR="00F37C13" w:rsidRPr="00F37C13" w:rsidRDefault="00A529AD" w:rsidP="008622A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C23798">
              <w:rPr>
                <w:rStyle w:val="SITempText-Blue"/>
                <w:color w:val="000000" w:themeColor="text1"/>
                <w:sz w:val="20"/>
              </w:rPr>
              <w:t>a</w:t>
            </w:r>
            <w:r w:rsidRPr="00C23798" w:rsidDel="00C2379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F37C13" w:rsidRPr="00F37C13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 w:rsidRPr="00C23798"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F37C13" w:rsidRPr="00F37C13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F37C13" w:rsidRPr="00F37C13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F37C13" w:rsidRPr="00F37C13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21A0D9A7" w14:textId="77777777" w:rsidR="00A529AD" w:rsidRDefault="00A529AD" w:rsidP="00A529AD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32CA9464" w14:textId="7B64441F" w:rsidR="00A529AD" w:rsidRDefault="00A529AD" w:rsidP="00A529A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work instructions and workplace procedures applicable to</w:t>
            </w:r>
            <w:r w:rsidR="00E25B3A">
              <w:rPr>
                <w:rStyle w:val="SITempText-Blue"/>
                <w:color w:val="000000" w:themeColor="text1"/>
                <w:sz w:val="20"/>
              </w:rPr>
              <w:t xml:space="preserve"> administering treatments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8B147C">
              <w:rPr>
                <w:rStyle w:val="SITempText-Blue"/>
                <w:color w:val="000000" w:themeColor="text1"/>
                <w:sz w:val="20"/>
              </w:rPr>
              <w:t xml:space="preserve">and </w:t>
            </w:r>
            <w:r>
              <w:t>monitoring animals in intensive production systems</w:t>
            </w:r>
          </w:p>
          <w:p w14:paraId="20AB8710" w14:textId="14EF90BE" w:rsidR="00A529AD" w:rsidRDefault="00E25B3A" w:rsidP="00A529AD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treatments, material and </w:t>
            </w:r>
            <w:r w:rsidR="00A529AD">
              <w:rPr>
                <w:rStyle w:val="SITempText-Blue"/>
                <w:color w:val="000000" w:themeColor="text1"/>
                <w:sz w:val="20"/>
              </w:rPr>
              <w:t xml:space="preserve">equipment applicable to </w:t>
            </w:r>
            <w:r w:rsidR="00A529AD">
              <w:t>monitoring animals in intensive production systems</w:t>
            </w:r>
          </w:p>
          <w:p w14:paraId="3536E1FC" w14:textId="2776902C" w:rsidR="00E25B3A" w:rsidRDefault="00E25B3A" w:rsidP="00A529AD">
            <w:pPr>
              <w:pStyle w:val="SIBulletList2"/>
            </w:pPr>
            <w:r>
              <w:t>PPE applicable to administering treatments and monitoring animals in intensive production systems</w:t>
            </w:r>
          </w:p>
          <w:p w14:paraId="4CDD9B46" w14:textId="78EE2653" w:rsidR="00B2346A" w:rsidRDefault="00B2346A" w:rsidP="00A529AD">
            <w:pPr>
              <w:pStyle w:val="SIBulletList2"/>
            </w:pPr>
            <w:r>
              <w:t>livestock</w:t>
            </w:r>
          </w:p>
          <w:p w14:paraId="6F693645" w14:textId="77777777" w:rsidR="00A529AD" w:rsidRDefault="00A529AD" w:rsidP="00A529AD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3253DD85" w14:textId="708D3247" w:rsidR="00A529AD" w:rsidRDefault="00A529AD" w:rsidP="00A529A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E25B3A">
              <w:rPr>
                <w:rStyle w:val="SITempText-Blue"/>
                <w:color w:val="000000" w:themeColor="text1"/>
                <w:sz w:val="20"/>
              </w:rPr>
              <w:t xml:space="preserve">administering treatments and </w:t>
            </w:r>
            <w:r>
              <w:t>monitoring animals in intensive production systems</w:t>
            </w:r>
          </w:p>
          <w:p w14:paraId="5665F2E2" w14:textId="498452E6" w:rsidR="00A529AD" w:rsidRDefault="00A529AD" w:rsidP="00A529A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E25B3A">
              <w:rPr>
                <w:rStyle w:val="SITempText-Blue"/>
                <w:color w:val="000000" w:themeColor="text1"/>
                <w:sz w:val="20"/>
              </w:rPr>
              <w:t xml:space="preserve">administering treatments and </w:t>
            </w:r>
            <w:r>
              <w:t>monitoring animals in intensive production systems</w:t>
            </w:r>
          </w:p>
          <w:p w14:paraId="2023B174" w14:textId="5450F577" w:rsidR="00A529AD" w:rsidRDefault="009C74B7" w:rsidP="00A529A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2439FE">
              <w:t>legislation, regulations</w:t>
            </w:r>
            <w:r>
              <w:t>, standards,</w:t>
            </w:r>
            <w:r w:rsidRPr="002439FE">
              <w:t xml:space="preserve"> </w:t>
            </w:r>
            <w:r>
              <w:t>guidelines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A529AD">
              <w:rPr>
                <w:rStyle w:val="SITempText-Blue"/>
                <w:color w:val="000000" w:themeColor="text1"/>
                <w:sz w:val="20"/>
              </w:rPr>
              <w:t xml:space="preserve">and procedures for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animal welfare applicable to </w:t>
            </w:r>
            <w:r w:rsidR="00E25B3A">
              <w:rPr>
                <w:rStyle w:val="SITempText-Blue"/>
                <w:color w:val="000000" w:themeColor="text1"/>
                <w:sz w:val="20"/>
              </w:rPr>
              <w:t xml:space="preserve">administering medication and </w:t>
            </w:r>
            <w:r w:rsidR="00A529AD">
              <w:t>monitoring animals in intensive production systems</w:t>
            </w:r>
          </w:p>
          <w:p w14:paraId="145B7175" w14:textId="77777777" w:rsidR="00A529AD" w:rsidRDefault="00A529AD" w:rsidP="00A529AD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131C3F78" w14:textId="7459A6D9" w:rsidR="00A529AD" w:rsidRDefault="00A529AD" w:rsidP="00A529A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  <w:r w:rsidR="00E25B3A">
              <w:rPr>
                <w:rStyle w:val="SITempText-Blue"/>
                <w:color w:val="000000" w:themeColor="text1"/>
                <w:sz w:val="20"/>
              </w:rPr>
              <w:t>, expert or veterinar</w:t>
            </w:r>
            <w:r w:rsidR="00CB7661">
              <w:rPr>
                <w:rStyle w:val="SITempText-Blue"/>
                <w:color w:val="000000" w:themeColor="text1"/>
                <w:sz w:val="20"/>
              </w:rPr>
              <w:t>ian</w:t>
            </w:r>
          </w:p>
          <w:p w14:paraId="3DBB8748" w14:textId="77777777" w:rsidR="00A529AD" w:rsidRDefault="00A529AD" w:rsidP="00A529AD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4C2EF76E" w14:textId="5E41A0D5" w:rsidR="00F37C13" w:rsidRPr="00F37C13" w:rsidRDefault="00A529AD" w:rsidP="008622A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BA243F2" w14:textId="77777777" w:rsidR="00B2346A" w:rsidRDefault="00B2346A" w:rsidP="00A529AD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69EB25CA" w:rsidR="006F4046" w:rsidRDefault="00F37C13" w:rsidP="00A529AD">
            <w:pPr>
              <w:pStyle w:val="SIText"/>
            </w:pPr>
            <w:r w:rsidRPr="00F37C13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A529AD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F37C13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A529AD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A529AD" w:rsidRPr="00CA4DAF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A529AD" w:rsidRPr="0005108B">
              <w:rPr>
                <w:rStyle w:val="SITempText-Blue"/>
                <w:color w:val="000000" w:themeColor="text1"/>
                <w:sz w:val="20"/>
              </w:rPr>
              <w:t>standards</w:t>
            </w:r>
            <w:r w:rsidRPr="00F37C13">
              <w:rPr>
                <w:rStyle w:val="SITempText-Blue"/>
                <w:color w:val="000000" w:themeColor="text1"/>
                <w:sz w:val="20"/>
              </w:rPr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18D7F93B" w14:textId="77777777" w:rsidR="008B147C" w:rsidRDefault="008B147C" w:rsidP="008B147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83B4737" w:rsidR="00CD3DE8" w:rsidRDefault="008B147C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17AA2" w14:textId="77777777" w:rsidR="005F51AA" w:rsidRDefault="005F51AA" w:rsidP="00A31F58">
      <w:pPr>
        <w:spacing w:after="0" w:line="240" w:lineRule="auto"/>
      </w:pPr>
      <w:r>
        <w:separator/>
      </w:r>
    </w:p>
  </w:endnote>
  <w:endnote w:type="continuationSeparator" w:id="0">
    <w:p w14:paraId="0CFD46B0" w14:textId="77777777" w:rsidR="005F51AA" w:rsidRDefault="005F51A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1988B" w14:textId="77777777" w:rsidR="005F51AA" w:rsidRDefault="005F51AA" w:rsidP="00A31F58">
      <w:pPr>
        <w:spacing w:after="0" w:line="240" w:lineRule="auto"/>
      </w:pPr>
      <w:r>
        <w:separator/>
      </w:r>
    </w:p>
  </w:footnote>
  <w:footnote w:type="continuationSeparator" w:id="0">
    <w:p w14:paraId="7E7377BB" w14:textId="77777777" w:rsidR="005F51AA" w:rsidRDefault="005F51A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675C08D9" w:rsidR="00A31F58" w:rsidRPr="00446837" w:rsidRDefault="004C51ED" w:rsidP="00446837">
    <w:pPr>
      <w:pStyle w:val="Header"/>
    </w:pPr>
    <w:sdt>
      <w:sdtPr>
        <w:id w:val="-12192237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DBC3D8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67023">
      <w:t>AHCLSK369</w:t>
    </w:r>
    <w:r w:rsidR="00446837" w:rsidRPr="00446837">
      <w:t xml:space="preserve"> Monitor animals in intensive production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74656"/>
    <w:multiLevelType w:val="multilevel"/>
    <w:tmpl w:val="06AA0A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F11504"/>
    <w:multiLevelType w:val="multilevel"/>
    <w:tmpl w:val="C8F01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965618248">
    <w:abstractNumId w:val="0"/>
  </w:num>
  <w:num w:numId="3" w16cid:durableId="1220088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C2D63"/>
    <w:rsid w:val="000C695D"/>
    <w:rsid w:val="000D2541"/>
    <w:rsid w:val="000D7106"/>
    <w:rsid w:val="000E5B71"/>
    <w:rsid w:val="00104FB3"/>
    <w:rsid w:val="00165A1B"/>
    <w:rsid w:val="00181EB8"/>
    <w:rsid w:val="0018209D"/>
    <w:rsid w:val="00191B2B"/>
    <w:rsid w:val="001B320C"/>
    <w:rsid w:val="001C1586"/>
    <w:rsid w:val="001F15A4"/>
    <w:rsid w:val="002269B6"/>
    <w:rsid w:val="00241F8D"/>
    <w:rsid w:val="00243D66"/>
    <w:rsid w:val="00252B64"/>
    <w:rsid w:val="002941AB"/>
    <w:rsid w:val="002A4AF9"/>
    <w:rsid w:val="002B5210"/>
    <w:rsid w:val="002B6FFD"/>
    <w:rsid w:val="002B76F5"/>
    <w:rsid w:val="002B779C"/>
    <w:rsid w:val="002C51A2"/>
    <w:rsid w:val="002D07CE"/>
    <w:rsid w:val="002D45DD"/>
    <w:rsid w:val="002D54BA"/>
    <w:rsid w:val="002D785C"/>
    <w:rsid w:val="00320155"/>
    <w:rsid w:val="003556ED"/>
    <w:rsid w:val="00357C5E"/>
    <w:rsid w:val="00357DF8"/>
    <w:rsid w:val="00370A20"/>
    <w:rsid w:val="003A599B"/>
    <w:rsid w:val="003B1505"/>
    <w:rsid w:val="003C2946"/>
    <w:rsid w:val="003D12C1"/>
    <w:rsid w:val="003D5F53"/>
    <w:rsid w:val="004011B0"/>
    <w:rsid w:val="00422906"/>
    <w:rsid w:val="00427903"/>
    <w:rsid w:val="00436CCB"/>
    <w:rsid w:val="00442C66"/>
    <w:rsid w:val="0044538D"/>
    <w:rsid w:val="00446837"/>
    <w:rsid w:val="004523C2"/>
    <w:rsid w:val="00456AA0"/>
    <w:rsid w:val="00473049"/>
    <w:rsid w:val="00477395"/>
    <w:rsid w:val="00483B97"/>
    <w:rsid w:val="004A05F4"/>
    <w:rsid w:val="004C51ED"/>
    <w:rsid w:val="004C6933"/>
    <w:rsid w:val="004C71D8"/>
    <w:rsid w:val="004D6F12"/>
    <w:rsid w:val="004F1592"/>
    <w:rsid w:val="0050557B"/>
    <w:rsid w:val="00506D70"/>
    <w:rsid w:val="005133D6"/>
    <w:rsid w:val="00517713"/>
    <w:rsid w:val="00517889"/>
    <w:rsid w:val="005366D2"/>
    <w:rsid w:val="00553661"/>
    <w:rsid w:val="00565971"/>
    <w:rsid w:val="00574B57"/>
    <w:rsid w:val="00584F93"/>
    <w:rsid w:val="005E7C5F"/>
    <w:rsid w:val="005F4014"/>
    <w:rsid w:val="005F51AA"/>
    <w:rsid w:val="00600188"/>
    <w:rsid w:val="006163E3"/>
    <w:rsid w:val="006474E2"/>
    <w:rsid w:val="00657088"/>
    <w:rsid w:val="00663B83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23493"/>
    <w:rsid w:val="00831440"/>
    <w:rsid w:val="00833178"/>
    <w:rsid w:val="00834C3B"/>
    <w:rsid w:val="008622AE"/>
    <w:rsid w:val="00874912"/>
    <w:rsid w:val="0087617F"/>
    <w:rsid w:val="00881257"/>
    <w:rsid w:val="00883E46"/>
    <w:rsid w:val="0088683C"/>
    <w:rsid w:val="00892B34"/>
    <w:rsid w:val="008B147C"/>
    <w:rsid w:val="009027F9"/>
    <w:rsid w:val="009040DB"/>
    <w:rsid w:val="00914B8F"/>
    <w:rsid w:val="0091674B"/>
    <w:rsid w:val="009279C3"/>
    <w:rsid w:val="0094240E"/>
    <w:rsid w:val="009568AC"/>
    <w:rsid w:val="0096322E"/>
    <w:rsid w:val="00980521"/>
    <w:rsid w:val="00984D4F"/>
    <w:rsid w:val="009B2D0A"/>
    <w:rsid w:val="009B3F2C"/>
    <w:rsid w:val="009C0027"/>
    <w:rsid w:val="009C6BD0"/>
    <w:rsid w:val="009C74B7"/>
    <w:rsid w:val="00A05E33"/>
    <w:rsid w:val="00A10964"/>
    <w:rsid w:val="00A173C7"/>
    <w:rsid w:val="00A31F58"/>
    <w:rsid w:val="00A44430"/>
    <w:rsid w:val="00A529AD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012DA"/>
    <w:rsid w:val="00B12287"/>
    <w:rsid w:val="00B2346A"/>
    <w:rsid w:val="00B35146"/>
    <w:rsid w:val="00B55FD2"/>
    <w:rsid w:val="00B6084E"/>
    <w:rsid w:val="00B654CA"/>
    <w:rsid w:val="00B6649F"/>
    <w:rsid w:val="00B76695"/>
    <w:rsid w:val="00B810CF"/>
    <w:rsid w:val="00B93720"/>
    <w:rsid w:val="00B9729C"/>
    <w:rsid w:val="00BB6E0C"/>
    <w:rsid w:val="00BE46B2"/>
    <w:rsid w:val="00BE6877"/>
    <w:rsid w:val="00BF0D74"/>
    <w:rsid w:val="00C07989"/>
    <w:rsid w:val="00C43F3C"/>
    <w:rsid w:val="00C63F9B"/>
    <w:rsid w:val="00CA4DAF"/>
    <w:rsid w:val="00CA6685"/>
    <w:rsid w:val="00CB334A"/>
    <w:rsid w:val="00CB37E5"/>
    <w:rsid w:val="00CB7661"/>
    <w:rsid w:val="00CC1DAA"/>
    <w:rsid w:val="00CD2975"/>
    <w:rsid w:val="00CD3DE8"/>
    <w:rsid w:val="00CE6439"/>
    <w:rsid w:val="00CF29BC"/>
    <w:rsid w:val="00CF7A92"/>
    <w:rsid w:val="00D65C27"/>
    <w:rsid w:val="00D65E4C"/>
    <w:rsid w:val="00D74793"/>
    <w:rsid w:val="00D841E3"/>
    <w:rsid w:val="00D91902"/>
    <w:rsid w:val="00D9385D"/>
    <w:rsid w:val="00DA13E4"/>
    <w:rsid w:val="00DB1384"/>
    <w:rsid w:val="00E12424"/>
    <w:rsid w:val="00E138E9"/>
    <w:rsid w:val="00E25B3A"/>
    <w:rsid w:val="00E37DEC"/>
    <w:rsid w:val="00E4130D"/>
    <w:rsid w:val="00E47868"/>
    <w:rsid w:val="00E54B60"/>
    <w:rsid w:val="00E5576D"/>
    <w:rsid w:val="00EB429F"/>
    <w:rsid w:val="00EB7BD5"/>
    <w:rsid w:val="00ED1034"/>
    <w:rsid w:val="00F1749F"/>
    <w:rsid w:val="00F35219"/>
    <w:rsid w:val="00F3546E"/>
    <w:rsid w:val="00F37C13"/>
    <w:rsid w:val="00F4120A"/>
    <w:rsid w:val="00F4670D"/>
    <w:rsid w:val="00F608F9"/>
    <w:rsid w:val="00F647A0"/>
    <w:rsid w:val="00F67023"/>
    <w:rsid w:val="00F71ABC"/>
    <w:rsid w:val="00F900CF"/>
    <w:rsid w:val="00FA7A55"/>
    <w:rsid w:val="00FD4E84"/>
    <w:rsid w:val="00FD5B39"/>
    <w:rsid w:val="00FF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529A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A529AD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529A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FF3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2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CF8CADFB-71F7-4713-ACC3-40A1E0FEE9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6A9D0D-4ACC-408F-B773-74ECE8150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4EE7A9-B61D-4426-99BC-06546B3C0136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d50bbff7-d6dd-47d2-864a-cfdc2c3db0f4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a952f185-0027-4a80-ac72-58d9f411bd8a"/>
    <ds:schemaRef ds:uri="http://schemas.microsoft.com/sharepoint/v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1235</Words>
  <Characters>8370</Characters>
  <Application>Microsoft Office Word</Application>
  <DocSecurity>0</DocSecurity>
  <Lines>226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38</cp:revision>
  <dcterms:created xsi:type="dcterms:W3CDTF">2023-03-16T02:01:00Z</dcterms:created>
  <dcterms:modified xsi:type="dcterms:W3CDTF">2024-11-22T08:21:00Z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351740b04593451a6912e0f4397c85fbad0a745f7f7a0144b2e6c650098430e3</vt:lpwstr>
  </property>
</Properties>
</file>