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46E9B" w14:paraId="343088E4" w14:textId="77777777" w:rsidTr="00B55FD2">
        <w:tc>
          <w:tcPr>
            <w:tcW w:w="2689" w:type="dxa"/>
          </w:tcPr>
          <w:p w14:paraId="32EE90C0" w14:textId="44980731" w:rsidR="00046E9B" w:rsidRPr="009F3703" w:rsidRDefault="00046E9B" w:rsidP="00046E9B">
            <w:pPr>
              <w:pStyle w:val="SIText"/>
            </w:pPr>
            <w:r w:rsidRPr="009F3703">
              <w:t xml:space="preserve">Release </w:t>
            </w:r>
            <w:r w:rsidR="006F2AD8">
              <w:t>1</w:t>
            </w:r>
          </w:p>
        </w:tc>
        <w:tc>
          <w:tcPr>
            <w:tcW w:w="6327" w:type="dxa"/>
          </w:tcPr>
          <w:p w14:paraId="0533EDA5" w14:textId="15C543AA" w:rsidR="00046E9B" w:rsidRPr="00657088" w:rsidRDefault="00FA6CDF" w:rsidP="00046E9B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C5A4B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046E9B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240E048" w:rsidR="00357C5E" w:rsidRDefault="00363FA8" w:rsidP="00357C5E">
            <w:pPr>
              <w:pStyle w:val="SICode"/>
            </w:pPr>
            <w:r>
              <w:t>AHCLSK370</w:t>
            </w:r>
          </w:p>
        </w:tc>
        <w:tc>
          <w:tcPr>
            <w:tcW w:w="6327" w:type="dxa"/>
          </w:tcPr>
          <w:p w14:paraId="3AE55F2B" w14:textId="047F646D" w:rsidR="00357C5E" w:rsidRDefault="00445E72" w:rsidP="00357C5E">
            <w:pPr>
              <w:pStyle w:val="SIComponentTitle"/>
            </w:pPr>
            <w:r w:rsidRPr="00445E72">
              <w:t>Monitor pen condition and ration suitability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B1E87B" w14:textId="77777777" w:rsidR="00445E72" w:rsidRDefault="00445E72" w:rsidP="00445E72">
            <w:pPr>
              <w:pStyle w:val="SIText"/>
            </w:pPr>
            <w:r>
              <w:t>This unit of competency describes the skills and knowledge required to monitor the suitability of rations and pen conditions for livestock.</w:t>
            </w:r>
          </w:p>
          <w:p w14:paraId="2E8E361C" w14:textId="00B81BBB" w:rsidR="00445E72" w:rsidRDefault="00445E72" w:rsidP="00445E72">
            <w:pPr>
              <w:pStyle w:val="SIText"/>
            </w:pPr>
            <w:r>
              <w:t>Th</w:t>
            </w:r>
            <w:r w:rsidR="00F90997">
              <w:t>e</w:t>
            </w:r>
            <w:r>
              <w:t xml:space="preserve"> unit applies to individuals who </w:t>
            </w:r>
            <w:r w:rsidR="00F90997">
              <w:t>monitor pen condition and ration suitability</w:t>
            </w:r>
            <w:r>
              <w:t xml:space="preserve"> under broad direction and take responsibility for their own work.</w:t>
            </w:r>
          </w:p>
          <w:p w14:paraId="429E8073" w14:textId="03BDC9EA" w:rsidR="00F90997" w:rsidRPr="002439FE" w:rsidRDefault="00F90997" w:rsidP="00F90997">
            <w:pPr>
              <w:pStyle w:val="SIText"/>
            </w:pPr>
            <w:r w:rsidRPr="002439FE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E0A85">
              <w:t>, standards</w:t>
            </w:r>
            <w:r w:rsidRPr="002439FE">
              <w:t xml:space="preserve"> and </w:t>
            </w:r>
            <w:r w:rsidR="00DE0A85">
              <w:t>guidelines</w:t>
            </w:r>
            <w:r w:rsidRPr="002439FE">
              <w:t>, and sustainability and biosecurity practices.</w:t>
            </w:r>
          </w:p>
          <w:p w14:paraId="498DB4CD" w14:textId="76846045" w:rsidR="00445E72" w:rsidRDefault="00046E9B" w:rsidP="00445E72">
            <w:pPr>
              <w:pStyle w:val="SIText"/>
            </w:pPr>
            <w:r>
              <w:t>In addition to legal responsibilities, a</w:t>
            </w:r>
            <w:r w:rsidR="00445E72">
              <w:t xml:space="preserve">ll units of competency dealing with animals in the AHC </w:t>
            </w:r>
            <w:r w:rsidR="005E2291" w:rsidRPr="00657088">
              <w:t xml:space="preserve">Agriculture, Horticulture and Conservation and Land Management </w:t>
            </w:r>
            <w:r w:rsidR="00445E72">
              <w:t>Training Package have the requirements for animals to be handled humanely to minimise stress and discomfort.</w:t>
            </w:r>
          </w:p>
          <w:p w14:paraId="1B1C708C" w14:textId="0F6A3146" w:rsidR="00A10964" w:rsidRDefault="00445E72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BC2B3ED" w:rsidR="00715042" w:rsidRPr="00715042" w:rsidRDefault="00D9385D" w:rsidP="002B6B0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77D7785" w:rsidR="0018209D" w:rsidRPr="007A5DD5" w:rsidRDefault="00D9385D" w:rsidP="002B6B0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0290F" w14:paraId="1915290A" w14:textId="77777777" w:rsidTr="000F31BE">
        <w:tc>
          <w:tcPr>
            <w:tcW w:w="2689" w:type="dxa"/>
          </w:tcPr>
          <w:p w14:paraId="4CA92DE3" w14:textId="681A0AB0" w:rsidR="0080290F" w:rsidRDefault="0080290F" w:rsidP="0080290F">
            <w:pPr>
              <w:pStyle w:val="SIText"/>
            </w:pPr>
            <w:r>
              <w:t>1. Monitor ration and water levels</w:t>
            </w:r>
          </w:p>
        </w:tc>
        <w:tc>
          <w:tcPr>
            <w:tcW w:w="6327" w:type="dxa"/>
          </w:tcPr>
          <w:p w14:paraId="4A18E2AB" w14:textId="15C25866" w:rsidR="0080290F" w:rsidRDefault="0080290F" w:rsidP="0080290F">
            <w:pPr>
              <w:pStyle w:val="SIText"/>
            </w:pPr>
            <w:r>
              <w:t xml:space="preserve">1.1 </w:t>
            </w:r>
            <w:r w:rsidR="00F90997">
              <w:t>Identify</w:t>
            </w:r>
            <w:r>
              <w:t xml:space="preserve"> ration ingredients and composition </w:t>
            </w:r>
            <w:r w:rsidR="00F90997">
              <w:t xml:space="preserve">information </w:t>
            </w:r>
            <w:r>
              <w:t xml:space="preserve">from </w:t>
            </w:r>
            <w:r w:rsidR="00F90997">
              <w:t>workplace</w:t>
            </w:r>
            <w:r>
              <w:t xml:space="preserve"> livestock production or feed plans</w:t>
            </w:r>
          </w:p>
          <w:p w14:paraId="37BCA711" w14:textId="77777777" w:rsidR="0080290F" w:rsidRDefault="0080290F" w:rsidP="0080290F">
            <w:pPr>
              <w:pStyle w:val="SIText"/>
            </w:pPr>
            <w:r>
              <w:t>1.2 Assess ration levels, composition and consistency and identify potential production and health issues for different pens and classes of livestock</w:t>
            </w:r>
          </w:p>
          <w:p w14:paraId="5B62150F" w14:textId="77777777" w:rsidR="0080290F" w:rsidRDefault="0080290F" w:rsidP="0080290F">
            <w:pPr>
              <w:pStyle w:val="SIText"/>
            </w:pPr>
            <w:r>
              <w:t>1.3 Identify strategies for removing wet, mouldy and fouled ration from bunks, and preventing livestock from access to unsuitable rations</w:t>
            </w:r>
          </w:p>
          <w:p w14:paraId="11523057" w14:textId="5CCED124" w:rsidR="0080290F" w:rsidRDefault="0080290F" w:rsidP="0080290F">
            <w:pPr>
              <w:pStyle w:val="SIText"/>
            </w:pPr>
            <w:r>
              <w:t>1.4 Assess water quantity and quality to meet requirements of livestock</w:t>
            </w:r>
          </w:p>
        </w:tc>
      </w:tr>
      <w:tr w:rsidR="0080290F" w14:paraId="42A81C79" w14:textId="77777777" w:rsidTr="000F31BE">
        <w:tc>
          <w:tcPr>
            <w:tcW w:w="2689" w:type="dxa"/>
          </w:tcPr>
          <w:p w14:paraId="15CD48E1" w14:textId="24C79BA1" w:rsidR="0080290F" w:rsidRDefault="0080290F" w:rsidP="0080290F">
            <w:pPr>
              <w:pStyle w:val="SIText"/>
            </w:pPr>
            <w:r>
              <w:t>2. Inspect pen status and condition</w:t>
            </w:r>
          </w:p>
        </w:tc>
        <w:tc>
          <w:tcPr>
            <w:tcW w:w="6327" w:type="dxa"/>
          </w:tcPr>
          <w:p w14:paraId="18AA3CE4" w14:textId="5BC5FA60" w:rsidR="0080290F" w:rsidRDefault="0080290F" w:rsidP="0080290F">
            <w:pPr>
              <w:pStyle w:val="SIText"/>
            </w:pPr>
            <w:r>
              <w:t xml:space="preserve">2.1 Source information on pen group status from </w:t>
            </w:r>
            <w:r w:rsidR="00F90997">
              <w:t>workplace</w:t>
            </w:r>
            <w:r>
              <w:t xml:space="preserve"> livestock production plan</w:t>
            </w:r>
          </w:p>
          <w:p w14:paraId="55EEC2A8" w14:textId="77777777" w:rsidR="0080290F" w:rsidRDefault="0080290F" w:rsidP="0080290F">
            <w:pPr>
              <w:pStyle w:val="SIText"/>
            </w:pPr>
            <w:r>
              <w:lastRenderedPageBreak/>
              <w:t>2.2 Assess pen infrastructure, feed bunks, feed apron and water troughs together with animal feeding behaviour and identify performance and potential issues</w:t>
            </w:r>
          </w:p>
          <w:p w14:paraId="43AE79FA" w14:textId="77777777" w:rsidR="0080290F" w:rsidRDefault="0080290F" w:rsidP="0080290F">
            <w:pPr>
              <w:pStyle w:val="SIText"/>
            </w:pPr>
            <w:r>
              <w:t>2.3 Identify strategies to control leaking troughs, and prevent livestock from access to damaged pen or feeding areas</w:t>
            </w:r>
          </w:p>
          <w:p w14:paraId="178A4896" w14:textId="77777777" w:rsidR="0080290F" w:rsidRDefault="0080290F" w:rsidP="0080290F">
            <w:pPr>
              <w:pStyle w:val="SIText"/>
            </w:pPr>
            <w:r>
              <w:t>2.4 Assess pen surface conditions and behaviours of livestock in consideration of prevailing weather conditions</w:t>
            </w:r>
          </w:p>
          <w:p w14:paraId="7F718FD7" w14:textId="2F0F5106" w:rsidR="0080290F" w:rsidRDefault="0080290F" w:rsidP="0080290F">
            <w:pPr>
              <w:pStyle w:val="SIText"/>
            </w:pPr>
            <w:r>
              <w:t>2.5 Identify strategies for adjusting stocking density, providing access to shade, modifying pen drainage, cleaning pen and modifying the ration</w:t>
            </w:r>
          </w:p>
        </w:tc>
      </w:tr>
      <w:tr w:rsidR="0080290F" w14:paraId="0BA9E889" w14:textId="77777777" w:rsidTr="000F31BE">
        <w:tc>
          <w:tcPr>
            <w:tcW w:w="2689" w:type="dxa"/>
          </w:tcPr>
          <w:p w14:paraId="4CAE38CD" w14:textId="2937D7CF" w:rsidR="0080290F" w:rsidRDefault="0080290F" w:rsidP="0080290F">
            <w:pPr>
              <w:pStyle w:val="SIText"/>
            </w:pPr>
            <w:r>
              <w:lastRenderedPageBreak/>
              <w:t>3. Assess manure condition</w:t>
            </w:r>
          </w:p>
        </w:tc>
        <w:tc>
          <w:tcPr>
            <w:tcW w:w="6327" w:type="dxa"/>
          </w:tcPr>
          <w:p w14:paraId="5E5EFC22" w14:textId="77777777" w:rsidR="0080290F" w:rsidRDefault="0080290F" w:rsidP="0080290F">
            <w:pPr>
              <w:pStyle w:val="SIText"/>
            </w:pPr>
            <w:r>
              <w:t>3.1 Assess manure consistency and colour as indicators of individual animal and herd health</w:t>
            </w:r>
          </w:p>
          <w:p w14:paraId="52C5DC86" w14:textId="7CFB9FAE" w:rsidR="0080290F" w:rsidRDefault="0080290F" w:rsidP="0080290F">
            <w:pPr>
              <w:pStyle w:val="SIText"/>
            </w:pPr>
            <w:r>
              <w:t>3.2 Identify strategies for increasing roughage in ration, courser processing of grains and adjusting rations for sick animals</w:t>
            </w:r>
          </w:p>
        </w:tc>
      </w:tr>
      <w:tr w:rsidR="0080290F" w14:paraId="798D29B3" w14:textId="77777777" w:rsidTr="000F31BE">
        <w:tc>
          <w:tcPr>
            <w:tcW w:w="2689" w:type="dxa"/>
          </w:tcPr>
          <w:p w14:paraId="21A4B1F9" w14:textId="5C29D5AA" w:rsidR="0080290F" w:rsidRPr="00A01C8C" w:rsidRDefault="0080290F" w:rsidP="0080290F">
            <w:pPr>
              <w:pStyle w:val="SIText"/>
            </w:pPr>
            <w:r>
              <w:t>4. Check pen hygiene</w:t>
            </w:r>
          </w:p>
        </w:tc>
        <w:tc>
          <w:tcPr>
            <w:tcW w:w="6327" w:type="dxa"/>
          </w:tcPr>
          <w:p w14:paraId="4BF6B38C" w14:textId="77777777" w:rsidR="0080290F" w:rsidRDefault="0080290F" w:rsidP="0080290F">
            <w:pPr>
              <w:pStyle w:val="SIText"/>
            </w:pPr>
            <w:r>
              <w:t>4.1 Assess feed bunks, feed aprons and water troughs for fouling and unhygienic build-ups of waste</w:t>
            </w:r>
          </w:p>
          <w:p w14:paraId="464C5607" w14:textId="62550967" w:rsidR="0080290F" w:rsidRDefault="0080290F" w:rsidP="0080290F">
            <w:pPr>
              <w:pStyle w:val="SIText"/>
            </w:pPr>
            <w:r>
              <w:t>4.2 Identify strategies for resolving animal production and health issues, work</w:t>
            </w:r>
            <w:r w:rsidR="00DA714C">
              <w:t>place</w:t>
            </w:r>
            <w:r>
              <w:t xml:space="preserve"> health and safety concerns, and cleaning of pens to prevent odour and insect problems</w:t>
            </w:r>
          </w:p>
        </w:tc>
      </w:tr>
      <w:tr w:rsidR="0080290F" w14:paraId="794E9FC7" w14:textId="77777777" w:rsidTr="000F31BE">
        <w:tc>
          <w:tcPr>
            <w:tcW w:w="2689" w:type="dxa"/>
          </w:tcPr>
          <w:p w14:paraId="3785AC18" w14:textId="512A8388" w:rsidR="0080290F" w:rsidRPr="00A01C8C" w:rsidRDefault="0080290F" w:rsidP="0080290F">
            <w:pPr>
              <w:pStyle w:val="SIText"/>
            </w:pPr>
            <w:r>
              <w:t>5. Report and record incidents as required</w:t>
            </w:r>
          </w:p>
        </w:tc>
        <w:tc>
          <w:tcPr>
            <w:tcW w:w="6327" w:type="dxa"/>
          </w:tcPr>
          <w:p w14:paraId="6704E7BF" w14:textId="55230CFD" w:rsidR="0080290F" w:rsidRDefault="0080290F" w:rsidP="0080290F">
            <w:pPr>
              <w:pStyle w:val="SIText"/>
            </w:pPr>
            <w:r>
              <w:t>5.1 Report incidents and problems to supervisor</w:t>
            </w:r>
          </w:p>
          <w:p w14:paraId="1E27D622" w14:textId="3CB63721" w:rsidR="0080290F" w:rsidRDefault="0080290F" w:rsidP="0080290F">
            <w:pPr>
              <w:pStyle w:val="SIText"/>
            </w:pPr>
            <w:r>
              <w:t xml:space="preserve">5.2 Record </w:t>
            </w:r>
            <w:r w:rsidR="00DA714C">
              <w:t xml:space="preserve">incidents and adopted strategies, </w:t>
            </w:r>
            <w:r>
              <w:t>and monitor effectiveness of strategies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A714C" w14:paraId="09B26D8C" w14:textId="77777777" w:rsidTr="000F31BE">
        <w:tc>
          <w:tcPr>
            <w:tcW w:w="2689" w:type="dxa"/>
          </w:tcPr>
          <w:p w14:paraId="1FBD352F" w14:textId="356DB213" w:rsidR="00DA714C" w:rsidRPr="00042300" w:rsidRDefault="00DA714C" w:rsidP="00DA71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3A056A5" w:rsidR="00DA714C" w:rsidRPr="00042300" w:rsidRDefault="00DA714C" w:rsidP="00DA714C">
            <w:pPr>
              <w:pStyle w:val="SIBulletList1"/>
            </w:pPr>
            <w:r>
              <w:t>Identify and interpret workplace documentation to identify relevant and key information about ration ingredients and composition, and workplace livestock production and feeding plan requirements</w:t>
            </w:r>
          </w:p>
        </w:tc>
      </w:tr>
      <w:tr w:rsidR="00DA714C" w14:paraId="44C5474C" w14:textId="77777777" w:rsidTr="000F31BE">
        <w:tc>
          <w:tcPr>
            <w:tcW w:w="2689" w:type="dxa"/>
          </w:tcPr>
          <w:p w14:paraId="577F0A9B" w14:textId="4EB8E50C" w:rsidR="00DA714C" w:rsidRPr="00042300" w:rsidRDefault="00DA714C" w:rsidP="00DA714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C554883" w:rsidR="00DA714C" w:rsidRPr="00DA714C" w:rsidRDefault="00DA714C" w:rsidP="00DA714C">
            <w:pPr>
              <w:pStyle w:val="SIBulletList1"/>
            </w:pPr>
            <w:r w:rsidRPr="00DA714C">
              <w:t xml:space="preserve">Use clear language, accurate industry terminology and logical structure to record </w:t>
            </w:r>
            <w:r>
              <w:t>incidents and adopted strategies</w:t>
            </w:r>
          </w:p>
        </w:tc>
      </w:tr>
      <w:tr w:rsidR="00DA714C" w14:paraId="5BE158CD" w14:textId="77777777" w:rsidTr="000F31BE">
        <w:tc>
          <w:tcPr>
            <w:tcW w:w="2689" w:type="dxa"/>
          </w:tcPr>
          <w:p w14:paraId="35FEBD5B" w14:textId="4BAC8D3C" w:rsidR="00DA714C" w:rsidRPr="00042300" w:rsidRDefault="00DA714C" w:rsidP="00DA71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5B3265E" w14:textId="590ED8E3" w:rsidR="00DA714C" w:rsidRDefault="00DA714C" w:rsidP="00DA714C">
            <w:pPr>
              <w:pStyle w:val="SIBulletList1"/>
            </w:pPr>
            <w:r>
              <w:t>Use clear language to report incidents and problems</w:t>
            </w:r>
          </w:p>
          <w:p w14:paraId="08B326BA" w14:textId="297DE56E" w:rsidR="00DA714C" w:rsidRPr="00042300" w:rsidRDefault="003944A9" w:rsidP="00DA714C">
            <w:pPr>
              <w:pStyle w:val="SIBulletList1"/>
            </w:pPr>
            <w:r>
              <w:t>R</w:t>
            </w:r>
            <w:r w:rsidR="00DA714C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A714C" w14:paraId="0845E5DA" w14:textId="77777777" w:rsidTr="00B12287">
        <w:tc>
          <w:tcPr>
            <w:tcW w:w="2254" w:type="dxa"/>
          </w:tcPr>
          <w:p w14:paraId="1E4163E6" w14:textId="4888AD2A" w:rsidR="00DA714C" w:rsidRPr="008A2FF7" w:rsidRDefault="00363FA8" w:rsidP="00DA714C">
            <w:pPr>
              <w:pStyle w:val="SIText"/>
            </w:pPr>
            <w:r>
              <w:lastRenderedPageBreak/>
              <w:t>AHCLSK370</w:t>
            </w:r>
            <w:r w:rsidR="00DA714C">
              <w:t xml:space="preserve"> Monitor pen condition and ration suitability</w:t>
            </w:r>
          </w:p>
        </w:tc>
        <w:tc>
          <w:tcPr>
            <w:tcW w:w="2254" w:type="dxa"/>
          </w:tcPr>
          <w:p w14:paraId="4DA23FA0" w14:textId="0F63A937" w:rsidR="00DA714C" w:rsidRPr="008A2FF7" w:rsidRDefault="00DA714C" w:rsidP="00DA714C">
            <w:pPr>
              <w:pStyle w:val="SIText"/>
            </w:pPr>
            <w:r>
              <w:t>AHCLSK333 Monitor pen condition and ration suitability</w:t>
            </w:r>
          </w:p>
        </w:tc>
        <w:tc>
          <w:tcPr>
            <w:tcW w:w="2254" w:type="dxa"/>
          </w:tcPr>
          <w:p w14:paraId="3B22BC24" w14:textId="77777777" w:rsidR="00DA714C" w:rsidRDefault="00DA714C" w:rsidP="00DA714C">
            <w:pPr>
              <w:pStyle w:val="SIText"/>
            </w:pPr>
            <w:r w:rsidRPr="00DA50D4">
              <w:t>Minor changes to application</w:t>
            </w:r>
          </w:p>
          <w:p w14:paraId="3E987530" w14:textId="77777777" w:rsidR="00DA714C" w:rsidRDefault="00DA714C" w:rsidP="00DA714C">
            <w:pPr>
              <w:pStyle w:val="SIText"/>
            </w:pPr>
            <w:r w:rsidRPr="00DA50D4">
              <w:t>Minor changes to elements and performance criteria</w:t>
            </w:r>
          </w:p>
          <w:p w14:paraId="79D4908B" w14:textId="77777777" w:rsidR="00DA714C" w:rsidRDefault="00DA714C" w:rsidP="00DA714C">
            <w:pPr>
              <w:pStyle w:val="SIText"/>
            </w:pPr>
            <w:r w:rsidRPr="00DA50D4">
              <w:t>Foundation skills added</w:t>
            </w:r>
          </w:p>
          <w:p w14:paraId="646FCB7E" w14:textId="6ABA2A17" w:rsidR="00DA714C" w:rsidRDefault="00DA714C" w:rsidP="00DA714C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2EDAF77" w:rsidR="00DA714C" w:rsidRDefault="00DA714C" w:rsidP="00DA714C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B1B3D31" w14:textId="77777777" w:rsidR="00FA6CDF" w:rsidRDefault="00FA6CDF" w:rsidP="00FA6CD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503A418" w:rsidR="002941AB" w:rsidRDefault="00FA6CD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4667CE5" w14:textId="77777777" w:rsidR="00FA6CDF" w:rsidRDefault="00FA6C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491ED8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63FA8">
              <w:t>AHCLSK370</w:t>
            </w:r>
            <w:r w:rsidR="00445E72" w:rsidRPr="00445E72">
              <w:t xml:space="preserve"> Monitor pen condition and ration suitability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216430FD" w14:textId="67BAF4B9" w:rsidR="0080290F" w:rsidRPr="0080290F" w:rsidRDefault="00CB7C08" w:rsidP="0080290F">
            <w:pPr>
              <w:pStyle w:val="SIText"/>
              <w:rPr>
                <w:lang w:eastAsia="en-AU"/>
              </w:rPr>
            </w:pPr>
            <w:r>
              <w:t xml:space="preserve">An individual demonstrating competency must satisfy </w:t>
            </w:r>
            <w:proofErr w:type="gramStart"/>
            <w:r>
              <w:t>all</w:t>
            </w:r>
            <w:r w:rsidR="00FA6CDF">
              <w:t xml:space="preserve"> of</w:t>
            </w:r>
            <w:proofErr w:type="gramEnd"/>
            <w:r>
              <w:t xml:space="preserve"> the elements and performance criteria in this unit</w:t>
            </w:r>
            <w:r w:rsidR="0080290F" w:rsidRPr="0080290F">
              <w:rPr>
                <w:lang w:eastAsia="en-AU"/>
              </w:rPr>
              <w:t>.</w:t>
            </w:r>
          </w:p>
          <w:p w14:paraId="1BB81601" w14:textId="54C5D332" w:rsidR="0080290F" w:rsidRPr="0080290F" w:rsidRDefault="0080290F" w:rsidP="0080290F">
            <w:pPr>
              <w:pStyle w:val="SIText"/>
              <w:rPr>
                <w:lang w:eastAsia="en-AU"/>
              </w:rPr>
            </w:pPr>
            <w:r w:rsidRPr="0080290F">
              <w:rPr>
                <w:lang w:eastAsia="en-AU"/>
              </w:rPr>
              <w:t>The</w:t>
            </w:r>
            <w:r w:rsidR="00CB7C08">
              <w:rPr>
                <w:lang w:eastAsia="en-AU"/>
              </w:rPr>
              <w:t>re</w:t>
            </w:r>
            <w:r w:rsidRPr="0080290F">
              <w:rPr>
                <w:lang w:eastAsia="en-AU"/>
              </w:rPr>
              <w:t xml:space="preserve"> must </w:t>
            </w:r>
            <w:r w:rsidR="00CB7C08">
              <w:rPr>
                <w:lang w:eastAsia="en-AU"/>
              </w:rPr>
              <w:t>be</w:t>
            </w:r>
            <w:r w:rsidRPr="0080290F">
              <w:rPr>
                <w:lang w:eastAsia="en-AU"/>
              </w:rPr>
              <w:t xml:space="preserve"> evidence that the</w:t>
            </w:r>
            <w:r w:rsidR="00E258B0">
              <w:rPr>
                <w:lang w:eastAsia="en-AU"/>
              </w:rPr>
              <w:t xml:space="preserve"> </w:t>
            </w:r>
            <w:r w:rsidR="00CB7C08">
              <w:t>individual has monitored pen condition and ration suitability on at least one occasion, and h</w:t>
            </w:r>
            <w:r w:rsidRPr="0080290F">
              <w:rPr>
                <w:lang w:eastAsia="en-AU"/>
              </w:rPr>
              <w:t>a</w:t>
            </w:r>
            <w:r w:rsidR="00CB7C08">
              <w:rPr>
                <w:lang w:eastAsia="en-AU"/>
              </w:rPr>
              <w:t>s</w:t>
            </w:r>
            <w:r w:rsidRPr="0080290F">
              <w:rPr>
                <w:lang w:eastAsia="en-AU"/>
              </w:rPr>
              <w:t>:</w:t>
            </w:r>
          </w:p>
          <w:p w14:paraId="469413EC" w14:textId="60690A94" w:rsidR="00CB7C08" w:rsidRDefault="00CB7C08" w:rsidP="00CB7C08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39CD185B" w14:textId="77777777" w:rsidR="00CB7C08" w:rsidRDefault="00CB7C08" w:rsidP="00CB7C08">
            <w:pPr>
              <w:pStyle w:val="SIBulletList1"/>
            </w:pPr>
            <w:r>
              <w:t>applied relevant animal welfare practices</w:t>
            </w:r>
          </w:p>
          <w:p w14:paraId="0030F1C5" w14:textId="075FA462" w:rsidR="0080290F" w:rsidRPr="0080290F" w:rsidRDefault="0080290F" w:rsidP="0080290F">
            <w:pPr>
              <w:pStyle w:val="SIBulletList1"/>
              <w:rPr>
                <w:lang w:eastAsia="en-AU"/>
              </w:rPr>
            </w:pPr>
            <w:r w:rsidRPr="0080290F">
              <w:rPr>
                <w:lang w:eastAsia="en-AU"/>
              </w:rPr>
              <w:t>monitor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ration and water levels and respond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to issues as required</w:t>
            </w:r>
          </w:p>
          <w:p w14:paraId="70B7B807" w14:textId="7F8D3971" w:rsidR="0080290F" w:rsidRPr="0080290F" w:rsidRDefault="0080290F" w:rsidP="0080290F">
            <w:pPr>
              <w:pStyle w:val="SIBulletList1"/>
              <w:rPr>
                <w:lang w:eastAsia="en-AU"/>
              </w:rPr>
            </w:pPr>
            <w:r w:rsidRPr="0080290F">
              <w:rPr>
                <w:lang w:eastAsia="en-AU"/>
              </w:rPr>
              <w:t>inspect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pen status and condition and respond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to issues as required</w:t>
            </w:r>
          </w:p>
          <w:p w14:paraId="531BDDDA" w14:textId="34E586F0" w:rsidR="0080290F" w:rsidRPr="0080290F" w:rsidRDefault="0080290F" w:rsidP="0080290F">
            <w:pPr>
              <w:pStyle w:val="SIBulletList1"/>
              <w:rPr>
                <w:lang w:eastAsia="en-AU"/>
              </w:rPr>
            </w:pPr>
            <w:r w:rsidRPr="0080290F">
              <w:rPr>
                <w:lang w:eastAsia="en-AU"/>
              </w:rPr>
              <w:t>assess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manure condition and respond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as required</w:t>
            </w:r>
          </w:p>
          <w:p w14:paraId="6F1ADF6A" w14:textId="7B4C92B4" w:rsidR="0080290F" w:rsidRPr="0080290F" w:rsidRDefault="0080290F" w:rsidP="0080290F">
            <w:pPr>
              <w:pStyle w:val="SIBulletList1"/>
              <w:rPr>
                <w:lang w:eastAsia="en-AU"/>
              </w:rPr>
            </w:pPr>
            <w:r w:rsidRPr="0080290F">
              <w:rPr>
                <w:lang w:eastAsia="en-AU"/>
              </w:rPr>
              <w:t>check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pen hygiene and respond</w:t>
            </w:r>
            <w:r w:rsidR="00FA6CDF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to issues as required</w:t>
            </w:r>
          </w:p>
          <w:p w14:paraId="74F9E2EF" w14:textId="2D965303" w:rsidR="0080290F" w:rsidRDefault="0080290F" w:rsidP="0080290F">
            <w:pPr>
              <w:pStyle w:val="SIBulletList1"/>
              <w:rPr>
                <w:lang w:eastAsia="en-AU"/>
              </w:rPr>
            </w:pPr>
            <w:r w:rsidRPr="0080290F">
              <w:rPr>
                <w:lang w:eastAsia="en-AU"/>
              </w:rPr>
              <w:t>report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and record</w:t>
            </w:r>
            <w:r w:rsidR="00046E9B">
              <w:rPr>
                <w:lang w:eastAsia="en-AU"/>
              </w:rPr>
              <w:t>ed</w:t>
            </w:r>
            <w:r w:rsidRPr="0080290F">
              <w:rPr>
                <w:lang w:eastAsia="en-AU"/>
              </w:rPr>
              <w:t xml:space="preserve"> incidents</w:t>
            </w:r>
            <w:r w:rsidR="00103D7F">
              <w:rPr>
                <w:lang w:eastAsia="en-AU"/>
              </w:rPr>
              <w:t xml:space="preserve"> and problems</w:t>
            </w:r>
          </w:p>
          <w:p w14:paraId="7CB03DE3" w14:textId="3DB43824" w:rsidR="00103D7F" w:rsidRPr="0080290F" w:rsidRDefault="00103D7F" w:rsidP="0080290F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recorded and monitored adopted strategies</w:t>
            </w:r>
          </w:p>
          <w:p w14:paraId="4FEC6869" w14:textId="54829F57" w:rsidR="00A10964" w:rsidRDefault="0080290F" w:rsidP="00E258B0">
            <w:pPr>
              <w:pStyle w:val="SIBulletList1"/>
            </w:pPr>
            <w:r w:rsidRPr="0080290F">
              <w:rPr>
                <w:lang w:eastAsia="en-AU"/>
              </w:rPr>
              <w:t>communicate</w:t>
            </w:r>
            <w:r w:rsidR="00046E9B">
              <w:rPr>
                <w:lang w:eastAsia="en-AU"/>
              </w:rPr>
              <w:t>d</w:t>
            </w:r>
            <w:r w:rsidRPr="0080290F">
              <w:rPr>
                <w:lang w:eastAsia="en-AU"/>
              </w:rPr>
              <w:t xml:space="preserve"> with supervisor</w:t>
            </w:r>
            <w:r w:rsidR="00CB7C08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2D6BCC1" w14:textId="3227AFA9" w:rsidR="0080290F" w:rsidRPr="0080290F" w:rsidRDefault="00CB7C08" w:rsidP="0080290F">
            <w:pPr>
              <w:pStyle w:val="SIText"/>
              <w:rPr>
                <w:lang w:eastAsia="en-AU"/>
              </w:rPr>
            </w:pPr>
            <w:r>
              <w:t xml:space="preserve">An individual </w:t>
            </w:r>
            <w:r w:rsidR="0080290F" w:rsidRPr="0080290F">
              <w:rPr>
                <w:lang w:eastAsia="en-AU"/>
              </w:rPr>
              <w:t xml:space="preserve">must </w:t>
            </w:r>
            <w:r>
              <w:t xml:space="preserve">be able to </w:t>
            </w:r>
            <w:r w:rsidR="0080290F" w:rsidRPr="0080290F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80290F" w:rsidRPr="0080290F">
              <w:rPr>
                <w:lang w:eastAsia="en-AU"/>
              </w:rPr>
              <w:t>of:</w:t>
            </w:r>
          </w:p>
          <w:p w14:paraId="79D36102" w14:textId="387C1427" w:rsidR="00CB7C08" w:rsidRDefault="00CB7C08" w:rsidP="00CB7C08">
            <w:pPr>
              <w:pStyle w:val="SIBulletList1"/>
            </w:pPr>
            <w:r>
              <w:t>workplace requirements applicable to health and safety in the workplace for monitoring pen condition and ration suitability</w:t>
            </w:r>
          </w:p>
          <w:p w14:paraId="7CE9E0E4" w14:textId="29669F4D" w:rsidR="00CB7C08" w:rsidRDefault="00CB7C08" w:rsidP="00CB7C08">
            <w:pPr>
              <w:pStyle w:val="SIBulletList1"/>
            </w:pPr>
            <w:r>
              <w:t>principles and practices for monitoring pen condition and ration suitability, including:</w:t>
            </w:r>
          </w:p>
          <w:p w14:paraId="2313EA2B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type of information on rations, water, housing infrastructure and feeding infrastructure that can be gathered from livestock production and feeding plans</w:t>
            </w:r>
          </w:p>
          <w:p w14:paraId="4E0B33FC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principles and elements of nutrition and the impact of nutrition on livestock production</w:t>
            </w:r>
          </w:p>
          <w:p w14:paraId="1ED62583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nutritional requirements of different livestock species, classes and life stages</w:t>
            </w:r>
          </w:p>
          <w:p w14:paraId="1869D9B3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impacts of poor nutrition and unsuitable rations on livestock production, and strategies to mitigate these impacts</w:t>
            </w:r>
          </w:p>
          <w:p w14:paraId="2FD169F7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how rations can be adjusted or modified to benefit sick animals</w:t>
            </w:r>
          </w:p>
          <w:p w14:paraId="0FDAFC94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lastRenderedPageBreak/>
              <w:t>housing requirements and housing management of different livestock species, classes and life stages</w:t>
            </w:r>
          </w:p>
          <w:p w14:paraId="5F18770E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feeding and water requirements, and feeding and water management of different livestock species, classes and life stages</w:t>
            </w:r>
          </w:p>
          <w:p w14:paraId="489C4441" w14:textId="7AB80B7C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impacts of unsuitable housing, feeding and watering infrastructure on livestock</w:t>
            </w:r>
            <w:r w:rsidR="00FA6CDF">
              <w:rPr>
                <w:lang w:eastAsia="en-AU"/>
              </w:rPr>
              <w:t>,</w:t>
            </w:r>
            <w:r w:rsidRPr="0080290F">
              <w:rPr>
                <w:lang w:eastAsia="en-AU"/>
              </w:rPr>
              <w:t xml:space="preserve"> and strategies to mitigate these impacts</w:t>
            </w:r>
          </w:p>
          <w:p w14:paraId="2DF3483B" w14:textId="0AF14A22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effects of weather on housing and feeding infrastructure</w:t>
            </w:r>
            <w:r w:rsidR="00FA6CDF">
              <w:rPr>
                <w:lang w:eastAsia="en-AU"/>
              </w:rPr>
              <w:t>,</w:t>
            </w:r>
            <w:r w:rsidRPr="0080290F">
              <w:rPr>
                <w:lang w:eastAsia="en-AU"/>
              </w:rPr>
              <w:t xml:space="preserve"> and strategies to mitigate such effects</w:t>
            </w:r>
          </w:p>
          <w:p w14:paraId="6926D85F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methods for using manure as assessment of livestock health</w:t>
            </w:r>
          </w:p>
          <w:p w14:paraId="1247A5A8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methods for maintaining, cleaning and removing waste from housing and feeding infrastructure</w:t>
            </w:r>
          </w:p>
          <w:p w14:paraId="61AADC25" w14:textId="77777777" w:rsidR="0080290F" w:rsidRPr="0080290F" w:rsidRDefault="0080290F" w:rsidP="00CB7C08">
            <w:pPr>
              <w:pStyle w:val="SIBulletList2"/>
              <w:rPr>
                <w:lang w:eastAsia="en-AU"/>
              </w:rPr>
            </w:pPr>
            <w:r w:rsidRPr="0080290F">
              <w:rPr>
                <w:lang w:eastAsia="en-AU"/>
              </w:rPr>
              <w:t>documentation, record keeping and methods for monitoring effectiveness of adopted strategies</w:t>
            </w:r>
          </w:p>
          <w:p w14:paraId="2CCDFD46" w14:textId="2132BA69" w:rsidR="00A10964" w:rsidRDefault="0080290F" w:rsidP="00E258B0">
            <w:pPr>
              <w:pStyle w:val="SIBulletList2"/>
            </w:pPr>
            <w:r w:rsidRPr="0080290F">
              <w:rPr>
                <w:lang w:eastAsia="en-AU"/>
              </w:rPr>
              <w:t xml:space="preserve">animal welfare </w:t>
            </w:r>
            <w:r w:rsidR="00CB7C08">
              <w:rPr>
                <w:lang w:eastAsia="en-AU"/>
              </w:rPr>
              <w:t xml:space="preserve">practices </w:t>
            </w:r>
            <w:r w:rsidRPr="0080290F">
              <w:rPr>
                <w:lang w:eastAsia="en-AU"/>
              </w:rPr>
              <w:t>and</w:t>
            </w:r>
            <w:r w:rsidR="00E258B0">
              <w:rPr>
                <w:lang w:eastAsia="en-AU"/>
              </w:rPr>
              <w:t xml:space="preserve"> </w:t>
            </w:r>
            <w:r w:rsidRPr="0080290F">
              <w:rPr>
                <w:lang w:eastAsia="en-AU"/>
              </w:rPr>
              <w:t>requirements</w:t>
            </w:r>
            <w:r w:rsidR="00CB7C08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7833606" w14:textId="3F18F82C" w:rsidR="0080518F" w:rsidRDefault="0080518F" w:rsidP="0080518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8A15BB" w:rsidRPr="008A15B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FBC503C" w14:textId="77777777" w:rsidR="0080518F" w:rsidRDefault="0080518F" w:rsidP="0080518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785E7AE" w14:textId="44484CC2" w:rsidR="008A15BB" w:rsidRPr="008A15BB" w:rsidRDefault="0080518F" w:rsidP="00CB7C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23798">
              <w:rPr>
                <w:rStyle w:val="SITempText-Blue"/>
                <w:color w:val="000000" w:themeColor="text1"/>
                <w:sz w:val="20"/>
              </w:rPr>
              <w:t>a</w:t>
            </w:r>
            <w:r w:rsidRPr="00C23798" w:rsidDel="00C2379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A15BB" w:rsidRPr="008A15BB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Pr="00C23798"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8A15BB" w:rsidRPr="008A15BB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8A15BB" w:rsidRPr="008A15B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8A15BB" w:rsidRPr="008A15BB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9F9D54A" w14:textId="77777777" w:rsidR="0080518F" w:rsidRDefault="0080518F" w:rsidP="0080518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07838A0" w14:textId="28F94874" w:rsidR="0080518F" w:rsidRDefault="0080518F" w:rsidP="0080518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 xml:space="preserve">monitoring </w:t>
            </w:r>
            <w:r w:rsidR="00CB7C08">
              <w:t>pen condition and ration suitability</w:t>
            </w:r>
          </w:p>
          <w:p w14:paraId="3F210334" w14:textId="5D6D2166" w:rsidR="0080518F" w:rsidRDefault="0080518F" w:rsidP="0080518F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and resources applicable to </w:t>
            </w:r>
            <w:r>
              <w:t xml:space="preserve">monitoring </w:t>
            </w:r>
            <w:r w:rsidR="00CB7C08">
              <w:t>pen condition and ration suitability</w:t>
            </w:r>
          </w:p>
          <w:p w14:paraId="16C1F61A" w14:textId="46C38095" w:rsidR="006E132E" w:rsidRDefault="006E132E" w:rsidP="0080518F">
            <w:pPr>
              <w:pStyle w:val="SIBulletList2"/>
            </w:pPr>
            <w:r>
              <w:t>PPE applicable to monitoring pen condition and ration suitability</w:t>
            </w:r>
          </w:p>
          <w:p w14:paraId="7084BAC1" w14:textId="77777777" w:rsidR="0080518F" w:rsidRDefault="0080518F" w:rsidP="0080518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EFD684A" w14:textId="31816C2F" w:rsidR="0080518F" w:rsidRDefault="0080518F" w:rsidP="0080518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 xml:space="preserve">monitoring </w:t>
            </w:r>
            <w:r w:rsidR="00CB7C08">
              <w:t>pen condition and ration suitability</w:t>
            </w:r>
          </w:p>
          <w:p w14:paraId="0FB2CB7E" w14:textId="52834B96" w:rsidR="0080518F" w:rsidRDefault="006E52A5" w:rsidP="0080518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439FE">
              <w:t>legislation, regulations</w:t>
            </w:r>
            <w:r>
              <w:t>, standards,</w:t>
            </w:r>
            <w:r w:rsidRPr="002439FE">
              <w:t xml:space="preserve"> </w:t>
            </w:r>
            <w:r>
              <w:t>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0518F">
              <w:rPr>
                <w:rStyle w:val="SITempText-Blue"/>
                <w:color w:val="000000" w:themeColor="text1"/>
                <w:sz w:val="20"/>
              </w:rPr>
              <w:t>and procedures for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animal welfare applicable to</w:t>
            </w:r>
            <w:r w:rsidR="0080518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0518F">
              <w:t xml:space="preserve">monitoring </w:t>
            </w:r>
            <w:r w:rsidR="00CB7C08">
              <w:t>pen condition and ration suitability</w:t>
            </w:r>
          </w:p>
          <w:p w14:paraId="59354975" w14:textId="77777777" w:rsidR="0080518F" w:rsidRDefault="0080518F" w:rsidP="0080518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C4FFF8B" w14:textId="77777777" w:rsidR="0080518F" w:rsidRDefault="0080518F" w:rsidP="0080518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540B62DE" w14:textId="77777777" w:rsidR="0080518F" w:rsidRDefault="0080518F" w:rsidP="0080518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715C9BE" w14:textId="53DCC3BA" w:rsidR="008A15BB" w:rsidRPr="008A15BB" w:rsidRDefault="0080518F" w:rsidP="00CB7C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630D5F2A" w:rsidR="006F4046" w:rsidRDefault="008A15BB" w:rsidP="0080518F">
            <w:pPr>
              <w:pStyle w:val="SIText"/>
            </w:pPr>
            <w:r w:rsidRPr="008A15B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80518F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8A15B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80518F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80518F" w:rsidRPr="00CA4DA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0518F" w:rsidRPr="0005108B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8A15BB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ACAB65" w14:textId="77777777" w:rsidR="00FA6CDF" w:rsidRDefault="00FA6CDF" w:rsidP="00FA6CD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4DE8423" w:rsidR="00CD3DE8" w:rsidRDefault="00FA6CD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CDF53" w14:textId="77777777" w:rsidR="00A71739" w:rsidRDefault="00A71739" w:rsidP="00A31F58">
      <w:pPr>
        <w:spacing w:after="0" w:line="240" w:lineRule="auto"/>
      </w:pPr>
      <w:r>
        <w:separator/>
      </w:r>
    </w:p>
  </w:endnote>
  <w:endnote w:type="continuationSeparator" w:id="0">
    <w:p w14:paraId="653F2E1C" w14:textId="77777777" w:rsidR="00A71739" w:rsidRDefault="00A7173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4B224" w14:textId="77777777" w:rsidR="00A71739" w:rsidRDefault="00A71739" w:rsidP="00A31F58">
      <w:pPr>
        <w:spacing w:after="0" w:line="240" w:lineRule="auto"/>
      </w:pPr>
      <w:r>
        <w:separator/>
      </w:r>
    </w:p>
  </w:footnote>
  <w:footnote w:type="continuationSeparator" w:id="0">
    <w:p w14:paraId="38A99036" w14:textId="77777777" w:rsidR="00A71739" w:rsidRDefault="00A7173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2DC9667" w:rsidR="00A31F58" w:rsidRPr="00445E72" w:rsidRDefault="005C5A4B" w:rsidP="00445E72">
    <w:pPr>
      <w:pStyle w:val="Header"/>
    </w:pPr>
    <w:sdt>
      <w:sdtPr>
        <w:id w:val="64795530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315F6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3FA8">
      <w:t>AHCLSK370</w:t>
    </w:r>
    <w:r w:rsidR="00445E72" w:rsidRPr="00445E72">
      <w:t xml:space="preserve"> Monitor pen condition and ration suitability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E178D"/>
    <w:multiLevelType w:val="multilevel"/>
    <w:tmpl w:val="4D30C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8870A7"/>
    <w:multiLevelType w:val="multilevel"/>
    <w:tmpl w:val="15EA1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700273481">
    <w:abstractNumId w:val="1"/>
  </w:num>
  <w:num w:numId="3" w16cid:durableId="1774083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E9B"/>
    <w:rsid w:val="0006755A"/>
    <w:rsid w:val="000751B8"/>
    <w:rsid w:val="000A3C05"/>
    <w:rsid w:val="000C2D63"/>
    <w:rsid w:val="000C695D"/>
    <w:rsid w:val="000D2541"/>
    <w:rsid w:val="000D7106"/>
    <w:rsid w:val="00102F07"/>
    <w:rsid w:val="00103D7F"/>
    <w:rsid w:val="00165A1B"/>
    <w:rsid w:val="00181EB8"/>
    <w:rsid w:val="0018209D"/>
    <w:rsid w:val="00191B2B"/>
    <w:rsid w:val="001B320C"/>
    <w:rsid w:val="001F15A4"/>
    <w:rsid w:val="002230F9"/>
    <w:rsid w:val="002269B6"/>
    <w:rsid w:val="00241F8D"/>
    <w:rsid w:val="00243D66"/>
    <w:rsid w:val="00252B64"/>
    <w:rsid w:val="0027667E"/>
    <w:rsid w:val="002941AB"/>
    <w:rsid w:val="002A4AF9"/>
    <w:rsid w:val="002B6B0B"/>
    <w:rsid w:val="002B6FFD"/>
    <w:rsid w:val="002B76F5"/>
    <w:rsid w:val="002B779C"/>
    <w:rsid w:val="002C51A2"/>
    <w:rsid w:val="002D1041"/>
    <w:rsid w:val="002D45DD"/>
    <w:rsid w:val="002D785C"/>
    <w:rsid w:val="00320155"/>
    <w:rsid w:val="003556ED"/>
    <w:rsid w:val="00357C5E"/>
    <w:rsid w:val="00363FA8"/>
    <w:rsid w:val="00370A20"/>
    <w:rsid w:val="003944A9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45E72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02F7"/>
    <w:rsid w:val="00517713"/>
    <w:rsid w:val="00517889"/>
    <w:rsid w:val="00520BD4"/>
    <w:rsid w:val="005366D2"/>
    <w:rsid w:val="00565971"/>
    <w:rsid w:val="00574B57"/>
    <w:rsid w:val="00584F93"/>
    <w:rsid w:val="005C5A4B"/>
    <w:rsid w:val="005E2291"/>
    <w:rsid w:val="005E7C5F"/>
    <w:rsid w:val="00600188"/>
    <w:rsid w:val="006163E3"/>
    <w:rsid w:val="00622F7C"/>
    <w:rsid w:val="006474E2"/>
    <w:rsid w:val="00657088"/>
    <w:rsid w:val="00663B83"/>
    <w:rsid w:val="006E132E"/>
    <w:rsid w:val="006E52A5"/>
    <w:rsid w:val="006F2AD8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0290F"/>
    <w:rsid w:val="0080518F"/>
    <w:rsid w:val="00831440"/>
    <w:rsid w:val="00833178"/>
    <w:rsid w:val="00834C3B"/>
    <w:rsid w:val="00874912"/>
    <w:rsid w:val="0087617F"/>
    <w:rsid w:val="00881257"/>
    <w:rsid w:val="0088683C"/>
    <w:rsid w:val="008A15BB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C4CFC"/>
    <w:rsid w:val="00A10964"/>
    <w:rsid w:val="00A173C7"/>
    <w:rsid w:val="00A31F58"/>
    <w:rsid w:val="00A6352D"/>
    <w:rsid w:val="00A711F2"/>
    <w:rsid w:val="00A71739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36F97"/>
    <w:rsid w:val="00B55FD2"/>
    <w:rsid w:val="00B6084E"/>
    <w:rsid w:val="00B654CA"/>
    <w:rsid w:val="00B6649F"/>
    <w:rsid w:val="00B76695"/>
    <w:rsid w:val="00B93720"/>
    <w:rsid w:val="00B9729C"/>
    <w:rsid w:val="00BA1D34"/>
    <w:rsid w:val="00BB6E0C"/>
    <w:rsid w:val="00BE46B2"/>
    <w:rsid w:val="00BE6877"/>
    <w:rsid w:val="00C07989"/>
    <w:rsid w:val="00C43F3C"/>
    <w:rsid w:val="00C63F9B"/>
    <w:rsid w:val="00C74AAC"/>
    <w:rsid w:val="00CA4DAF"/>
    <w:rsid w:val="00CB334A"/>
    <w:rsid w:val="00CB37E5"/>
    <w:rsid w:val="00CB7C08"/>
    <w:rsid w:val="00CD2975"/>
    <w:rsid w:val="00CD3DE8"/>
    <w:rsid w:val="00CE6439"/>
    <w:rsid w:val="00CF29BC"/>
    <w:rsid w:val="00D264CB"/>
    <w:rsid w:val="00D65E4C"/>
    <w:rsid w:val="00D7750E"/>
    <w:rsid w:val="00D841E3"/>
    <w:rsid w:val="00D91902"/>
    <w:rsid w:val="00D9385D"/>
    <w:rsid w:val="00DA13E4"/>
    <w:rsid w:val="00DA714C"/>
    <w:rsid w:val="00DB1384"/>
    <w:rsid w:val="00DE0A85"/>
    <w:rsid w:val="00E12424"/>
    <w:rsid w:val="00E138E9"/>
    <w:rsid w:val="00E152D8"/>
    <w:rsid w:val="00E258B0"/>
    <w:rsid w:val="00E37DEC"/>
    <w:rsid w:val="00E4130D"/>
    <w:rsid w:val="00E47868"/>
    <w:rsid w:val="00E54B60"/>
    <w:rsid w:val="00E5576D"/>
    <w:rsid w:val="00EB429F"/>
    <w:rsid w:val="00EB7BD5"/>
    <w:rsid w:val="00EC4F13"/>
    <w:rsid w:val="00ED1034"/>
    <w:rsid w:val="00EF194D"/>
    <w:rsid w:val="00F1749F"/>
    <w:rsid w:val="00F35219"/>
    <w:rsid w:val="00F3546E"/>
    <w:rsid w:val="00F4120A"/>
    <w:rsid w:val="00F44967"/>
    <w:rsid w:val="00F4670D"/>
    <w:rsid w:val="00F608F9"/>
    <w:rsid w:val="00F647A0"/>
    <w:rsid w:val="00F71ABC"/>
    <w:rsid w:val="00F900CF"/>
    <w:rsid w:val="00F90997"/>
    <w:rsid w:val="00F93E00"/>
    <w:rsid w:val="00FA6CD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51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0518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05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1AFCEC-201D-4FF3-ACCE-B2A14BB1D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C328B-73D1-4A50-8951-37EBAFB72AB3}">
  <ds:schemaRefs>
    <ds:schemaRef ds:uri="http://www.w3.org/XML/1998/namespace"/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952f185-0027-4a80-ac72-58d9f411bd8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D1252-982A-43F4-A525-E233A7E66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1096</Words>
  <Characters>7333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38</cp:revision>
  <dcterms:created xsi:type="dcterms:W3CDTF">2023-03-16T02:01:00Z</dcterms:created>
  <dcterms:modified xsi:type="dcterms:W3CDTF">2024-11-22T08:22:00Z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c1437940fc5f5c92b681292852273654cb243e17cc95c57020c6e2bfe454bed6</vt:lpwstr>
  </property>
</Properties>
</file>