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AE3C4A" w14:paraId="0767CC53" w14:textId="77777777" w:rsidTr="00B55FD2">
        <w:tc>
          <w:tcPr>
            <w:tcW w:w="2689" w:type="dxa"/>
          </w:tcPr>
          <w:p w14:paraId="54B86CF2" w14:textId="758E95F3" w:rsidR="00AE3C4A" w:rsidRPr="009F3703" w:rsidRDefault="00AE3C4A" w:rsidP="00AE3C4A">
            <w:pPr>
              <w:pStyle w:val="SIText"/>
            </w:pPr>
            <w:r>
              <w:t xml:space="preserve">Release </w:t>
            </w:r>
            <w:r w:rsidR="00C35A65">
              <w:t>1</w:t>
            </w:r>
          </w:p>
        </w:tc>
        <w:tc>
          <w:tcPr>
            <w:tcW w:w="6327" w:type="dxa"/>
          </w:tcPr>
          <w:p w14:paraId="42385D80" w14:textId="396CB952" w:rsidR="00AE3C4A" w:rsidRPr="00657088" w:rsidRDefault="006451E5" w:rsidP="00AE3C4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8F40C6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AE3C4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DF9B86C" w:rsidR="00357C5E" w:rsidRDefault="002E438A" w:rsidP="00357C5E">
            <w:pPr>
              <w:pStyle w:val="SICode"/>
            </w:pPr>
            <w:r>
              <w:t>AHCLSK358</w:t>
            </w:r>
          </w:p>
        </w:tc>
        <w:tc>
          <w:tcPr>
            <w:tcW w:w="6327" w:type="dxa"/>
          </w:tcPr>
          <w:p w14:paraId="3AE55F2B" w14:textId="49298148" w:rsidR="00357C5E" w:rsidRDefault="001063B3" w:rsidP="00357C5E">
            <w:pPr>
              <w:pStyle w:val="SIComponentTitle"/>
            </w:pPr>
            <w:r w:rsidRPr="001063B3">
              <w:t>Slaughter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22D548A" w14:textId="77777777" w:rsidR="00171EFF" w:rsidRDefault="00171EFF" w:rsidP="00171EFF">
            <w:pPr>
              <w:pStyle w:val="SIText"/>
            </w:pPr>
            <w:r>
              <w:t>This unit of competency describes the skills and knowledge required to slaughter livestock humanely.</w:t>
            </w:r>
          </w:p>
          <w:p w14:paraId="08C1C369" w14:textId="6A8C0F33" w:rsidR="00171EFF" w:rsidRDefault="00171EFF" w:rsidP="00171EFF">
            <w:pPr>
              <w:pStyle w:val="SIText"/>
            </w:pPr>
            <w:r>
              <w:t>Th</w:t>
            </w:r>
            <w:r w:rsidR="00AE3C4A">
              <w:t>e</w:t>
            </w:r>
            <w:r>
              <w:t xml:space="preserve"> unit applies to individuals who </w:t>
            </w:r>
            <w:r w:rsidR="00AE3C4A">
              <w:t xml:space="preserve">slaughter livestock </w:t>
            </w:r>
            <w:r>
              <w:t>under broad direction and take responsibility for their own work.</w:t>
            </w:r>
          </w:p>
          <w:p w14:paraId="4D2AE4EF" w14:textId="72AFD49F" w:rsidR="00AE3C4A" w:rsidRDefault="00AE3C4A" w:rsidP="00AE3C4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DD5D7B">
              <w:t>, standards</w:t>
            </w:r>
            <w:r>
              <w:t xml:space="preserve"> and </w:t>
            </w:r>
            <w:r w:rsidR="00DD5D7B">
              <w:t>guidelines</w:t>
            </w:r>
            <w:r>
              <w:t>, and sustainability and biosecurity practices.</w:t>
            </w:r>
          </w:p>
          <w:p w14:paraId="019D7FB7" w14:textId="60E28371" w:rsidR="00AE3C4A" w:rsidRDefault="00AE3C4A" w:rsidP="00AE3C4A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050E13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785628C5" w:rsidR="00A10964" w:rsidRDefault="00171EFF" w:rsidP="001E5D2C">
            <w:pPr>
              <w:pStyle w:val="SIText"/>
            </w:pPr>
            <w:r>
              <w:t>Individuals must hold firearms licences if they are using firearms to slaughter livestock.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848D329" w:rsidR="00715042" w:rsidRPr="00715042" w:rsidRDefault="00D9385D" w:rsidP="001E5D2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CD993D3" w:rsidR="0018209D" w:rsidRPr="007A5DD5" w:rsidRDefault="00D9385D" w:rsidP="001E5D2C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D7575" w14:paraId="1915290A" w14:textId="77777777" w:rsidTr="000F31BE">
        <w:tc>
          <w:tcPr>
            <w:tcW w:w="2689" w:type="dxa"/>
          </w:tcPr>
          <w:p w14:paraId="4CA92DE3" w14:textId="0F2EE702" w:rsidR="004D7575" w:rsidRDefault="004D7575" w:rsidP="004D7575">
            <w:pPr>
              <w:pStyle w:val="SIText"/>
            </w:pPr>
            <w:r>
              <w:t>1. Prepare for slaughter</w:t>
            </w:r>
          </w:p>
        </w:tc>
        <w:tc>
          <w:tcPr>
            <w:tcW w:w="6327" w:type="dxa"/>
          </w:tcPr>
          <w:p w14:paraId="1560EA4E" w14:textId="6886FEC6" w:rsidR="004D7575" w:rsidRDefault="004D7575" w:rsidP="004D7575">
            <w:pPr>
              <w:pStyle w:val="SIText"/>
            </w:pPr>
            <w:r>
              <w:t>1.1 Identify reasons for slaughter</w:t>
            </w:r>
            <w:r w:rsidR="00BB526D">
              <w:t xml:space="preserve"> and confirm with supervisor</w:t>
            </w:r>
          </w:p>
          <w:p w14:paraId="42097D1D" w14:textId="77777777" w:rsidR="004D7575" w:rsidRDefault="004D7575" w:rsidP="004D7575">
            <w:pPr>
              <w:pStyle w:val="SIText"/>
            </w:pPr>
            <w:r>
              <w:t>1.2 Identify and prepare slaughter site</w:t>
            </w:r>
          </w:p>
          <w:p w14:paraId="54B2E035" w14:textId="77777777" w:rsidR="00903757" w:rsidRDefault="004D7575" w:rsidP="00903757">
            <w:pPr>
              <w:pStyle w:val="SIText"/>
            </w:pPr>
            <w:r>
              <w:t xml:space="preserve">1.3 </w:t>
            </w:r>
            <w:r w:rsidR="00903757">
              <w:t>Identify hazards and risks and implement safe working practices to manage risks</w:t>
            </w:r>
          </w:p>
          <w:p w14:paraId="6D50458A" w14:textId="77777777" w:rsidR="00903757" w:rsidRDefault="00903757" w:rsidP="00903757">
            <w:pPr>
              <w:pStyle w:val="SIText"/>
            </w:pPr>
            <w:r>
              <w:t>1.4 Select, fit, use and maintain personal protective equipment (PPE) applicable to the task</w:t>
            </w:r>
          </w:p>
          <w:p w14:paraId="0111A605" w14:textId="532E9E62" w:rsidR="004D7575" w:rsidRDefault="00903757" w:rsidP="004D7575">
            <w:pPr>
              <w:pStyle w:val="SIText"/>
            </w:pPr>
            <w:r>
              <w:t>1.5 Select, check and p</w:t>
            </w:r>
            <w:r w:rsidR="004D7575">
              <w:t xml:space="preserve">repare equipment </w:t>
            </w:r>
            <w:r>
              <w:t xml:space="preserve">required to complete livestock slaughter </w:t>
            </w:r>
            <w:r w:rsidR="004D7575">
              <w:t>and transport to slaughter site</w:t>
            </w:r>
          </w:p>
          <w:p w14:paraId="1D1AB12F" w14:textId="6EF13013" w:rsidR="004D7575" w:rsidRDefault="004D7575" w:rsidP="004D7575">
            <w:pPr>
              <w:pStyle w:val="SIText"/>
            </w:pPr>
            <w:r>
              <w:t>1.</w:t>
            </w:r>
            <w:r w:rsidR="00614B71">
              <w:t>6</w:t>
            </w:r>
            <w:r>
              <w:t xml:space="preserve"> Select and prepare livestock to be </w:t>
            </w:r>
            <w:r w:rsidR="00E21257">
              <w:t>slaughtered according</w:t>
            </w:r>
            <w:r w:rsidR="00903757">
              <w:t xml:space="preserve"> to </w:t>
            </w:r>
            <w:r>
              <w:t xml:space="preserve">animal welfare </w:t>
            </w:r>
            <w:r w:rsidR="00903757">
              <w:t>practices</w:t>
            </w:r>
          </w:p>
          <w:p w14:paraId="11523057" w14:textId="748F6694" w:rsidR="004D7575" w:rsidRDefault="004D7575" w:rsidP="004D7575">
            <w:pPr>
              <w:pStyle w:val="SIText"/>
            </w:pPr>
            <w:r>
              <w:t>1.</w:t>
            </w:r>
            <w:r w:rsidR="00614B71">
              <w:t>7</w:t>
            </w:r>
            <w:r>
              <w:t xml:space="preserve"> Determine the slaughter method</w:t>
            </w:r>
          </w:p>
        </w:tc>
      </w:tr>
      <w:tr w:rsidR="004D7575" w14:paraId="42A81C79" w14:textId="77777777" w:rsidTr="000F31BE">
        <w:tc>
          <w:tcPr>
            <w:tcW w:w="2689" w:type="dxa"/>
          </w:tcPr>
          <w:p w14:paraId="15CD48E1" w14:textId="60287A9E" w:rsidR="004D7575" w:rsidRDefault="004D7575" w:rsidP="004D7575">
            <w:pPr>
              <w:pStyle w:val="SIText"/>
            </w:pPr>
            <w:r>
              <w:t>2. Slaughter animal</w:t>
            </w:r>
          </w:p>
        </w:tc>
        <w:tc>
          <w:tcPr>
            <w:tcW w:w="6327" w:type="dxa"/>
          </w:tcPr>
          <w:p w14:paraId="0BF4E7D1" w14:textId="3C5F2D5C" w:rsidR="004D7575" w:rsidRDefault="004D7575" w:rsidP="004D7575">
            <w:pPr>
              <w:pStyle w:val="SIText"/>
            </w:pPr>
            <w:r>
              <w:t xml:space="preserve">2.1 Conduct slaughter humanely </w:t>
            </w:r>
            <w:r w:rsidR="00903757">
              <w:t>according to</w:t>
            </w:r>
            <w:r>
              <w:t xml:space="preserve"> work</w:t>
            </w:r>
            <w:r w:rsidR="00903757">
              <w:t>place</w:t>
            </w:r>
            <w:r>
              <w:t xml:space="preserve"> health and safety and animal welfare requirements</w:t>
            </w:r>
          </w:p>
          <w:p w14:paraId="4D6DED2E" w14:textId="77777777" w:rsidR="004D7575" w:rsidRDefault="004D7575" w:rsidP="004D7575">
            <w:pPr>
              <w:pStyle w:val="SIText"/>
            </w:pPr>
            <w:r>
              <w:lastRenderedPageBreak/>
              <w:t>2.2 Bleed animal by severing the major blood vessels safely and hygienically</w:t>
            </w:r>
          </w:p>
          <w:p w14:paraId="0D30D6A7" w14:textId="46197FA8" w:rsidR="004D7575" w:rsidRDefault="004D7575" w:rsidP="004D7575">
            <w:pPr>
              <w:pStyle w:val="SIText"/>
            </w:pPr>
            <w:r>
              <w:t>2.3 Dress, hang and protect carcas</w:t>
            </w:r>
            <w:r w:rsidR="00E21257">
              <w:t>s</w:t>
            </w:r>
          </w:p>
          <w:p w14:paraId="7F718FD7" w14:textId="39FAC993" w:rsidR="004D7575" w:rsidRDefault="004D7575" w:rsidP="004D7575">
            <w:pPr>
              <w:pStyle w:val="SIText"/>
            </w:pPr>
            <w:r>
              <w:t>2.4 Comply with all relevant work</w:t>
            </w:r>
            <w:r w:rsidR="00903757">
              <w:t>place</w:t>
            </w:r>
            <w:r>
              <w:t xml:space="preserve"> health and safety, public health, hygiene, animal welfare, biosecurity and environment sustainability requirements</w:t>
            </w:r>
          </w:p>
        </w:tc>
      </w:tr>
      <w:tr w:rsidR="004D7575" w14:paraId="0BA9E889" w14:textId="77777777" w:rsidTr="000F31BE">
        <w:tc>
          <w:tcPr>
            <w:tcW w:w="2689" w:type="dxa"/>
          </w:tcPr>
          <w:p w14:paraId="4CAE38CD" w14:textId="5E2AD6EB" w:rsidR="004D7575" w:rsidRDefault="004D7575" w:rsidP="004D7575">
            <w:pPr>
              <w:pStyle w:val="SIText"/>
            </w:pPr>
            <w:r>
              <w:lastRenderedPageBreak/>
              <w:t>3. Complete slaughter operations</w:t>
            </w:r>
          </w:p>
        </w:tc>
        <w:tc>
          <w:tcPr>
            <w:tcW w:w="6327" w:type="dxa"/>
          </w:tcPr>
          <w:p w14:paraId="2C83EB62" w14:textId="68F747E8" w:rsidR="004D7575" w:rsidRDefault="004D7575" w:rsidP="004D7575">
            <w:pPr>
              <w:pStyle w:val="SIText"/>
            </w:pPr>
            <w:r>
              <w:t xml:space="preserve">3.1 Dispose of or destroy offal and waste products </w:t>
            </w:r>
            <w:r w:rsidR="00903757">
              <w:t>according to legislative and workplace requirements</w:t>
            </w:r>
          </w:p>
          <w:p w14:paraId="5BE9EBA9" w14:textId="752A0FE7" w:rsidR="004D7575" w:rsidRDefault="004D7575" w:rsidP="004D7575">
            <w:pPr>
              <w:pStyle w:val="SIText"/>
            </w:pPr>
            <w:r>
              <w:t>3.2 Clean and store equipment</w:t>
            </w:r>
            <w:r w:rsidR="00614B71">
              <w:t xml:space="preserve"> and PPE according to workplace procedures</w:t>
            </w:r>
          </w:p>
          <w:p w14:paraId="3802A32A" w14:textId="69B0FF36" w:rsidR="004D7575" w:rsidRDefault="004D7575" w:rsidP="004D7575">
            <w:pPr>
              <w:pStyle w:val="SIText"/>
            </w:pPr>
            <w:r>
              <w:t xml:space="preserve">3.3 Clean slaughter site </w:t>
            </w:r>
            <w:r w:rsidR="00614B71">
              <w:t>using appropriate hygiene procedures</w:t>
            </w:r>
          </w:p>
          <w:p w14:paraId="50EA346B" w14:textId="77777777" w:rsidR="004D7575" w:rsidRDefault="004D7575" w:rsidP="004D7575">
            <w:pPr>
              <w:pStyle w:val="SIText"/>
            </w:pPr>
            <w:r>
              <w:t>3.4 Prepare meat for intended use where appropriate</w:t>
            </w:r>
          </w:p>
          <w:p w14:paraId="10D1C69B" w14:textId="77777777" w:rsidR="00614B71" w:rsidRDefault="00614B71" w:rsidP="00614B71">
            <w:pPr>
              <w:pStyle w:val="SIText"/>
            </w:pPr>
            <w:r>
              <w:t>3.5 Identify and report unserviceable equipment and PPE according to workplace procedures</w:t>
            </w:r>
          </w:p>
          <w:p w14:paraId="52C5DC86" w14:textId="605FCCCB" w:rsidR="00614B71" w:rsidRDefault="00614B71" w:rsidP="004D7575">
            <w:pPr>
              <w:pStyle w:val="SIText"/>
            </w:pPr>
            <w:r>
              <w:t>3.6 Record and report work outcomes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14B71" w14:paraId="44C5474C" w14:textId="77777777" w:rsidTr="000F31BE">
        <w:tc>
          <w:tcPr>
            <w:tcW w:w="2689" w:type="dxa"/>
          </w:tcPr>
          <w:p w14:paraId="577F0A9B" w14:textId="54AD18E8" w:rsidR="00614B71" w:rsidRPr="00042300" w:rsidRDefault="00614B71" w:rsidP="00614B71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63BA2D8" w:rsidR="00614B71" w:rsidRPr="00614B71" w:rsidRDefault="00614B71" w:rsidP="00614B71">
            <w:pPr>
              <w:pStyle w:val="SIBulletList1"/>
            </w:pPr>
            <w:r w:rsidRPr="00614B71">
              <w:t xml:space="preserve">Use clear language, accurate industry terminology and logical structure to record </w:t>
            </w:r>
            <w:r>
              <w:t xml:space="preserve">livestock slaughter </w:t>
            </w:r>
            <w:r w:rsidRPr="00614B71">
              <w:t>details</w:t>
            </w:r>
          </w:p>
        </w:tc>
      </w:tr>
      <w:tr w:rsidR="00614B71" w14:paraId="5BE158CD" w14:textId="77777777" w:rsidTr="000F31BE">
        <w:tc>
          <w:tcPr>
            <w:tcW w:w="2689" w:type="dxa"/>
          </w:tcPr>
          <w:p w14:paraId="35FEBD5B" w14:textId="3CACBB5E" w:rsidR="00614B71" w:rsidRPr="00042300" w:rsidRDefault="00614B71" w:rsidP="00614B7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99CDEEA" w14:textId="77777777" w:rsidR="00614B71" w:rsidRDefault="00614B71" w:rsidP="00614B71">
            <w:pPr>
              <w:pStyle w:val="SIBulletList1"/>
            </w:pPr>
            <w:r>
              <w:t>Use clear language to report work activities and malfunctions, faults, wear or damage to tools and equipment</w:t>
            </w:r>
          </w:p>
          <w:p w14:paraId="08B326BA" w14:textId="4C53B723" w:rsidR="00614B71" w:rsidRPr="00042300" w:rsidRDefault="00C40C27" w:rsidP="00614B71">
            <w:pPr>
              <w:pStyle w:val="SIBulletList1"/>
            </w:pPr>
            <w:r>
              <w:t>R</w:t>
            </w:r>
            <w:r w:rsidR="00614B71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711DB01B" w:rsidR="00A10964" w:rsidRPr="008A2FF7" w:rsidRDefault="002E438A" w:rsidP="00B93720">
            <w:pPr>
              <w:pStyle w:val="SIText"/>
            </w:pPr>
            <w:r>
              <w:t>AHCLSK358</w:t>
            </w:r>
            <w:r w:rsidR="00AE3C4A">
              <w:t xml:space="preserve"> Slaughter livestock</w:t>
            </w:r>
          </w:p>
        </w:tc>
        <w:tc>
          <w:tcPr>
            <w:tcW w:w="2254" w:type="dxa"/>
          </w:tcPr>
          <w:p w14:paraId="4DA23FA0" w14:textId="74191BCD" w:rsidR="00A10964" w:rsidRPr="008A2FF7" w:rsidRDefault="00AE3C4A" w:rsidP="00B93720">
            <w:pPr>
              <w:pStyle w:val="SIText"/>
            </w:pPr>
            <w:r>
              <w:t>AHCLSK319 Slaughter livestock</w:t>
            </w:r>
          </w:p>
        </w:tc>
        <w:tc>
          <w:tcPr>
            <w:tcW w:w="2254" w:type="dxa"/>
          </w:tcPr>
          <w:p w14:paraId="6531943E" w14:textId="77777777" w:rsidR="00AE3C4A" w:rsidRDefault="00AE3C4A" w:rsidP="00AE3C4A">
            <w:pPr>
              <w:pStyle w:val="SIText"/>
            </w:pPr>
            <w:r w:rsidRPr="00DA50D4">
              <w:t>Minor changes to application</w:t>
            </w:r>
          </w:p>
          <w:p w14:paraId="3A10FC25" w14:textId="6989FF8A" w:rsidR="00AE3C4A" w:rsidRDefault="00AE3C4A" w:rsidP="00AE3C4A">
            <w:pPr>
              <w:pStyle w:val="SIText"/>
            </w:pPr>
            <w:r w:rsidRPr="000F4D0D">
              <w:t>Minor changes</w:t>
            </w:r>
            <w:r w:rsidRPr="00DA50D4">
              <w:t xml:space="preserve"> to elements and performance criteria</w:t>
            </w:r>
          </w:p>
          <w:p w14:paraId="38A5E751" w14:textId="77777777" w:rsidR="00AE3C4A" w:rsidRDefault="00AE3C4A" w:rsidP="00AE3C4A">
            <w:pPr>
              <w:pStyle w:val="SIText"/>
            </w:pPr>
            <w:r w:rsidRPr="00DA50D4">
              <w:t>Foundation skills added</w:t>
            </w:r>
          </w:p>
          <w:p w14:paraId="646FCB7E" w14:textId="4FA7DA07" w:rsidR="00A10964" w:rsidRDefault="00AE3C4A" w:rsidP="00AE3C4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94B2392" w:rsidR="00A10964" w:rsidRDefault="00AE3C4A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C9951B9" w14:textId="77777777" w:rsidR="006451E5" w:rsidRDefault="006451E5" w:rsidP="006451E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EF18721" w:rsidR="002941AB" w:rsidRDefault="006451E5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E03F19B" w14:textId="77777777" w:rsidR="006451E5" w:rsidRDefault="006451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3B8CBA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2E438A">
              <w:t>AHCLSK358</w:t>
            </w:r>
            <w:r w:rsidR="001063B3" w:rsidRPr="001063B3">
              <w:t xml:space="preserve"> Slaughter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02C56216" w14:textId="1FE90588" w:rsidR="004D7575" w:rsidRDefault="005A1AF6" w:rsidP="004D757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demonstrating competency must satisfy all of the elements and performance criteria in this unit</w:t>
            </w:r>
            <w:r w:rsidR="004D7575">
              <w:t>.</w:t>
            </w:r>
          </w:p>
          <w:p w14:paraId="557DF25C" w14:textId="39A14C55" w:rsidR="004D7575" w:rsidRDefault="004D7575" w:rsidP="004D757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The</w:t>
            </w:r>
            <w:r w:rsidR="005A1AF6">
              <w:t>re</w:t>
            </w:r>
            <w:r>
              <w:t xml:space="preserve"> must </w:t>
            </w:r>
            <w:r w:rsidR="005A1AF6">
              <w:t>be</w:t>
            </w:r>
            <w:r>
              <w:t xml:space="preserve"> evidence that the</w:t>
            </w:r>
            <w:r w:rsidR="005A1AF6">
              <w:t xml:space="preserve"> individual has slaughtered livestock on at least two occasions, and h</w:t>
            </w:r>
            <w:r>
              <w:t>a</w:t>
            </w:r>
            <w:r w:rsidR="005A1AF6">
              <w:t>s</w:t>
            </w:r>
            <w:r>
              <w:t>:</w:t>
            </w:r>
          </w:p>
          <w:p w14:paraId="267FE45B" w14:textId="40008B78" w:rsidR="0083422F" w:rsidRDefault="0083422F" w:rsidP="0083422F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1EA79645" w14:textId="77777777" w:rsidR="0083422F" w:rsidRDefault="0083422F" w:rsidP="0083422F">
            <w:pPr>
              <w:pStyle w:val="SIBulletList1"/>
            </w:pPr>
            <w:r>
              <w:t>recognised and reported workplace health and safety hazards and used safe work practices</w:t>
            </w:r>
          </w:p>
          <w:p w14:paraId="1E3CA312" w14:textId="77777777" w:rsidR="0083422F" w:rsidRDefault="0083422F" w:rsidP="0083422F">
            <w:pPr>
              <w:pStyle w:val="SIBulletList1"/>
            </w:pPr>
            <w:r>
              <w:t>applied relevant animal welfare practices</w:t>
            </w:r>
          </w:p>
          <w:p w14:paraId="13AAFC2F" w14:textId="7BFA38B5" w:rsidR="004D7575" w:rsidRDefault="004D7575" w:rsidP="004D7575">
            <w:pPr>
              <w:pStyle w:val="SIBulletList1"/>
            </w:pPr>
            <w:r>
              <w:t>prepare</w:t>
            </w:r>
            <w:r w:rsidR="00AE3C4A">
              <w:t>d</w:t>
            </w:r>
            <w:r>
              <w:t xml:space="preserve"> site, equipment and livestock for slaughter</w:t>
            </w:r>
          </w:p>
          <w:p w14:paraId="123843DB" w14:textId="495E842B" w:rsidR="00E45DD1" w:rsidRDefault="004D7575" w:rsidP="00E45DD1">
            <w:pPr>
              <w:pStyle w:val="SIBulletList1"/>
            </w:pPr>
            <w:r>
              <w:t>conduct</w:t>
            </w:r>
            <w:r w:rsidR="00AE3C4A">
              <w:t>ed</w:t>
            </w:r>
            <w:r>
              <w:t xml:space="preserve"> the slaughter of livestock </w:t>
            </w:r>
            <w:r w:rsidR="00AE3C4A">
              <w:t>according to</w:t>
            </w:r>
            <w:r>
              <w:t xml:space="preserve"> requirements and regulations</w:t>
            </w:r>
          </w:p>
          <w:p w14:paraId="613E8417" w14:textId="7676AB8D" w:rsidR="00A10964" w:rsidRDefault="004D7575" w:rsidP="00E45DD1">
            <w:pPr>
              <w:pStyle w:val="SIBulletList1"/>
            </w:pPr>
            <w:r>
              <w:t>complete</w:t>
            </w:r>
            <w:r w:rsidR="00AE3C4A">
              <w:t>d</w:t>
            </w:r>
            <w:r>
              <w:t xml:space="preserve"> slaughter operations</w:t>
            </w:r>
          </w:p>
          <w:p w14:paraId="4FEC6869" w14:textId="14CFAE2A" w:rsidR="00A10964" w:rsidRDefault="00E45DD1" w:rsidP="001E5D2C">
            <w:pPr>
              <w:pStyle w:val="SIBulletList1"/>
            </w:pPr>
            <w:r>
              <w:t>compl</w:t>
            </w:r>
            <w:r w:rsidR="00AE3C4A">
              <w:t>ied</w:t>
            </w:r>
            <w:r>
              <w:t xml:space="preserve"> with relevant hygiene requirements</w:t>
            </w:r>
            <w:r w:rsidR="001E5D2C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51C036B" w14:textId="7E593A46" w:rsidR="00F755CA" w:rsidRDefault="005A1AF6" w:rsidP="005A1AF6">
            <w:pPr>
              <w:pStyle w:val="SIText"/>
            </w:pPr>
            <w:r>
              <w:t xml:space="preserve">An individual </w:t>
            </w:r>
            <w:r w:rsidR="00F755CA">
              <w:t xml:space="preserve">must </w:t>
            </w:r>
            <w:r>
              <w:t xml:space="preserve">be able to </w:t>
            </w:r>
            <w:r w:rsidR="00F755CA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F755CA">
              <w:t>of:</w:t>
            </w:r>
          </w:p>
          <w:p w14:paraId="2271EDF4" w14:textId="7C5EBB9D" w:rsidR="0083422F" w:rsidRDefault="0083422F" w:rsidP="0083422F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614B71">
              <w:t>slaughtering livestock</w:t>
            </w:r>
            <w:r>
              <w:t>, including appropriate use of personal protective equipment (PPE)</w:t>
            </w:r>
          </w:p>
          <w:p w14:paraId="07C2777F" w14:textId="7DCC5FCD" w:rsidR="0083422F" w:rsidRDefault="0083422F" w:rsidP="0083422F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614B71">
              <w:t>slaughtering livestock</w:t>
            </w:r>
          </w:p>
          <w:p w14:paraId="4A6EEC0C" w14:textId="003FCA2F" w:rsidR="0083422F" w:rsidRDefault="0083422F" w:rsidP="0083422F">
            <w:pPr>
              <w:pStyle w:val="SIBulletList1"/>
            </w:pPr>
            <w:r>
              <w:t xml:space="preserve">principles and practices for </w:t>
            </w:r>
            <w:r w:rsidR="00614B71">
              <w:t>slaughtering livestock</w:t>
            </w:r>
            <w:r>
              <w:t>, including:</w:t>
            </w:r>
          </w:p>
          <w:p w14:paraId="1055D4D7" w14:textId="77777777" w:rsidR="0083422F" w:rsidRDefault="0083422F" w:rsidP="0083422F">
            <w:pPr>
              <w:pStyle w:val="SIBulletList2"/>
            </w:pPr>
            <w:r>
              <w:t>animal welfare practices relevant to slaughtering livestock</w:t>
            </w:r>
          </w:p>
          <w:p w14:paraId="6F1F2D7D" w14:textId="3A215247" w:rsidR="00F755CA" w:rsidRDefault="0083422F" w:rsidP="0083422F">
            <w:pPr>
              <w:pStyle w:val="SIBulletList2"/>
            </w:pPr>
            <w:r>
              <w:t xml:space="preserve">workplace </w:t>
            </w:r>
            <w:r w:rsidR="00F755CA">
              <w:t>hygiene requirements</w:t>
            </w:r>
            <w:r>
              <w:t xml:space="preserve"> relevant to slaughtering livestock</w:t>
            </w:r>
          </w:p>
          <w:p w14:paraId="1A211451" w14:textId="77777777" w:rsidR="00F755CA" w:rsidRDefault="00F755CA" w:rsidP="0083422F">
            <w:pPr>
              <w:pStyle w:val="SIBulletList2"/>
            </w:pPr>
            <w:r>
              <w:t>preparation, selection and use of the site, equipment and livestock for the slaughter</w:t>
            </w:r>
          </w:p>
          <w:p w14:paraId="02151D4E" w14:textId="77777777" w:rsidR="00F755CA" w:rsidRDefault="00F755CA" w:rsidP="0083422F">
            <w:pPr>
              <w:pStyle w:val="SIBulletList2"/>
            </w:pPr>
            <w:r>
              <w:t>methods and procedures for the humane slaughter of livestock</w:t>
            </w:r>
          </w:p>
          <w:p w14:paraId="7F11DD73" w14:textId="77777777" w:rsidR="00F755CA" w:rsidRDefault="00F755CA" w:rsidP="0083422F">
            <w:pPr>
              <w:pStyle w:val="SIBulletList2"/>
            </w:pPr>
            <w:r>
              <w:t>preparation, processing and disposal of the carcass and its parts after slaughter</w:t>
            </w:r>
          </w:p>
          <w:p w14:paraId="6B6973BF" w14:textId="77777777" w:rsidR="00F755CA" w:rsidRDefault="00F755CA" w:rsidP="0083422F">
            <w:pPr>
              <w:pStyle w:val="SIBulletList2"/>
            </w:pPr>
            <w:r>
              <w:t>post-slaughter procedures for the site and equipment</w:t>
            </w:r>
          </w:p>
          <w:p w14:paraId="478A579A" w14:textId="77777777" w:rsidR="00F755CA" w:rsidRDefault="00F755CA" w:rsidP="0083422F">
            <w:pPr>
              <w:pStyle w:val="SIBulletList2"/>
            </w:pPr>
            <w:r>
              <w:t>anatomy and physical features of the species being slaughtered</w:t>
            </w:r>
          </w:p>
          <w:p w14:paraId="214F9A78" w14:textId="77777777" w:rsidR="00F755CA" w:rsidRDefault="00F755CA" w:rsidP="0083422F">
            <w:pPr>
              <w:pStyle w:val="SIBulletList2"/>
            </w:pPr>
            <w:r>
              <w:t>typical signs of pathology in major organs</w:t>
            </w:r>
          </w:p>
          <w:p w14:paraId="2CCDFD46" w14:textId="5A032E20" w:rsidR="00A10964" w:rsidRDefault="00F755CA" w:rsidP="00AE3C4A">
            <w:pPr>
              <w:pStyle w:val="SIBulletList2"/>
            </w:pPr>
            <w:r>
              <w:t>typical symptoms and clinical signs of notifiable diseases in the relevant species</w:t>
            </w:r>
            <w:r w:rsidR="001E5D2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46E1B0" w14:textId="470D7A09" w:rsidR="001E5D2C" w:rsidRDefault="001E5D2C" w:rsidP="001E5D2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D751E5" w:rsidRPr="00D751E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604D107A" w14:textId="77777777" w:rsidR="001E5D2C" w:rsidRDefault="001E5D2C" w:rsidP="001E5D2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EA9975A" w14:textId="64C2FA45" w:rsidR="005A1AF6" w:rsidRPr="005A1AF6" w:rsidRDefault="001E5D2C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A1AF6">
              <w:rPr>
                <w:rStyle w:val="SITempText-Blue"/>
                <w:color w:val="000000" w:themeColor="text1"/>
                <w:sz w:val="20"/>
              </w:rPr>
              <w:t>a</w:t>
            </w:r>
            <w:r w:rsidR="00D751E5" w:rsidRPr="005A1AF6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 w:rsidR="005A1AF6" w:rsidRPr="005A1AF6"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D751E5" w:rsidRPr="005A1AF6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 w:rsidR="005A1AF6" w:rsidRPr="005A1AF6">
              <w:rPr>
                <w:rStyle w:val="SITempText-Blue"/>
                <w:color w:val="000000" w:themeColor="text1"/>
                <w:sz w:val="20"/>
              </w:rPr>
              <w:t>presents</w:t>
            </w:r>
            <w:r w:rsidR="00D751E5" w:rsidRPr="005A1AF6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 w:rsidR="005A1AF6" w:rsidRPr="005A1AF6">
              <w:rPr>
                <w:rStyle w:val="SITempText-Blue"/>
                <w:color w:val="000000" w:themeColor="text1"/>
                <w:sz w:val="20"/>
              </w:rPr>
              <w:t>condition</w:t>
            </w:r>
            <w:r w:rsidR="00D751E5" w:rsidRPr="005A1AF6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B20216E" w14:textId="77777777" w:rsidR="005A1AF6" w:rsidRDefault="005A1AF6" w:rsidP="005A1AF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AAF223F" w14:textId="61FB07B0" w:rsidR="005A1AF6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614B71">
              <w:rPr>
                <w:rStyle w:val="SITempText-Blue"/>
                <w:color w:val="000000" w:themeColor="text1"/>
                <w:sz w:val="20"/>
              </w:rPr>
              <w:t>slaughtering livestock</w:t>
            </w:r>
          </w:p>
          <w:p w14:paraId="5BC1A7F2" w14:textId="0CC059EA" w:rsidR="005A1AF6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and materials applicable to </w:t>
            </w:r>
            <w:r w:rsidR="00614B71">
              <w:rPr>
                <w:rStyle w:val="SITempText-Blue"/>
                <w:color w:val="000000" w:themeColor="text1"/>
                <w:sz w:val="20"/>
              </w:rPr>
              <w:t>slaughtering livestock</w:t>
            </w:r>
          </w:p>
          <w:p w14:paraId="2F54DFAF" w14:textId="3587B5F9" w:rsidR="005A1AF6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614B71">
              <w:rPr>
                <w:rStyle w:val="SITempText-Blue"/>
                <w:color w:val="000000" w:themeColor="text1"/>
                <w:sz w:val="20"/>
              </w:rPr>
              <w:t>slaughtering livestock</w:t>
            </w:r>
          </w:p>
          <w:p w14:paraId="49394D9D" w14:textId="03617BD3" w:rsidR="00004E87" w:rsidRDefault="00004E87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6615FE36" w14:textId="77777777" w:rsidR="005A1AF6" w:rsidRDefault="005A1AF6" w:rsidP="005A1AF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74C63BF3" w14:textId="3006A7F1" w:rsidR="005A1AF6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 xml:space="preserve">workplace requirements applicable to health and safety in the workplace for </w:t>
            </w:r>
            <w:r w:rsidR="00614B71">
              <w:rPr>
                <w:rStyle w:val="SITempText-Blue"/>
                <w:color w:val="000000" w:themeColor="text1"/>
                <w:sz w:val="20"/>
              </w:rPr>
              <w:t>slaughtering livestock</w:t>
            </w:r>
          </w:p>
          <w:p w14:paraId="73F6CD6A" w14:textId="60DC1BA8" w:rsidR="005A1AF6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614B71">
              <w:rPr>
                <w:rStyle w:val="SITempText-Blue"/>
                <w:color w:val="000000" w:themeColor="text1"/>
                <w:sz w:val="20"/>
              </w:rPr>
              <w:t>slaughtering livestock</w:t>
            </w:r>
          </w:p>
          <w:p w14:paraId="7038F1F0" w14:textId="77777777" w:rsidR="00DD5D7B" w:rsidRDefault="00DD5D7B" w:rsidP="00DD5D7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 and procedures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for animal welfare applicable to slaughtering livestock</w:t>
            </w:r>
          </w:p>
          <w:p w14:paraId="5E334A53" w14:textId="53A66DE9" w:rsidR="005A1AF6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industry standards, legislation and codes of practice and procedures for </w:t>
            </w:r>
            <w:r w:rsidR="00614B71">
              <w:rPr>
                <w:rStyle w:val="SITempText-Blue"/>
                <w:color w:val="000000" w:themeColor="text1"/>
                <w:sz w:val="20"/>
              </w:rPr>
              <w:t>slaughtering livestock</w:t>
            </w:r>
          </w:p>
          <w:p w14:paraId="70B744DD" w14:textId="77777777" w:rsidR="005A1AF6" w:rsidRDefault="005A1AF6" w:rsidP="005A1AF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41D9D602" w14:textId="77777777" w:rsidR="005A1AF6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5CF3F127" w14:textId="77777777" w:rsidR="005A1AF6" w:rsidRDefault="005A1AF6" w:rsidP="005A1AF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0076328E" w14:textId="15774AA0" w:rsidR="005A1AF6" w:rsidRPr="00D751E5" w:rsidRDefault="005A1AF6" w:rsidP="005A1A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0055F6F6" w14:textId="5E020369" w:rsidR="00D751E5" w:rsidRPr="00D751E5" w:rsidRDefault="00D751E5" w:rsidP="003C36E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751E5">
              <w:rPr>
                <w:rStyle w:val="SITempText-Blue"/>
                <w:color w:val="000000" w:themeColor="text1"/>
                <w:sz w:val="20"/>
              </w:rPr>
              <w:t xml:space="preserve">Assessment </w:t>
            </w:r>
            <w:r w:rsidR="00C35A65">
              <w:rPr>
                <w:rStyle w:val="SITempText-Blue"/>
                <w:color w:val="000000" w:themeColor="text1"/>
                <w:sz w:val="20"/>
              </w:rPr>
              <w:t>of this unit</w:t>
            </w:r>
            <w:r w:rsidRPr="00D751E5">
              <w:rPr>
                <w:rStyle w:val="SITempText-Blue"/>
                <w:color w:val="000000" w:themeColor="text1"/>
                <w:sz w:val="20"/>
              </w:rPr>
              <w:t xml:space="preserve"> must be conducted on live animal</w:t>
            </w:r>
            <w:r w:rsidR="00C35A65">
              <w:rPr>
                <w:rStyle w:val="SITempText-Blue"/>
                <w:color w:val="000000" w:themeColor="text1"/>
                <w:sz w:val="20"/>
              </w:rPr>
              <w:t>s</w:t>
            </w:r>
            <w:r w:rsidR="003C36E4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7CEFDD88" w14:textId="7BA33616" w:rsidR="00D751E5" w:rsidRPr="00D751E5" w:rsidRDefault="001E5D2C" w:rsidP="00D751E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can</w:t>
            </w:r>
            <w:r w:rsidR="00D751E5" w:rsidRPr="00D751E5">
              <w:rPr>
                <w:rStyle w:val="SITempText-Blue"/>
                <w:color w:val="000000" w:themeColor="text1"/>
                <w:sz w:val="20"/>
              </w:rPr>
              <w:t xml:space="preserve"> be determined </w:t>
            </w:r>
            <w:r>
              <w:rPr>
                <w:rStyle w:val="SITempText-Blue"/>
                <w:color w:val="000000" w:themeColor="text1"/>
                <w:sz w:val="20"/>
              </w:rPr>
              <w:t>o</w:t>
            </w:r>
            <w:r w:rsidR="00D751E5" w:rsidRPr="00D751E5">
              <w:rPr>
                <w:rStyle w:val="SITempText-Blue"/>
                <w:color w:val="000000" w:themeColor="text1"/>
                <w:sz w:val="20"/>
              </w:rPr>
              <w:t>n a single species.</w:t>
            </w:r>
          </w:p>
          <w:p w14:paraId="3AA57379" w14:textId="347132C3" w:rsidR="006F4046" w:rsidRDefault="00D751E5" w:rsidP="001E5D2C">
            <w:pPr>
              <w:pStyle w:val="SIText"/>
            </w:pPr>
            <w:r w:rsidRPr="00D751E5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1E5D2C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D751E5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1E5D2C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D751E5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9031EEB" w14:textId="77777777" w:rsidR="006451E5" w:rsidRDefault="006451E5" w:rsidP="006451E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7E211F6" w:rsidR="00CD3DE8" w:rsidRDefault="006451E5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C0BD6" w14:textId="77777777" w:rsidR="00B10049" w:rsidRDefault="00B10049" w:rsidP="00A31F58">
      <w:pPr>
        <w:spacing w:after="0" w:line="240" w:lineRule="auto"/>
      </w:pPr>
      <w:r>
        <w:separator/>
      </w:r>
    </w:p>
  </w:endnote>
  <w:endnote w:type="continuationSeparator" w:id="0">
    <w:p w14:paraId="54835571" w14:textId="77777777" w:rsidR="00B10049" w:rsidRDefault="00B1004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1294F" w14:textId="77777777" w:rsidR="00B10049" w:rsidRDefault="00B10049" w:rsidP="00A31F58">
      <w:pPr>
        <w:spacing w:after="0" w:line="240" w:lineRule="auto"/>
      </w:pPr>
      <w:r>
        <w:separator/>
      </w:r>
    </w:p>
  </w:footnote>
  <w:footnote w:type="continuationSeparator" w:id="0">
    <w:p w14:paraId="646E8EEE" w14:textId="77777777" w:rsidR="00B10049" w:rsidRDefault="00B1004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69D71A8" w:rsidR="00A31F58" w:rsidRPr="001063B3" w:rsidRDefault="008F40C6" w:rsidP="001063B3">
    <w:pPr>
      <w:pStyle w:val="Header"/>
    </w:pPr>
    <w:sdt>
      <w:sdtPr>
        <w:id w:val="126888933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DDFF5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38A">
      <w:t>AHCLSK358</w:t>
    </w:r>
    <w:r w:rsidR="001063B3" w:rsidRPr="001063B3">
      <w:t xml:space="preserve"> Slaughter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E87"/>
    <w:rsid w:val="000174A4"/>
    <w:rsid w:val="0002319B"/>
    <w:rsid w:val="00025A19"/>
    <w:rsid w:val="00034662"/>
    <w:rsid w:val="00034AD5"/>
    <w:rsid w:val="00050E13"/>
    <w:rsid w:val="0006755A"/>
    <w:rsid w:val="000A3C05"/>
    <w:rsid w:val="000C2D63"/>
    <w:rsid w:val="000C695D"/>
    <w:rsid w:val="000D2541"/>
    <w:rsid w:val="000D7106"/>
    <w:rsid w:val="001063B3"/>
    <w:rsid w:val="001221B8"/>
    <w:rsid w:val="00152C4B"/>
    <w:rsid w:val="00165A1B"/>
    <w:rsid w:val="00171EFF"/>
    <w:rsid w:val="00181EB8"/>
    <w:rsid w:val="0018209D"/>
    <w:rsid w:val="00191B2B"/>
    <w:rsid w:val="001B320C"/>
    <w:rsid w:val="001E5D2C"/>
    <w:rsid w:val="001F15A4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E438A"/>
    <w:rsid w:val="00307FD5"/>
    <w:rsid w:val="00320155"/>
    <w:rsid w:val="003556ED"/>
    <w:rsid w:val="00357C5E"/>
    <w:rsid w:val="00370A20"/>
    <w:rsid w:val="003A599B"/>
    <w:rsid w:val="003B1505"/>
    <w:rsid w:val="003C2946"/>
    <w:rsid w:val="003C36E4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6626"/>
    <w:rsid w:val="004A05F4"/>
    <w:rsid w:val="004C6933"/>
    <w:rsid w:val="004C71D8"/>
    <w:rsid w:val="004D6F12"/>
    <w:rsid w:val="004D7575"/>
    <w:rsid w:val="004F1592"/>
    <w:rsid w:val="004F2A81"/>
    <w:rsid w:val="00506D70"/>
    <w:rsid w:val="00517713"/>
    <w:rsid w:val="00517889"/>
    <w:rsid w:val="0052024D"/>
    <w:rsid w:val="00527656"/>
    <w:rsid w:val="005366D2"/>
    <w:rsid w:val="00565971"/>
    <w:rsid w:val="00570DA4"/>
    <w:rsid w:val="005720F2"/>
    <w:rsid w:val="00574B57"/>
    <w:rsid w:val="00584F93"/>
    <w:rsid w:val="005A1AF6"/>
    <w:rsid w:val="005E7C5F"/>
    <w:rsid w:val="00600188"/>
    <w:rsid w:val="00614B71"/>
    <w:rsid w:val="006163E3"/>
    <w:rsid w:val="006451E5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90F47"/>
    <w:rsid w:val="00795529"/>
    <w:rsid w:val="007976AE"/>
    <w:rsid w:val="007A1B22"/>
    <w:rsid w:val="007A5DD5"/>
    <w:rsid w:val="007B3414"/>
    <w:rsid w:val="007C1263"/>
    <w:rsid w:val="007C2D96"/>
    <w:rsid w:val="007C4C41"/>
    <w:rsid w:val="007D484F"/>
    <w:rsid w:val="007E2D79"/>
    <w:rsid w:val="007E76B5"/>
    <w:rsid w:val="007F2E77"/>
    <w:rsid w:val="007F64D4"/>
    <w:rsid w:val="007F76BA"/>
    <w:rsid w:val="00803FBD"/>
    <w:rsid w:val="00831440"/>
    <w:rsid w:val="00833178"/>
    <w:rsid w:val="0083422F"/>
    <w:rsid w:val="00834C3B"/>
    <w:rsid w:val="00874912"/>
    <w:rsid w:val="0087617F"/>
    <w:rsid w:val="00881257"/>
    <w:rsid w:val="0088683C"/>
    <w:rsid w:val="008E0E06"/>
    <w:rsid w:val="008F40C6"/>
    <w:rsid w:val="00903757"/>
    <w:rsid w:val="009040DB"/>
    <w:rsid w:val="00914B8F"/>
    <w:rsid w:val="0091674B"/>
    <w:rsid w:val="0094240E"/>
    <w:rsid w:val="0096322E"/>
    <w:rsid w:val="00980521"/>
    <w:rsid w:val="009A020D"/>
    <w:rsid w:val="009B2D0A"/>
    <w:rsid w:val="009B3F2C"/>
    <w:rsid w:val="009C0027"/>
    <w:rsid w:val="00A10964"/>
    <w:rsid w:val="00A173C7"/>
    <w:rsid w:val="00A22795"/>
    <w:rsid w:val="00A31F58"/>
    <w:rsid w:val="00A6352D"/>
    <w:rsid w:val="00A711F2"/>
    <w:rsid w:val="00A74884"/>
    <w:rsid w:val="00A965FD"/>
    <w:rsid w:val="00AC3944"/>
    <w:rsid w:val="00AD3EFF"/>
    <w:rsid w:val="00AE0649"/>
    <w:rsid w:val="00AE3C4A"/>
    <w:rsid w:val="00AE4A97"/>
    <w:rsid w:val="00AF1960"/>
    <w:rsid w:val="00AF6FF0"/>
    <w:rsid w:val="00B10049"/>
    <w:rsid w:val="00B12287"/>
    <w:rsid w:val="00B16DBE"/>
    <w:rsid w:val="00B35146"/>
    <w:rsid w:val="00B55FD2"/>
    <w:rsid w:val="00B56EFF"/>
    <w:rsid w:val="00B6084E"/>
    <w:rsid w:val="00B654CA"/>
    <w:rsid w:val="00B6649F"/>
    <w:rsid w:val="00B76695"/>
    <w:rsid w:val="00B93720"/>
    <w:rsid w:val="00B9729C"/>
    <w:rsid w:val="00BB526D"/>
    <w:rsid w:val="00BB6E0C"/>
    <w:rsid w:val="00BE46B2"/>
    <w:rsid w:val="00BE6877"/>
    <w:rsid w:val="00BF57D7"/>
    <w:rsid w:val="00C07989"/>
    <w:rsid w:val="00C2760C"/>
    <w:rsid w:val="00C35A65"/>
    <w:rsid w:val="00C40C27"/>
    <w:rsid w:val="00C43F3C"/>
    <w:rsid w:val="00C47402"/>
    <w:rsid w:val="00C63F9B"/>
    <w:rsid w:val="00C80056"/>
    <w:rsid w:val="00CA4DAF"/>
    <w:rsid w:val="00CB334A"/>
    <w:rsid w:val="00CB37E5"/>
    <w:rsid w:val="00CD2975"/>
    <w:rsid w:val="00CD3DE8"/>
    <w:rsid w:val="00CE6439"/>
    <w:rsid w:val="00CF29BC"/>
    <w:rsid w:val="00D30B56"/>
    <w:rsid w:val="00D65E4C"/>
    <w:rsid w:val="00D751E5"/>
    <w:rsid w:val="00D841E3"/>
    <w:rsid w:val="00D91902"/>
    <w:rsid w:val="00D925C5"/>
    <w:rsid w:val="00D9385D"/>
    <w:rsid w:val="00DA13E4"/>
    <w:rsid w:val="00DB1384"/>
    <w:rsid w:val="00DD5D7B"/>
    <w:rsid w:val="00E12424"/>
    <w:rsid w:val="00E138E9"/>
    <w:rsid w:val="00E21257"/>
    <w:rsid w:val="00E37DEC"/>
    <w:rsid w:val="00E4130D"/>
    <w:rsid w:val="00E45DD1"/>
    <w:rsid w:val="00E47868"/>
    <w:rsid w:val="00E54B60"/>
    <w:rsid w:val="00E5576D"/>
    <w:rsid w:val="00E66504"/>
    <w:rsid w:val="00EB429F"/>
    <w:rsid w:val="00EB7BD5"/>
    <w:rsid w:val="00ED1034"/>
    <w:rsid w:val="00EF194D"/>
    <w:rsid w:val="00F06F1D"/>
    <w:rsid w:val="00F1749F"/>
    <w:rsid w:val="00F35219"/>
    <w:rsid w:val="00F3546E"/>
    <w:rsid w:val="00F4120A"/>
    <w:rsid w:val="00F4670D"/>
    <w:rsid w:val="00F647A0"/>
    <w:rsid w:val="00F71ABC"/>
    <w:rsid w:val="00F755CA"/>
    <w:rsid w:val="00F900CF"/>
    <w:rsid w:val="00FA2591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E5D2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E5D2C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E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FABFF49-7878-495A-A0E7-0ECC5895F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47D102-90D9-4E8C-99B5-C40665CB9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E1ADBE-6F95-4948-913F-3828A2336BAE}">
  <ds:schemaRefs>
    <ds:schemaRef ds:uri="a952f185-0027-4a80-ac72-58d9f411bd8a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d50bbff7-d6dd-47d2-864a-cfdc2c3db0f4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949</Words>
  <Characters>6351</Characters>
  <Application>Microsoft Office Word</Application>
  <DocSecurity>0</DocSecurity>
  <Lines>186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43</cp:revision>
  <dcterms:created xsi:type="dcterms:W3CDTF">2023-03-16T02:01:00Z</dcterms:created>
  <dcterms:modified xsi:type="dcterms:W3CDTF">2024-11-22T08:06:00Z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3cee6dfd5cd4a9f8ef66ece2f49b9bd11684c107df03471480abeff75c75ae35</vt:lpwstr>
  </property>
</Properties>
</file>