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Pr="00FE3929" w:rsidRDefault="00006D16" w:rsidP="00006D16">
      <w:pPr>
        <w:pStyle w:val="SIText-Bold"/>
        <w:rPr>
          <w:color w:val="auto"/>
        </w:rPr>
      </w:pPr>
      <w:r w:rsidRPr="00FE3929">
        <w:rPr>
          <w:color w:val="auto"/>
        </w:rPr>
        <w:t>Modification History</w:t>
      </w:r>
    </w:p>
    <w:tbl>
      <w:tblPr>
        <w:tblStyle w:val="TableGrid"/>
        <w:tblW w:w="0" w:type="auto"/>
        <w:tblLook w:val="04A0" w:firstRow="1" w:lastRow="0" w:firstColumn="1" w:lastColumn="0" w:noHBand="0" w:noVBand="1"/>
      </w:tblPr>
      <w:tblGrid>
        <w:gridCol w:w="2689"/>
        <w:gridCol w:w="6327"/>
      </w:tblGrid>
      <w:tr w:rsidR="009A4F58" w:rsidRPr="009A4F58" w14:paraId="3DD15660" w14:textId="77777777" w:rsidTr="00CB0DFE">
        <w:tc>
          <w:tcPr>
            <w:tcW w:w="2689" w:type="dxa"/>
          </w:tcPr>
          <w:p w14:paraId="11835B3A" w14:textId="6F49F37A" w:rsidR="00006D16" w:rsidRPr="00FE3929" w:rsidRDefault="004D019E" w:rsidP="00884C84">
            <w:pPr>
              <w:pStyle w:val="SIText-Bold"/>
              <w:rPr>
                <w:color w:val="auto"/>
              </w:rPr>
            </w:pPr>
            <w:r w:rsidRPr="00FE3929">
              <w:rPr>
                <w:color w:val="auto"/>
              </w:rPr>
              <w:t>Release</w:t>
            </w:r>
          </w:p>
        </w:tc>
        <w:tc>
          <w:tcPr>
            <w:tcW w:w="6327" w:type="dxa"/>
          </w:tcPr>
          <w:p w14:paraId="774F71E5" w14:textId="34AA8313" w:rsidR="00006D16" w:rsidRPr="00FE3929" w:rsidRDefault="00C20E81" w:rsidP="00884C84">
            <w:pPr>
              <w:pStyle w:val="SIText-Bold"/>
              <w:rPr>
                <w:color w:val="auto"/>
              </w:rPr>
            </w:pPr>
            <w:r w:rsidRPr="00FE3929">
              <w:rPr>
                <w:color w:val="auto"/>
              </w:rPr>
              <w:t>Comments</w:t>
            </w:r>
          </w:p>
        </w:tc>
      </w:tr>
      <w:tr w:rsidR="009A4F58" w:rsidRPr="009A4F58" w14:paraId="2A1A584D" w14:textId="77777777" w:rsidTr="00CB0DFE">
        <w:tc>
          <w:tcPr>
            <w:tcW w:w="2689" w:type="dxa"/>
          </w:tcPr>
          <w:p w14:paraId="72D2C3CB" w14:textId="42148960" w:rsidR="00F3056C" w:rsidRPr="00FE3929" w:rsidRDefault="00F3056C" w:rsidP="00F3056C">
            <w:pPr>
              <w:pStyle w:val="SIText"/>
              <w:rPr>
                <w:color w:val="auto"/>
              </w:rPr>
            </w:pPr>
            <w:r w:rsidRPr="00FE3929">
              <w:rPr>
                <w:color w:val="auto"/>
              </w:rPr>
              <w:t>Release 1</w:t>
            </w:r>
          </w:p>
        </w:tc>
        <w:tc>
          <w:tcPr>
            <w:tcW w:w="6327" w:type="dxa"/>
          </w:tcPr>
          <w:p w14:paraId="1AAE41AD" w14:textId="693CF328" w:rsidR="00F3056C" w:rsidRPr="00FE3929" w:rsidRDefault="00994FC6" w:rsidP="00F3056C">
            <w:pPr>
              <w:pStyle w:val="SIText"/>
              <w:rPr>
                <w:color w:val="auto"/>
              </w:rPr>
            </w:pPr>
            <w:r w:rsidRPr="00657088">
              <w:t xml:space="preserve">This version released with AHC Agriculture, Horticulture and Conservation and Land Management Training Package </w:t>
            </w:r>
            <w:ins w:id="0" w:author="Elvie Arugay" w:date="2024-11-22T15:19:00Z" w16du:dateUtc="2024-11-22T04:19:00Z">
              <w:r w:rsidR="00233ED5">
                <w:t>R</w:t>
              </w:r>
            </w:ins>
            <w:del w:id="1" w:author="Elvie Arugay" w:date="2024-11-22T15:19:00Z" w16du:dateUtc="2024-11-22T04:19:00Z">
              <w:r w:rsidRPr="00657088" w:rsidDel="00233ED5">
                <w:delText>r</w:delText>
              </w:r>
            </w:del>
            <w:r w:rsidRPr="00657088">
              <w:t>elease 1</w:t>
            </w:r>
            <w:r>
              <w:t>1</w:t>
            </w:r>
            <w:r w:rsidRPr="00657088">
              <w:t>.0</w:t>
            </w:r>
            <w:r w:rsidR="00F3056C" w:rsidRPr="00FE3929">
              <w:rPr>
                <w:color w:val="auto"/>
              </w:rPr>
              <w:t>.</w:t>
            </w:r>
          </w:p>
        </w:tc>
      </w:tr>
    </w:tbl>
    <w:p w14:paraId="5BBD43F8" w14:textId="5C74B6DC" w:rsidR="00006D16" w:rsidRPr="00FE3929" w:rsidRDefault="00006D16" w:rsidP="002A185C">
      <w:pPr>
        <w:pStyle w:val="SIText"/>
        <w:rPr>
          <w:color w:val="auto"/>
        </w:rPr>
      </w:pPr>
    </w:p>
    <w:tbl>
      <w:tblPr>
        <w:tblStyle w:val="TableGrid"/>
        <w:tblW w:w="0" w:type="auto"/>
        <w:tblLook w:val="04A0" w:firstRow="1" w:lastRow="0" w:firstColumn="1" w:lastColumn="0" w:noHBand="0" w:noVBand="1"/>
      </w:tblPr>
      <w:tblGrid>
        <w:gridCol w:w="2689"/>
        <w:gridCol w:w="6327"/>
      </w:tblGrid>
      <w:tr w:rsidR="009A4F58" w:rsidRPr="009A4F58" w14:paraId="53C3548D" w14:textId="77777777" w:rsidTr="005D294A">
        <w:tc>
          <w:tcPr>
            <w:tcW w:w="2689" w:type="dxa"/>
          </w:tcPr>
          <w:p w14:paraId="2F1CF925" w14:textId="6E94AEE7" w:rsidR="00B37AA9" w:rsidRPr="00FE3929" w:rsidRDefault="0001098D" w:rsidP="00686584">
            <w:pPr>
              <w:pStyle w:val="SICode"/>
              <w:rPr>
                <w:color w:val="auto"/>
              </w:rPr>
            </w:pPr>
            <w:r w:rsidRPr="00FE3929">
              <w:rPr>
                <w:color w:val="auto"/>
              </w:rPr>
              <w:t>AHC</w:t>
            </w:r>
            <w:r w:rsidR="006724D9" w:rsidRPr="00FE3929">
              <w:rPr>
                <w:color w:val="auto"/>
              </w:rPr>
              <w:t>3</w:t>
            </w:r>
            <w:r w:rsidR="009A4F58" w:rsidRPr="00FE3929">
              <w:rPr>
                <w:color w:val="auto"/>
              </w:rPr>
              <w:t>3124</w:t>
            </w:r>
          </w:p>
        </w:tc>
        <w:tc>
          <w:tcPr>
            <w:tcW w:w="6327" w:type="dxa"/>
          </w:tcPr>
          <w:p w14:paraId="058ED663" w14:textId="34F4FFFB" w:rsidR="00B37AA9" w:rsidRPr="00FE3929" w:rsidRDefault="006F4255" w:rsidP="00686584">
            <w:pPr>
              <w:pStyle w:val="SIComponentTitle"/>
              <w:rPr>
                <w:color w:val="auto"/>
              </w:rPr>
            </w:pPr>
            <w:r w:rsidRPr="00FE3929">
              <w:rPr>
                <w:color w:val="auto"/>
              </w:rPr>
              <w:t>Certificate III in Advanced Wool Handling</w:t>
            </w:r>
          </w:p>
        </w:tc>
      </w:tr>
      <w:tr w:rsidR="009A4F58" w:rsidRPr="009A4F58" w14:paraId="0F51D166" w14:textId="77777777" w:rsidTr="008466FF">
        <w:tc>
          <w:tcPr>
            <w:tcW w:w="9016" w:type="dxa"/>
            <w:gridSpan w:val="2"/>
          </w:tcPr>
          <w:p w14:paraId="278E89C8" w14:textId="77777777" w:rsidR="00B37AA9" w:rsidRPr="00FE3929" w:rsidRDefault="00FD4845" w:rsidP="00FD4845">
            <w:pPr>
              <w:pStyle w:val="SIText-Bold"/>
              <w:rPr>
                <w:color w:val="auto"/>
              </w:rPr>
            </w:pPr>
            <w:r w:rsidRPr="00FE3929">
              <w:rPr>
                <w:color w:val="auto"/>
              </w:rPr>
              <w:t>Qualification Description</w:t>
            </w:r>
          </w:p>
          <w:p w14:paraId="02082E5A" w14:textId="77777777" w:rsidR="008A4590" w:rsidRPr="00FE3929" w:rsidRDefault="008A4590" w:rsidP="008A4590">
            <w:pPr>
              <w:pStyle w:val="SIText"/>
              <w:rPr>
                <w:rStyle w:val="SITempText-Green"/>
                <w:color w:val="auto"/>
                <w:sz w:val="20"/>
              </w:rPr>
            </w:pPr>
            <w:r w:rsidRPr="00FE3929">
              <w:rPr>
                <w:rStyle w:val="SITempText-Green"/>
                <w:color w:val="auto"/>
                <w:sz w:val="20"/>
              </w:rPr>
              <w:t>This qualification focuses on a specialist wool handling role and allows individuals who are already working in the wool handling industry to develop further skills and knowledge in order to fulfil specialist roles in the organisation. The wool industry expects individuals with this qualification to perform tasks involving a broad range of skilled applications applied in a wide variety of contexts, which may involve application of some discretion and judgement in selecting equipment, services or contingency measures.</w:t>
            </w:r>
          </w:p>
          <w:p w14:paraId="4CCB0421" w14:textId="77777777" w:rsidR="008A4590" w:rsidRPr="00FE3929" w:rsidRDefault="008A4590" w:rsidP="008A4590">
            <w:pPr>
              <w:pStyle w:val="SIText"/>
              <w:rPr>
                <w:rStyle w:val="SITempText-Green"/>
                <w:color w:val="auto"/>
                <w:sz w:val="20"/>
              </w:rPr>
            </w:pPr>
            <w:r w:rsidRPr="00FE3929">
              <w:rPr>
                <w:rStyle w:val="SITempText-Green"/>
                <w:color w:val="auto"/>
                <w:sz w:val="20"/>
              </w:rPr>
              <w:t>This qualification is suitable for an Australian Apprenticeship.</w:t>
            </w:r>
          </w:p>
          <w:p w14:paraId="5B135286" w14:textId="1C3F6E96" w:rsidR="00213F33" w:rsidRPr="00FE3929" w:rsidRDefault="008A4590" w:rsidP="00144860">
            <w:pPr>
              <w:pStyle w:val="SIText"/>
              <w:rPr>
                <w:rStyle w:val="SITempText-Green"/>
                <w:color w:val="auto"/>
                <w:sz w:val="20"/>
              </w:rPr>
            </w:pPr>
            <w:r w:rsidRPr="00FE3929">
              <w:rPr>
                <w:rStyle w:val="SITempText-Green"/>
                <w:color w:val="auto"/>
                <w:sz w:val="20"/>
              </w:rPr>
              <w:t>No licensing, legislative or certification requirements apply to this qualification at the time of publication.</w:t>
            </w:r>
          </w:p>
        </w:tc>
      </w:tr>
      <w:tr w:rsidR="009A4F58" w:rsidRPr="009A4F58" w14:paraId="654682E8" w14:textId="77777777" w:rsidTr="008466FF">
        <w:tc>
          <w:tcPr>
            <w:tcW w:w="9016" w:type="dxa"/>
            <w:gridSpan w:val="2"/>
          </w:tcPr>
          <w:p w14:paraId="6DF4EDA8" w14:textId="77777777" w:rsidR="00583DFA" w:rsidRPr="00FE3929" w:rsidRDefault="00583DFA" w:rsidP="00583DFA">
            <w:pPr>
              <w:pStyle w:val="SIText-Bold"/>
              <w:rPr>
                <w:color w:val="auto"/>
              </w:rPr>
            </w:pPr>
            <w:r w:rsidRPr="00FE3929">
              <w:rPr>
                <w:color w:val="auto"/>
              </w:rPr>
              <w:t>Entry Requirements</w:t>
            </w:r>
          </w:p>
          <w:p w14:paraId="2FDDA66D" w14:textId="424C66A8" w:rsidR="00001137" w:rsidRPr="00FE3929" w:rsidRDefault="00583DFA" w:rsidP="00001137">
            <w:pPr>
              <w:pStyle w:val="SIText"/>
              <w:rPr>
                <w:color w:val="auto"/>
              </w:rPr>
            </w:pPr>
            <w:r w:rsidRPr="00FE3929">
              <w:rPr>
                <w:color w:val="auto"/>
              </w:rPr>
              <w:t>There are no entry requirements for this qualification.</w:t>
            </w:r>
          </w:p>
        </w:tc>
      </w:tr>
    </w:tbl>
    <w:p w14:paraId="2B9E694E" w14:textId="773A8D01" w:rsidR="00006D16" w:rsidRPr="00FE3929" w:rsidRDefault="00006D16" w:rsidP="00006D16">
      <w:pPr>
        <w:pStyle w:val="SIText"/>
        <w:rPr>
          <w:color w:val="auto"/>
        </w:rPr>
      </w:pPr>
    </w:p>
    <w:p w14:paraId="1C405DFF" w14:textId="6C62B236" w:rsidR="00006D16" w:rsidRPr="00FE3929" w:rsidRDefault="00006D16" w:rsidP="00006D16">
      <w:pPr>
        <w:pStyle w:val="SIText"/>
        <w:rPr>
          <w:color w:val="auto"/>
        </w:rPr>
      </w:pPr>
    </w:p>
    <w:p w14:paraId="215BB2C3" w14:textId="43AC66F8" w:rsidR="005858FE" w:rsidRPr="00FE3929" w:rsidRDefault="005858FE">
      <w:pPr>
        <w:rPr>
          <w:rFonts w:ascii="Arial" w:hAnsi="Arial"/>
          <w:sz w:val="20"/>
        </w:rPr>
      </w:pPr>
      <w:r w:rsidRPr="009A4F58">
        <w:br w:type="page"/>
      </w:r>
    </w:p>
    <w:tbl>
      <w:tblPr>
        <w:tblStyle w:val="TableGrid"/>
        <w:tblW w:w="9634" w:type="dxa"/>
        <w:tblLook w:val="04A0" w:firstRow="1" w:lastRow="0" w:firstColumn="1" w:lastColumn="0" w:noHBand="0" w:noVBand="1"/>
      </w:tblPr>
      <w:tblGrid>
        <w:gridCol w:w="9634"/>
      </w:tblGrid>
      <w:tr w:rsidR="009A4F58" w:rsidRPr="009A4F58" w14:paraId="5AAAC7A4" w14:textId="77777777" w:rsidTr="000B2C06">
        <w:tc>
          <w:tcPr>
            <w:tcW w:w="9634" w:type="dxa"/>
          </w:tcPr>
          <w:p w14:paraId="1DC87744" w14:textId="77777777" w:rsidR="005858FE" w:rsidRPr="00FE3929" w:rsidRDefault="005858FE" w:rsidP="00EC060E">
            <w:pPr>
              <w:pStyle w:val="SIText-Bold"/>
              <w:rPr>
                <w:color w:val="auto"/>
              </w:rPr>
            </w:pPr>
            <w:r w:rsidRPr="00FE3929">
              <w:rPr>
                <w:color w:val="auto"/>
              </w:rPr>
              <w:lastRenderedPageBreak/>
              <w:t>Packaging Rules</w:t>
            </w:r>
          </w:p>
          <w:p w14:paraId="2ACA7E48" w14:textId="77777777" w:rsidR="00C83554" w:rsidRPr="00FE3929" w:rsidRDefault="00C83554" w:rsidP="00C83554">
            <w:pPr>
              <w:pStyle w:val="SIText"/>
              <w:rPr>
                <w:color w:val="auto"/>
              </w:rPr>
            </w:pPr>
            <w:r w:rsidRPr="00FE3929">
              <w:rPr>
                <w:color w:val="auto"/>
              </w:rPr>
              <w:t>To achieve this qualification, competency must be demonstrated in:</w:t>
            </w:r>
          </w:p>
          <w:p w14:paraId="743D29E1" w14:textId="56E4CD59" w:rsidR="00C83554" w:rsidRPr="00FE3929" w:rsidRDefault="00CC404B" w:rsidP="00C83554">
            <w:pPr>
              <w:pStyle w:val="SIBulletList1"/>
              <w:rPr>
                <w:color w:val="auto"/>
              </w:rPr>
            </w:pPr>
            <w:r w:rsidRPr="00FE3929">
              <w:rPr>
                <w:color w:val="auto"/>
              </w:rPr>
              <w:t>1</w:t>
            </w:r>
            <w:r w:rsidR="008A4590" w:rsidRPr="00FE3929">
              <w:rPr>
                <w:color w:val="auto"/>
              </w:rPr>
              <w:t>0</w:t>
            </w:r>
            <w:r w:rsidR="00C83554" w:rsidRPr="00FE3929">
              <w:rPr>
                <w:color w:val="auto"/>
              </w:rPr>
              <w:t xml:space="preserve"> units of competency</w:t>
            </w:r>
          </w:p>
          <w:p w14:paraId="1ADA1F8A" w14:textId="4248B243" w:rsidR="002234D1" w:rsidRPr="00FE3929" w:rsidRDefault="0030113B" w:rsidP="002234D1">
            <w:pPr>
              <w:pStyle w:val="SIBulletList2"/>
              <w:rPr>
                <w:color w:val="auto"/>
              </w:rPr>
            </w:pPr>
            <w:r w:rsidRPr="00FE3929">
              <w:rPr>
                <w:color w:val="auto"/>
              </w:rPr>
              <w:t>8</w:t>
            </w:r>
            <w:r w:rsidR="002234D1" w:rsidRPr="00FE3929">
              <w:rPr>
                <w:color w:val="auto"/>
              </w:rPr>
              <w:t xml:space="preserve"> core units</w:t>
            </w:r>
            <w:r w:rsidR="00994FC6">
              <w:rPr>
                <w:color w:val="auto"/>
              </w:rPr>
              <w:t>,</w:t>
            </w:r>
            <w:r w:rsidR="002234D1" w:rsidRPr="00FE3929">
              <w:rPr>
                <w:color w:val="auto"/>
              </w:rPr>
              <w:t xml:space="preserve"> plus</w:t>
            </w:r>
          </w:p>
          <w:p w14:paraId="4397B50E" w14:textId="44430BE9" w:rsidR="002234D1" w:rsidRPr="00FE3929" w:rsidRDefault="0030113B" w:rsidP="002234D1">
            <w:pPr>
              <w:pStyle w:val="SIBulletList2"/>
              <w:rPr>
                <w:color w:val="auto"/>
              </w:rPr>
            </w:pPr>
            <w:r w:rsidRPr="00FE3929">
              <w:rPr>
                <w:color w:val="auto"/>
              </w:rPr>
              <w:t>2</w:t>
            </w:r>
            <w:r w:rsidR="002234D1" w:rsidRPr="00FE3929">
              <w:rPr>
                <w:color w:val="auto"/>
              </w:rPr>
              <w:t xml:space="preserve"> elective units. </w:t>
            </w:r>
          </w:p>
          <w:p w14:paraId="7257D058" w14:textId="46039B1F" w:rsidR="0030113B" w:rsidRPr="009A4F58" w:rsidRDefault="0030113B" w:rsidP="0030113B">
            <w:pPr>
              <w:pStyle w:val="SIText"/>
              <w:rPr>
                <w:rStyle w:val="SITempText-Blue"/>
                <w:color w:val="auto"/>
                <w:sz w:val="20"/>
                <w:szCs w:val="20"/>
              </w:rPr>
            </w:pPr>
            <w:r w:rsidRPr="009A4F58">
              <w:rPr>
                <w:rStyle w:val="SITempText-Blue"/>
                <w:color w:val="auto"/>
                <w:sz w:val="20"/>
                <w:szCs w:val="20"/>
              </w:rPr>
              <w:t>Elective units must ensure the integrity of the qualification’s Australian Qualification</w:t>
            </w:r>
            <w:r w:rsidR="00994FC6">
              <w:rPr>
                <w:rStyle w:val="SITempText-Blue"/>
                <w:color w:val="auto"/>
                <w:sz w:val="20"/>
                <w:szCs w:val="20"/>
              </w:rPr>
              <w:t>s</w:t>
            </w:r>
            <w:r w:rsidRPr="009A4F58">
              <w:rPr>
                <w:rStyle w:val="SITempText-Blue"/>
                <w:color w:val="auto"/>
                <w:sz w:val="20"/>
                <w:szCs w:val="20"/>
              </w:rPr>
              <w:t xml:space="preserve"> Framework (AQF) alignment and contribute to a valid, industry-supported vocational outcome. The electives are to be chosen as follows:</w:t>
            </w:r>
          </w:p>
          <w:p w14:paraId="2DE0A1FA" w14:textId="403763F8" w:rsidR="0030113B" w:rsidRPr="009A4F58" w:rsidRDefault="00950BBD" w:rsidP="0030113B">
            <w:pPr>
              <w:pStyle w:val="SIBulletList1"/>
              <w:rPr>
                <w:rStyle w:val="SITempText-Blue"/>
                <w:color w:val="auto"/>
                <w:sz w:val="20"/>
                <w:szCs w:val="20"/>
              </w:rPr>
            </w:pPr>
            <w:r w:rsidRPr="009A4F58">
              <w:rPr>
                <w:rStyle w:val="SITempText-Blue"/>
                <w:color w:val="auto"/>
                <w:sz w:val="20"/>
                <w:szCs w:val="20"/>
              </w:rPr>
              <w:t>a</w:t>
            </w:r>
            <w:r w:rsidR="00912D62" w:rsidRPr="009A4F58">
              <w:rPr>
                <w:rStyle w:val="SITempText-Blue"/>
                <w:color w:val="auto"/>
                <w:sz w:val="20"/>
                <w:szCs w:val="20"/>
              </w:rPr>
              <w:t>t least 1</w:t>
            </w:r>
            <w:r w:rsidR="0030113B" w:rsidRPr="009A4F58">
              <w:rPr>
                <w:rStyle w:val="SITempText-Blue"/>
                <w:color w:val="auto"/>
                <w:sz w:val="20"/>
                <w:szCs w:val="20"/>
              </w:rPr>
              <w:t xml:space="preserve"> from the electives listed below</w:t>
            </w:r>
          </w:p>
          <w:p w14:paraId="686D6B9C" w14:textId="09691851" w:rsidR="00C83554" w:rsidRPr="00382809" w:rsidRDefault="00950BBD" w:rsidP="00FE3929">
            <w:pPr>
              <w:pStyle w:val="SIBulletList1"/>
            </w:pPr>
            <w:r w:rsidRPr="009A4F58">
              <w:rPr>
                <w:rStyle w:val="SITempText-Blue"/>
                <w:color w:val="auto"/>
                <w:sz w:val="20"/>
                <w:szCs w:val="20"/>
              </w:rPr>
              <w:t>u</w:t>
            </w:r>
            <w:r w:rsidR="00CD043A" w:rsidRPr="009A4F58">
              <w:rPr>
                <w:rStyle w:val="SITempText-Blue"/>
                <w:color w:val="auto"/>
                <w:sz w:val="20"/>
                <w:szCs w:val="20"/>
              </w:rPr>
              <w:t xml:space="preserve">p to </w:t>
            </w:r>
            <w:r w:rsidR="0030113B" w:rsidRPr="009A4F58">
              <w:rPr>
                <w:rStyle w:val="SITempText-Blue"/>
                <w:color w:val="auto"/>
                <w:sz w:val="20"/>
                <w:szCs w:val="20"/>
              </w:rPr>
              <w:t>1 from the electives listed below, or from any currently endorsed Training Package or accredited course.</w:t>
            </w:r>
          </w:p>
          <w:p w14:paraId="6A71598F" w14:textId="77777777" w:rsidR="00493517" w:rsidRDefault="00493517" w:rsidP="008F69E7">
            <w:pPr>
              <w:pStyle w:val="SIText-Bold"/>
              <w:rPr>
                <w:color w:val="auto"/>
              </w:rPr>
            </w:pPr>
          </w:p>
          <w:p w14:paraId="1216222D" w14:textId="573D6C52" w:rsidR="00F72BDB" w:rsidRPr="00FE3929" w:rsidRDefault="00F72BDB" w:rsidP="008F69E7">
            <w:pPr>
              <w:pStyle w:val="SIText-Bold"/>
              <w:rPr>
                <w:color w:val="auto"/>
              </w:rPr>
            </w:pPr>
            <w:r w:rsidRPr="00FE3929">
              <w:rPr>
                <w:color w:val="auto"/>
              </w:rPr>
              <w:t>Core Units</w:t>
            </w:r>
          </w:p>
          <w:tbl>
            <w:tblPr>
              <w:tblStyle w:val="TableGrid"/>
              <w:tblW w:w="0" w:type="auto"/>
              <w:tblInd w:w="27" w:type="dxa"/>
              <w:tblLook w:val="04A0" w:firstRow="1" w:lastRow="0" w:firstColumn="1" w:lastColumn="0" w:noHBand="0" w:noVBand="1"/>
            </w:tblPr>
            <w:tblGrid>
              <w:gridCol w:w="1828"/>
              <w:gridCol w:w="7380"/>
            </w:tblGrid>
            <w:tr w:rsidR="009A4F58" w:rsidRPr="009A4F58" w14:paraId="5C12B43C" w14:textId="6CB644CF" w:rsidTr="00493517">
              <w:tc>
                <w:tcPr>
                  <w:tcW w:w="1828" w:type="dxa"/>
                </w:tcPr>
                <w:p w14:paraId="1A9D020A" w14:textId="544347DD" w:rsidR="009A4F58" w:rsidRPr="00FE3929" w:rsidRDefault="009A4F58" w:rsidP="002A185C">
                  <w:pPr>
                    <w:pStyle w:val="SIText"/>
                    <w:rPr>
                      <w:color w:val="auto"/>
                    </w:rPr>
                  </w:pPr>
                  <w:r w:rsidRPr="00FE3929">
                    <w:rPr>
                      <w:b/>
                      <w:bCs/>
                      <w:color w:val="auto"/>
                      <w:lang w:eastAsia="en-AU"/>
                    </w:rPr>
                    <w:t>Unit code</w:t>
                  </w:r>
                </w:p>
              </w:tc>
              <w:tc>
                <w:tcPr>
                  <w:tcW w:w="7380" w:type="dxa"/>
                </w:tcPr>
                <w:p w14:paraId="146404A4" w14:textId="4BD50BF6" w:rsidR="009A4F58" w:rsidRPr="00FE3929" w:rsidRDefault="009A4F58" w:rsidP="002A185C">
                  <w:pPr>
                    <w:pStyle w:val="SIText"/>
                    <w:rPr>
                      <w:color w:val="auto"/>
                    </w:rPr>
                  </w:pPr>
                  <w:r w:rsidRPr="00FE3929">
                    <w:rPr>
                      <w:b/>
                      <w:bCs/>
                      <w:color w:val="auto"/>
                      <w:lang w:eastAsia="en-AU"/>
                    </w:rPr>
                    <w:t>Unit title</w:t>
                  </w:r>
                </w:p>
              </w:tc>
            </w:tr>
            <w:tr w:rsidR="009A4F58" w:rsidRPr="009A4F58" w14:paraId="4AF569F8" w14:textId="2744B77A" w:rsidTr="00493517">
              <w:tc>
                <w:tcPr>
                  <w:tcW w:w="1828" w:type="dxa"/>
                </w:tcPr>
                <w:p w14:paraId="59F436FF" w14:textId="3428C227" w:rsidR="009A4F58" w:rsidRPr="00FE3929" w:rsidRDefault="009A4F58" w:rsidP="008A4590">
                  <w:pPr>
                    <w:pStyle w:val="SIText"/>
                    <w:rPr>
                      <w:rStyle w:val="SITempText-Green"/>
                      <w:color w:val="auto"/>
                      <w:sz w:val="20"/>
                      <w:szCs w:val="20"/>
                    </w:rPr>
                  </w:pPr>
                  <w:r w:rsidRPr="00FE3929">
                    <w:rPr>
                      <w:rStyle w:val="SITempText-Green"/>
                      <w:color w:val="auto"/>
                      <w:sz w:val="20"/>
                      <w:szCs w:val="20"/>
                    </w:rPr>
                    <w:t>AHCLSK368</w:t>
                  </w:r>
                </w:p>
              </w:tc>
              <w:tc>
                <w:tcPr>
                  <w:tcW w:w="7380" w:type="dxa"/>
                </w:tcPr>
                <w:p w14:paraId="08EEC482" w14:textId="739AB097" w:rsidR="009A4F58" w:rsidRPr="00FE3929" w:rsidRDefault="009A4F58" w:rsidP="008A4590">
                  <w:pPr>
                    <w:pStyle w:val="SIText"/>
                    <w:rPr>
                      <w:color w:val="auto"/>
                    </w:rPr>
                  </w:pPr>
                  <w:r w:rsidRPr="00FE3929">
                    <w:rPr>
                      <w:color w:val="auto"/>
                    </w:rPr>
                    <w:t xml:space="preserve">Comply with industry animal welfare requirements </w:t>
                  </w:r>
                </w:p>
              </w:tc>
            </w:tr>
            <w:tr w:rsidR="009A4F58" w:rsidRPr="009A4F58" w14:paraId="6322C7BA" w14:textId="77777777" w:rsidTr="00493517">
              <w:tc>
                <w:tcPr>
                  <w:tcW w:w="1828" w:type="dxa"/>
                </w:tcPr>
                <w:p w14:paraId="3AA1DE6B" w14:textId="65FD0A54" w:rsidR="009A4F58" w:rsidRPr="00FE3929" w:rsidRDefault="009A4F58" w:rsidP="00210FD5">
                  <w:pPr>
                    <w:pStyle w:val="SIText"/>
                    <w:rPr>
                      <w:rStyle w:val="SITempText-Green"/>
                      <w:color w:val="auto"/>
                      <w:sz w:val="20"/>
                      <w:szCs w:val="20"/>
                    </w:rPr>
                  </w:pPr>
                  <w:r w:rsidRPr="00FE3929">
                    <w:rPr>
                      <w:color w:val="auto"/>
                    </w:rPr>
                    <w:t>AHCWHS302</w:t>
                  </w:r>
                </w:p>
              </w:tc>
              <w:tc>
                <w:tcPr>
                  <w:tcW w:w="7380" w:type="dxa"/>
                </w:tcPr>
                <w:p w14:paraId="6EDE759A" w14:textId="3782204B" w:rsidR="009A4F58" w:rsidRPr="00FE3929" w:rsidRDefault="009A4F58" w:rsidP="00210FD5">
                  <w:pPr>
                    <w:pStyle w:val="SIText"/>
                    <w:rPr>
                      <w:color w:val="auto"/>
                    </w:rPr>
                  </w:pPr>
                  <w:r w:rsidRPr="00FE3929">
                    <w:rPr>
                      <w:color w:val="auto"/>
                    </w:rPr>
                    <w:t xml:space="preserve">Contribute to </w:t>
                  </w:r>
                  <w:r w:rsidRPr="00FE3929">
                    <w:rPr>
                      <w:rStyle w:val="SITempText-Green"/>
                      <w:color w:val="auto"/>
                      <w:sz w:val="20"/>
                      <w:szCs w:val="20"/>
                    </w:rPr>
                    <w:t>workplace</w:t>
                  </w:r>
                  <w:r w:rsidRPr="00FE3929">
                    <w:rPr>
                      <w:color w:val="auto"/>
                      <w:sz w:val="18"/>
                      <w:szCs w:val="20"/>
                    </w:rPr>
                    <w:t xml:space="preserve"> </w:t>
                  </w:r>
                  <w:r w:rsidRPr="00FE3929">
                    <w:rPr>
                      <w:color w:val="auto"/>
                    </w:rPr>
                    <w:t>health and safety processes</w:t>
                  </w:r>
                </w:p>
              </w:tc>
            </w:tr>
            <w:tr w:rsidR="009A4F58" w:rsidRPr="009A4F58" w14:paraId="41720C13" w14:textId="77777777" w:rsidTr="00493517">
              <w:tc>
                <w:tcPr>
                  <w:tcW w:w="1828" w:type="dxa"/>
                </w:tcPr>
                <w:p w14:paraId="4AF3F50E" w14:textId="1AAD15FB" w:rsidR="009A4F58" w:rsidRPr="00FE3929" w:rsidRDefault="00382809" w:rsidP="002A185C">
                  <w:pPr>
                    <w:pStyle w:val="SIText"/>
                    <w:rPr>
                      <w:rStyle w:val="SITempText-Green"/>
                      <w:color w:val="auto"/>
                      <w:sz w:val="20"/>
                      <w:szCs w:val="20"/>
                    </w:rPr>
                  </w:pPr>
                  <w:r w:rsidRPr="00FE3929">
                    <w:rPr>
                      <w:rStyle w:val="SITempText-Green"/>
                      <w:color w:val="auto"/>
                      <w:sz w:val="20"/>
                      <w:szCs w:val="20"/>
                    </w:rPr>
                    <w:t>AHCWOL2</w:t>
                  </w:r>
                  <w:r>
                    <w:rPr>
                      <w:rStyle w:val="SITempText-Green"/>
                      <w:color w:val="auto"/>
                      <w:sz w:val="20"/>
                      <w:szCs w:val="20"/>
                    </w:rPr>
                    <w:t>0</w:t>
                  </w:r>
                  <w:r w:rsidRPr="00FE3929">
                    <w:rPr>
                      <w:rStyle w:val="SITempText-Green"/>
                      <w:color w:val="auto"/>
                      <w:sz w:val="20"/>
                      <w:szCs w:val="20"/>
                    </w:rPr>
                    <w:t>5</w:t>
                  </w:r>
                </w:p>
              </w:tc>
              <w:tc>
                <w:tcPr>
                  <w:tcW w:w="7380" w:type="dxa"/>
                </w:tcPr>
                <w:p w14:paraId="0C0D023D" w14:textId="560CA582" w:rsidR="009A4F58" w:rsidRPr="00FE3929" w:rsidRDefault="009A4F58" w:rsidP="002A185C">
                  <w:pPr>
                    <w:pStyle w:val="SIText"/>
                    <w:rPr>
                      <w:color w:val="auto"/>
                    </w:rPr>
                  </w:pPr>
                  <w:r w:rsidRPr="00FE3929">
                    <w:rPr>
                      <w:color w:val="auto"/>
                    </w:rPr>
                    <w:t>Pen sheep</w:t>
                  </w:r>
                </w:p>
              </w:tc>
            </w:tr>
            <w:tr w:rsidR="009A4F58" w:rsidRPr="009A4F58" w14:paraId="2358EBE9" w14:textId="77777777" w:rsidTr="00493517">
              <w:tc>
                <w:tcPr>
                  <w:tcW w:w="1828" w:type="dxa"/>
                </w:tcPr>
                <w:p w14:paraId="17F2DB99" w14:textId="7D31006B" w:rsidR="009A4F58" w:rsidRPr="00FE3929" w:rsidRDefault="00382809" w:rsidP="002A185C">
                  <w:pPr>
                    <w:pStyle w:val="SIText"/>
                    <w:rPr>
                      <w:rStyle w:val="SITempText-Green"/>
                      <w:color w:val="auto"/>
                      <w:sz w:val="20"/>
                      <w:szCs w:val="20"/>
                    </w:rPr>
                  </w:pPr>
                  <w:r w:rsidRPr="00FE3929">
                    <w:rPr>
                      <w:rStyle w:val="SITempText-Green"/>
                      <w:color w:val="auto"/>
                      <w:sz w:val="20"/>
                      <w:szCs w:val="20"/>
                    </w:rPr>
                    <w:t>AHCWOL2</w:t>
                  </w:r>
                  <w:r>
                    <w:rPr>
                      <w:rStyle w:val="SITempText-Green"/>
                      <w:color w:val="auto"/>
                      <w:sz w:val="20"/>
                      <w:szCs w:val="20"/>
                    </w:rPr>
                    <w:t>07</w:t>
                  </w:r>
                </w:p>
              </w:tc>
              <w:tc>
                <w:tcPr>
                  <w:tcW w:w="7380" w:type="dxa"/>
                </w:tcPr>
                <w:p w14:paraId="5ADF3AD9" w14:textId="3E364252" w:rsidR="009A4F58" w:rsidRPr="00FE3929" w:rsidRDefault="009A4F58" w:rsidP="002A185C">
                  <w:pPr>
                    <w:pStyle w:val="SIText"/>
                    <w:rPr>
                      <w:color w:val="auto"/>
                    </w:rPr>
                  </w:pPr>
                  <w:r w:rsidRPr="00FE3929">
                    <w:rPr>
                      <w:color w:val="auto"/>
                    </w:rPr>
                    <w:t>Carry out wool pressing</w:t>
                  </w:r>
                </w:p>
              </w:tc>
            </w:tr>
            <w:tr w:rsidR="009A4F58" w:rsidRPr="009A4F58" w14:paraId="5EC03E1C" w14:textId="77777777" w:rsidTr="00493517">
              <w:tc>
                <w:tcPr>
                  <w:tcW w:w="1828" w:type="dxa"/>
                </w:tcPr>
                <w:p w14:paraId="3D62F222" w14:textId="5BE9F896" w:rsidR="009A4F58" w:rsidRPr="00FE3929" w:rsidRDefault="00382809" w:rsidP="002A185C">
                  <w:pPr>
                    <w:pStyle w:val="SIText"/>
                    <w:rPr>
                      <w:rStyle w:val="SITempText-Green"/>
                      <w:color w:val="auto"/>
                      <w:sz w:val="20"/>
                      <w:szCs w:val="20"/>
                    </w:rPr>
                  </w:pPr>
                  <w:r w:rsidRPr="00FE3929">
                    <w:rPr>
                      <w:rStyle w:val="SITempText-Green"/>
                      <w:color w:val="auto"/>
                      <w:sz w:val="20"/>
                      <w:szCs w:val="20"/>
                    </w:rPr>
                    <w:t>AHCWOL3</w:t>
                  </w:r>
                  <w:r>
                    <w:rPr>
                      <w:rStyle w:val="SITempText-Green"/>
                      <w:color w:val="auto"/>
                      <w:sz w:val="20"/>
                      <w:szCs w:val="20"/>
                    </w:rPr>
                    <w:t>09</w:t>
                  </w:r>
                  <w:r w:rsidRPr="00FE3929">
                    <w:rPr>
                      <w:rStyle w:val="SITempText-Green"/>
                      <w:color w:val="auto"/>
                      <w:sz w:val="20"/>
                      <w:szCs w:val="20"/>
                    </w:rPr>
                    <w:t xml:space="preserve"> </w:t>
                  </w:r>
                </w:p>
              </w:tc>
              <w:tc>
                <w:tcPr>
                  <w:tcW w:w="7380" w:type="dxa"/>
                </w:tcPr>
                <w:p w14:paraId="17EFD6E0" w14:textId="48E5D3A6" w:rsidR="009A4F58" w:rsidRPr="00FE3929" w:rsidRDefault="009A4F58" w:rsidP="002A185C">
                  <w:pPr>
                    <w:pStyle w:val="SIText"/>
                    <w:rPr>
                      <w:color w:val="auto"/>
                    </w:rPr>
                  </w:pPr>
                  <w:r w:rsidRPr="00FE3929">
                    <w:rPr>
                      <w:color w:val="auto"/>
                    </w:rPr>
                    <w:t>Prepare wool based on its characteristics for classing</w:t>
                  </w:r>
                </w:p>
              </w:tc>
            </w:tr>
            <w:tr w:rsidR="009A4F58" w:rsidRPr="009A4F58" w14:paraId="1DA0995B" w14:textId="77777777" w:rsidTr="00493517">
              <w:tc>
                <w:tcPr>
                  <w:tcW w:w="1828" w:type="dxa"/>
                </w:tcPr>
                <w:p w14:paraId="11A6FD6B" w14:textId="39F28C1A" w:rsidR="009A4F58" w:rsidRPr="00FE3929" w:rsidRDefault="00382809" w:rsidP="002A185C">
                  <w:pPr>
                    <w:pStyle w:val="SIText"/>
                    <w:rPr>
                      <w:rStyle w:val="SITempText-Green"/>
                      <w:color w:val="auto"/>
                      <w:sz w:val="20"/>
                      <w:szCs w:val="20"/>
                    </w:rPr>
                  </w:pPr>
                  <w:r w:rsidRPr="00FE3929">
                    <w:rPr>
                      <w:rStyle w:val="SITempText-Green"/>
                      <w:color w:val="auto"/>
                      <w:sz w:val="20"/>
                      <w:szCs w:val="20"/>
                    </w:rPr>
                    <w:t>AHCWOL3</w:t>
                  </w:r>
                  <w:r>
                    <w:rPr>
                      <w:rStyle w:val="SITempText-Green"/>
                      <w:color w:val="auto"/>
                      <w:sz w:val="20"/>
                      <w:szCs w:val="20"/>
                    </w:rPr>
                    <w:t>14</w:t>
                  </w:r>
                </w:p>
              </w:tc>
              <w:tc>
                <w:tcPr>
                  <w:tcW w:w="7380" w:type="dxa"/>
                </w:tcPr>
                <w:p w14:paraId="4E54B562" w14:textId="521A6EB0" w:rsidR="009A4F58" w:rsidRPr="00FE3929" w:rsidRDefault="009A4F58" w:rsidP="002A185C">
                  <w:pPr>
                    <w:pStyle w:val="SIText"/>
                    <w:rPr>
                      <w:color w:val="auto"/>
                    </w:rPr>
                  </w:pPr>
                  <w:r w:rsidRPr="00FE3929">
                    <w:rPr>
                      <w:color w:val="auto"/>
                    </w:rPr>
                    <w:t>Prepare skirtings and oddments</w:t>
                  </w:r>
                </w:p>
              </w:tc>
            </w:tr>
            <w:tr w:rsidR="009A4F58" w:rsidRPr="009A4F58" w14:paraId="6AAB3FE7" w14:textId="77777777" w:rsidTr="00493517">
              <w:tc>
                <w:tcPr>
                  <w:tcW w:w="1828" w:type="dxa"/>
                </w:tcPr>
                <w:p w14:paraId="1CD99FDA" w14:textId="28F593B8" w:rsidR="009A4F58" w:rsidRPr="00FE3929" w:rsidRDefault="00382809" w:rsidP="002A185C">
                  <w:pPr>
                    <w:pStyle w:val="SIText"/>
                    <w:rPr>
                      <w:rStyle w:val="SITempText-Green"/>
                      <w:color w:val="auto"/>
                      <w:sz w:val="20"/>
                      <w:szCs w:val="20"/>
                    </w:rPr>
                  </w:pPr>
                  <w:r w:rsidRPr="00FE3929">
                    <w:rPr>
                      <w:rStyle w:val="SITempText-Green"/>
                      <w:color w:val="auto"/>
                      <w:sz w:val="20"/>
                      <w:szCs w:val="20"/>
                    </w:rPr>
                    <w:t>AHCWOL3</w:t>
                  </w:r>
                  <w:r>
                    <w:rPr>
                      <w:rStyle w:val="SITempText-Green"/>
                      <w:color w:val="auto"/>
                      <w:sz w:val="20"/>
                      <w:szCs w:val="20"/>
                    </w:rPr>
                    <w:t>16</w:t>
                  </w:r>
                </w:p>
              </w:tc>
              <w:tc>
                <w:tcPr>
                  <w:tcW w:w="7380" w:type="dxa"/>
                </w:tcPr>
                <w:p w14:paraId="63D620FF" w14:textId="5B1537CB" w:rsidR="009A4F58" w:rsidRPr="00FE3929" w:rsidRDefault="009A4F58" w:rsidP="002A185C">
                  <w:pPr>
                    <w:pStyle w:val="SIText"/>
                    <w:rPr>
                      <w:color w:val="auto"/>
                    </w:rPr>
                  </w:pPr>
                  <w:r w:rsidRPr="00FE3929">
                    <w:rPr>
                      <w:color w:val="auto"/>
                    </w:rPr>
                    <w:t>Prepare facilities for shearing and crutching</w:t>
                  </w:r>
                </w:p>
              </w:tc>
            </w:tr>
            <w:tr w:rsidR="009A4F58" w:rsidRPr="009A4F58" w14:paraId="6B2BACA2" w14:textId="77777777" w:rsidTr="00493517">
              <w:tc>
                <w:tcPr>
                  <w:tcW w:w="1828" w:type="dxa"/>
                </w:tcPr>
                <w:p w14:paraId="0F523E28" w14:textId="7030BE40" w:rsidR="009A4F58" w:rsidRPr="00FE3929" w:rsidRDefault="00382809" w:rsidP="002A185C">
                  <w:pPr>
                    <w:pStyle w:val="SIText"/>
                    <w:rPr>
                      <w:rStyle w:val="SITempText-Green"/>
                      <w:color w:val="auto"/>
                      <w:sz w:val="20"/>
                      <w:szCs w:val="20"/>
                    </w:rPr>
                  </w:pPr>
                  <w:r w:rsidRPr="00FE3929">
                    <w:rPr>
                      <w:rStyle w:val="SITempText-Green"/>
                      <w:color w:val="auto"/>
                      <w:sz w:val="20"/>
                      <w:szCs w:val="20"/>
                    </w:rPr>
                    <w:t>AHCWOL3</w:t>
                  </w:r>
                  <w:r>
                    <w:rPr>
                      <w:rStyle w:val="SITempText-Green"/>
                      <w:color w:val="auto"/>
                      <w:sz w:val="20"/>
                      <w:szCs w:val="20"/>
                    </w:rPr>
                    <w:t>18</w:t>
                  </w:r>
                </w:p>
              </w:tc>
              <w:tc>
                <w:tcPr>
                  <w:tcW w:w="7380" w:type="dxa"/>
                </w:tcPr>
                <w:p w14:paraId="61274019" w14:textId="1DA43D6C" w:rsidR="009A4F58" w:rsidRPr="00FE3929" w:rsidRDefault="009A4F58" w:rsidP="002A185C">
                  <w:pPr>
                    <w:pStyle w:val="SIText"/>
                    <w:rPr>
                      <w:color w:val="auto"/>
                    </w:rPr>
                  </w:pPr>
                  <w:r w:rsidRPr="00FE3929">
                    <w:rPr>
                      <w:color w:val="auto"/>
                    </w:rPr>
                    <w:t>Perform shed duties</w:t>
                  </w:r>
                </w:p>
              </w:tc>
            </w:tr>
          </w:tbl>
          <w:p w14:paraId="48298B64" w14:textId="77777777" w:rsidR="005A4DC3" w:rsidRPr="00FE3929" w:rsidRDefault="005A4DC3" w:rsidP="000A19B7">
            <w:pPr>
              <w:pStyle w:val="SIText-Bold"/>
              <w:rPr>
                <w:color w:val="auto"/>
              </w:rPr>
            </w:pPr>
          </w:p>
          <w:p w14:paraId="39EF6E3D" w14:textId="7EE23C20" w:rsidR="00F72BDB" w:rsidRPr="00FE3929" w:rsidRDefault="00F72BDB" w:rsidP="000A19B7">
            <w:pPr>
              <w:pStyle w:val="SIText-Bold"/>
              <w:rPr>
                <w:color w:val="auto"/>
              </w:rPr>
            </w:pPr>
            <w:r w:rsidRPr="00FE3929">
              <w:rPr>
                <w:color w:val="auto"/>
              </w:rPr>
              <w:t>Elective Units</w:t>
            </w:r>
          </w:p>
          <w:tbl>
            <w:tblPr>
              <w:tblStyle w:val="TableGrid"/>
              <w:tblW w:w="0" w:type="auto"/>
              <w:tblInd w:w="27" w:type="dxa"/>
              <w:tblLook w:val="04A0" w:firstRow="1" w:lastRow="0" w:firstColumn="1" w:lastColumn="0" w:noHBand="0" w:noVBand="1"/>
            </w:tblPr>
            <w:tblGrid>
              <w:gridCol w:w="1844"/>
              <w:gridCol w:w="7364"/>
            </w:tblGrid>
            <w:tr w:rsidR="009A4F58" w:rsidRPr="009A4F58" w14:paraId="62E4E899" w14:textId="11F71189" w:rsidTr="00493517">
              <w:tc>
                <w:tcPr>
                  <w:tcW w:w="1844" w:type="dxa"/>
                </w:tcPr>
                <w:p w14:paraId="010520E4" w14:textId="18FF973C" w:rsidR="009A4F58" w:rsidRPr="00FE3929" w:rsidRDefault="00382809" w:rsidP="003473C8">
                  <w:pPr>
                    <w:pStyle w:val="SIText"/>
                    <w:rPr>
                      <w:color w:val="auto"/>
                    </w:rPr>
                  </w:pPr>
                  <w:r w:rsidRPr="00FE3929">
                    <w:rPr>
                      <w:rStyle w:val="SITempText-Green"/>
                      <w:color w:val="auto"/>
                      <w:sz w:val="20"/>
                      <w:szCs w:val="20"/>
                    </w:rPr>
                    <w:t>AHCWOL3</w:t>
                  </w:r>
                  <w:r>
                    <w:rPr>
                      <w:rStyle w:val="SITempText-Green"/>
                      <w:color w:val="auto"/>
                      <w:sz w:val="20"/>
                      <w:szCs w:val="20"/>
                    </w:rPr>
                    <w:t>17</w:t>
                  </w:r>
                </w:p>
              </w:tc>
              <w:tc>
                <w:tcPr>
                  <w:tcW w:w="7364" w:type="dxa"/>
                </w:tcPr>
                <w:p w14:paraId="3CCB6B6C" w14:textId="3BB876E4" w:rsidR="009A4F58" w:rsidRPr="00FE3929" w:rsidRDefault="009A4F58" w:rsidP="003473C8">
                  <w:pPr>
                    <w:pStyle w:val="SIText"/>
                    <w:rPr>
                      <w:color w:val="auto"/>
                    </w:rPr>
                  </w:pPr>
                  <w:r w:rsidRPr="00FE3929">
                    <w:rPr>
                      <w:color w:val="auto"/>
                    </w:rPr>
                    <w:t>Press wool for a clip</w:t>
                  </w:r>
                </w:p>
              </w:tc>
            </w:tr>
            <w:tr w:rsidR="009A4F58" w:rsidRPr="009A4F58" w14:paraId="4C525D92" w14:textId="216919FE" w:rsidTr="00493517">
              <w:tc>
                <w:tcPr>
                  <w:tcW w:w="1844" w:type="dxa"/>
                </w:tcPr>
                <w:p w14:paraId="2FB59C44" w14:textId="6827EACF" w:rsidR="009A4F58" w:rsidRPr="00FE3929" w:rsidRDefault="009A4F58" w:rsidP="002A185C">
                  <w:pPr>
                    <w:pStyle w:val="SIText"/>
                    <w:rPr>
                      <w:color w:val="auto"/>
                    </w:rPr>
                  </w:pPr>
                  <w:r w:rsidRPr="00FE3929">
                    <w:rPr>
                      <w:color w:val="auto"/>
                    </w:rPr>
                    <w:t>AHCWRK318</w:t>
                  </w:r>
                </w:p>
              </w:tc>
              <w:tc>
                <w:tcPr>
                  <w:tcW w:w="7364" w:type="dxa"/>
                </w:tcPr>
                <w:p w14:paraId="6538BA5D" w14:textId="40411CB3" w:rsidR="009A4F58" w:rsidRPr="00FE3929" w:rsidRDefault="009A4F58" w:rsidP="002A185C">
                  <w:pPr>
                    <w:pStyle w:val="SIText"/>
                    <w:rPr>
                      <w:color w:val="auto"/>
                    </w:rPr>
                  </w:pPr>
                  <w:r w:rsidRPr="00FE3929">
                    <w:rPr>
                      <w:color w:val="auto"/>
                    </w:rPr>
                    <w:t>Comply with industry quality assurance requirements</w:t>
                  </w:r>
                </w:p>
              </w:tc>
            </w:tr>
            <w:tr w:rsidR="009A4F58" w:rsidRPr="009A4F58" w14:paraId="7A1BC8E7" w14:textId="04D2D262" w:rsidTr="00493517">
              <w:tc>
                <w:tcPr>
                  <w:tcW w:w="1844" w:type="dxa"/>
                </w:tcPr>
                <w:p w14:paraId="1C19B87E" w14:textId="37EB7B82" w:rsidR="009A4F58" w:rsidRPr="00FE3929" w:rsidRDefault="009A4F58" w:rsidP="002A185C">
                  <w:pPr>
                    <w:pStyle w:val="SIText"/>
                    <w:rPr>
                      <w:rStyle w:val="SITempText-Blue"/>
                      <w:color w:val="auto"/>
                      <w:sz w:val="20"/>
                      <w:szCs w:val="20"/>
                    </w:rPr>
                  </w:pPr>
                  <w:r w:rsidRPr="00FE3929">
                    <w:rPr>
                      <w:rStyle w:val="SITempText-Blue"/>
                      <w:color w:val="auto"/>
                      <w:sz w:val="20"/>
                      <w:szCs w:val="20"/>
                    </w:rPr>
                    <w:t>BSBXCM301</w:t>
                  </w:r>
                </w:p>
              </w:tc>
              <w:tc>
                <w:tcPr>
                  <w:tcW w:w="7364" w:type="dxa"/>
                </w:tcPr>
                <w:p w14:paraId="21C76935" w14:textId="7A7E21CD" w:rsidR="009A4F58" w:rsidRPr="00FE3929" w:rsidRDefault="009A4F58" w:rsidP="002A185C">
                  <w:pPr>
                    <w:pStyle w:val="SIText"/>
                    <w:rPr>
                      <w:rStyle w:val="SITempText-Blue"/>
                      <w:color w:val="auto"/>
                      <w:sz w:val="20"/>
                      <w:szCs w:val="20"/>
                    </w:rPr>
                  </w:pPr>
                  <w:r w:rsidRPr="00FE3929">
                    <w:rPr>
                      <w:rStyle w:val="SITempText-Blue"/>
                      <w:color w:val="auto"/>
                      <w:sz w:val="20"/>
                      <w:szCs w:val="20"/>
                    </w:rPr>
                    <w:t>Engage in workplace communication</w:t>
                  </w:r>
                </w:p>
              </w:tc>
            </w:tr>
          </w:tbl>
          <w:p w14:paraId="15FA785A" w14:textId="77777777" w:rsidR="00994FC6" w:rsidRDefault="00994FC6"/>
          <w:p w14:paraId="035122A5" w14:textId="6A429482" w:rsidR="00F72BDB" w:rsidRPr="00FE3929" w:rsidRDefault="00F72BDB" w:rsidP="004769E0">
            <w:pPr>
              <w:pStyle w:val="SIText"/>
              <w:rPr>
                <w:color w:val="auto"/>
              </w:rPr>
            </w:pPr>
          </w:p>
        </w:tc>
      </w:tr>
      <w:tr w:rsidR="009A4F58" w:rsidRPr="009A4F58" w14:paraId="45CD738F" w14:textId="77777777" w:rsidTr="000B2C06">
        <w:tc>
          <w:tcPr>
            <w:tcW w:w="9634" w:type="dxa"/>
          </w:tcPr>
          <w:p w14:paraId="3FE2ADC1" w14:textId="42F915EF" w:rsidR="005858FE" w:rsidRPr="00FE3929" w:rsidRDefault="004C1AAC" w:rsidP="00464BA8">
            <w:pPr>
              <w:pStyle w:val="SIText-Bold"/>
              <w:rPr>
                <w:color w:val="auto"/>
              </w:rPr>
            </w:pPr>
            <w:r w:rsidRPr="00FE3929">
              <w:rPr>
                <w:color w:val="auto"/>
              </w:rPr>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9A4F58" w:rsidRPr="009A4F58" w14:paraId="7E19016F" w14:textId="77777777" w:rsidTr="0030113B">
              <w:tc>
                <w:tcPr>
                  <w:tcW w:w="2350" w:type="dxa"/>
                </w:tcPr>
                <w:p w14:paraId="62FA2106" w14:textId="1366D0CB" w:rsidR="008C1304" w:rsidRPr="00FE3929" w:rsidRDefault="008C1304" w:rsidP="008C1304">
                  <w:pPr>
                    <w:pStyle w:val="SIText-Bold"/>
                    <w:rPr>
                      <w:color w:val="auto"/>
                    </w:rPr>
                  </w:pPr>
                  <w:r w:rsidRPr="00FE3929">
                    <w:rPr>
                      <w:color w:val="auto"/>
                    </w:rPr>
                    <w:t xml:space="preserve">Code and title current </w:t>
                  </w:r>
                  <w:r w:rsidR="008628A0" w:rsidRPr="00FE3929">
                    <w:rPr>
                      <w:color w:val="auto"/>
                    </w:rPr>
                    <w:t>release</w:t>
                  </w:r>
                </w:p>
              </w:tc>
              <w:tc>
                <w:tcPr>
                  <w:tcW w:w="2351" w:type="dxa"/>
                </w:tcPr>
                <w:p w14:paraId="30D1C796" w14:textId="10B5DC17" w:rsidR="008C1304" w:rsidRPr="00FE3929" w:rsidRDefault="008C1304" w:rsidP="008C1304">
                  <w:pPr>
                    <w:pStyle w:val="SIText-Bold"/>
                    <w:rPr>
                      <w:color w:val="auto"/>
                    </w:rPr>
                  </w:pPr>
                  <w:r w:rsidRPr="00FE3929">
                    <w:rPr>
                      <w:color w:val="auto"/>
                    </w:rPr>
                    <w:t xml:space="preserve">Code and title previous </w:t>
                  </w:r>
                  <w:r w:rsidR="008628A0" w:rsidRPr="00FE3929">
                    <w:rPr>
                      <w:color w:val="auto"/>
                    </w:rPr>
                    <w:t>release</w:t>
                  </w:r>
                </w:p>
              </w:tc>
              <w:tc>
                <w:tcPr>
                  <w:tcW w:w="2352" w:type="dxa"/>
                </w:tcPr>
                <w:p w14:paraId="7AE28840" w14:textId="08A3B642" w:rsidR="008C1304" w:rsidRPr="00FE3929" w:rsidRDefault="008C1304" w:rsidP="008C1304">
                  <w:pPr>
                    <w:pStyle w:val="SIText-Bold"/>
                    <w:rPr>
                      <w:color w:val="auto"/>
                    </w:rPr>
                  </w:pPr>
                  <w:r w:rsidRPr="00FE3929">
                    <w:rPr>
                      <w:color w:val="auto"/>
                    </w:rPr>
                    <w:t>Comments</w:t>
                  </w:r>
                </w:p>
              </w:tc>
              <w:tc>
                <w:tcPr>
                  <w:tcW w:w="2355" w:type="dxa"/>
                </w:tcPr>
                <w:p w14:paraId="5F91F962" w14:textId="3C93B597" w:rsidR="008C1304" w:rsidRPr="00FE3929" w:rsidRDefault="008C1304" w:rsidP="008C1304">
                  <w:pPr>
                    <w:pStyle w:val="SIText-Bold"/>
                    <w:rPr>
                      <w:color w:val="auto"/>
                    </w:rPr>
                  </w:pPr>
                  <w:r w:rsidRPr="00FE3929">
                    <w:rPr>
                      <w:color w:val="auto"/>
                    </w:rPr>
                    <w:t>Equivalence status</w:t>
                  </w:r>
                </w:p>
              </w:tc>
            </w:tr>
            <w:tr w:rsidR="009A4F58" w:rsidRPr="009A4F58" w14:paraId="2CA866EC" w14:textId="77777777" w:rsidTr="0030113B">
              <w:tc>
                <w:tcPr>
                  <w:tcW w:w="2350" w:type="dxa"/>
                </w:tcPr>
                <w:p w14:paraId="2BEB6E2A" w14:textId="2A7D7C07" w:rsidR="00156C43" w:rsidRPr="00FE3929" w:rsidRDefault="00E04A63" w:rsidP="00156C43">
                  <w:pPr>
                    <w:pStyle w:val="SIText"/>
                    <w:rPr>
                      <w:color w:val="auto"/>
                    </w:rPr>
                  </w:pPr>
                  <w:r w:rsidRPr="00FE3929">
                    <w:rPr>
                      <w:color w:val="auto"/>
                    </w:rPr>
                    <w:t>AHC3</w:t>
                  </w:r>
                  <w:r w:rsidR="009A4F58" w:rsidRPr="00FE3929">
                    <w:rPr>
                      <w:color w:val="auto"/>
                    </w:rPr>
                    <w:t>3124</w:t>
                  </w:r>
                  <w:r w:rsidRPr="00FE3929">
                    <w:rPr>
                      <w:color w:val="auto"/>
                    </w:rPr>
                    <w:t xml:space="preserve"> Certificate III in Advanced Wool Handling</w:t>
                  </w:r>
                </w:p>
              </w:tc>
              <w:tc>
                <w:tcPr>
                  <w:tcW w:w="2351" w:type="dxa"/>
                </w:tcPr>
                <w:p w14:paraId="01EE1110" w14:textId="56C31864" w:rsidR="00156C43" w:rsidRPr="00FE3929" w:rsidRDefault="004F5699" w:rsidP="00156C43">
                  <w:pPr>
                    <w:pStyle w:val="SIText"/>
                    <w:rPr>
                      <w:color w:val="auto"/>
                    </w:rPr>
                  </w:pPr>
                  <w:r w:rsidRPr="00FE3929">
                    <w:rPr>
                      <w:color w:val="auto"/>
                    </w:rPr>
                    <w:t>AHC33116 Certificate III in Advanced Wool Handling</w:t>
                  </w:r>
                </w:p>
              </w:tc>
              <w:tc>
                <w:tcPr>
                  <w:tcW w:w="2352" w:type="dxa"/>
                </w:tcPr>
                <w:p w14:paraId="6DB9B1FB" w14:textId="49D1288D" w:rsidR="00912D62" w:rsidRPr="00FE3929" w:rsidRDefault="00912D62" w:rsidP="00200E10">
                  <w:pPr>
                    <w:pStyle w:val="SIText"/>
                    <w:rPr>
                      <w:color w:val="auto"/>
                    </w:rPr>
                  </w:pPr>
                  <w:r w:rsidRPr="00FE3929">
                    <w:rPr>
                      <w:color w:val="auto"/>
                    </w:rPr>
                    <w:t>Pack</w:t>
                  </w:r>
                  <w:r w:rsidR="00994FC6">
                    <w:rPr>
                      <w:color w:val="auto"/>
                    </w:rPr>
                    <w:t>ag</w:t>
                  </w:r>
                  <w:r w:rsidRPr="00FE3929">
                    <w:rPr>
                      <w:color w:val="auto"/>
                    </w:rPr>
                    <w:t>ing rules changed</w:t>
                  </w:r>
                </w:p>
                <w:p w14:paraId="6D80CBFA" w14:textId="1290993F" w:rsidR="00E04A63" w:rsidRPr="00FE3929" w:rsidRDefault="00E04A63" w:rsidP="00200E10">
                  <w:pPr>
                    <w:pStyle w:val="SIText"/>
                    <w:rPr>
                      <w:color w:val="auto"/>
                    </w:rPr>
                  </w:pPr>
                  <w:r w:rsidRPr="00FE3929">
                    <w:rPr>
                      <w:color w:val="auto"/>
                    </w:rPr>
                    <w:t xml:space="preserve">Superseded units </w:t>
                  </w:r>
                  <w:r w:rsidR="00912D62" w:rsidRPr="00FE3929">
                    <w:rPr>
                      <w:color w:val="auto"/>
                    </w:rPr>
                    <w:t>updated</w:t>
                  </w:r>
                </w:p>
                <w:p w14:paraId="25113116" w14:textId="539EDF7B" w:rsidR="00156C43" w:rsidRPr="00FE3929" w:rsidRDefault="00144860" w:rsidP="00200E10">
                  <w:pPr>
                    <w:pStyle w:val="SIText"/>
                    <w:rPr>
                      <w:color w:val="auto"/>
                    </w:rPr>
                  </w:pPr>
                  <w:r w:rsidRPr="00FE3929">
                    <w:rPr>
                      <w:color w:val="auto"/>
                    </w:rPr>
                    <w:lastRenderedPageBreak/>
                    <w:t>U</w:t>
                  </w:r>
                  <w:r w:rsidR="00E04A63" w:rsidRPr="00FE3929">
                    <w:rPr>
                      <w:color w:val="auto"/>
                    </w:rPr>
                    <w:t>nit</w:t>
                  </w:r>
                  <w:r w:rsidRPr="00FE3929">
                    <w:rPr>
                      <w:color w:val="auto"/>
                    </w:rPr>
                    <w:t xml:space="preserve"> added to</w:t>
                  </w:r>
                  <w:r w:rsidR="00E04A63" w:rsidRPr="00FE3929">
                    <w:rPr>
                      <w:color w:val="auto"/>
                    </w:rPr>
                    <w:t xml:space="preserve"> electives</w:t>
                  </w:r>
                </w:p>
              </w:tc>
              <w:tc>
                <w:tcPr>
                  <w:tcW w:w="2355" w:type="dxa"/>
                </w:tcPr>
                <w:p w14:paraId="1F94DB29" w14:textId="70FB3236" w:rsidR="00156C43" w:rsidRPr="00FE3929" w:rsidRDefault="00E04A63" w:rsidP="00156C43">
                  <w:pPr>
                    <w:pStyle w:val="SIText"/>
                    <w:rPr>
                      <w:color w:val="auto"/>
                    </w:rPr>
                  </w:pPr>
                  <w:r w:rsidRPr="00FE3929">
                    <w:rPr>
                      <w:color w:val="auto"/>
                    </w:rPr>
                    <w:lastRenderedPageBreak/>
                    <w:t>Not equivalent</w:t>
                  </w:r>
                </w:p>
              </w:tc>
            </w:tr>
          </w:tbl>
          <w:p w14:paraId="64B9C528" w14:textId="0D4A05A8" w:rsidR="004C1AAC" w:rsidRPr="00FE3929" w:rsidRDefault="004C1AAC" w:rsidP="00006D16">
            <w:pPr>
              <w:pStyle w:val="SIText"/>
              <w:rPr>
                <w:color w:val="auto"/>
              </w:rPr>
            </w:pPr>
          </w:p>
        </w:tc>
      </w:tr>
      <w:tr w:rsidR="005858FE" w:rsidRPr="009A4F58" w14:paraId="5930AC98" w14:textId="77777777" w:rsidTr="000B2C06">
        <w:tc>
          <w:tcPr>
            <w:tcW w:w="9634" w:type="dxa"/>
          </w:tcPr>
          <w:p w14:paraId="3786E5CA" w14:textId="77777777" w:rsidR="005858FE" w:rsidRPr="00FE3929" w:rsidRDefault="00BC7AAF" w:rsidP="008F3A1B">
            <w:pPr>
              <w:pStyle w:val="SIText-Bold"/>
              <w:rPr>
                <w:color w:val="auto"/>
              </w:rPr>
            </w:pPr>
            <w:r w:rsidRPr="00FE3929">
              <w:rPr>
                <w:color w:val="auto"/>
              </w:rPr>
              <w:lastRenderedPageBreak/>
              <w:t>Links</w:t>
            </w:r>
          </w:p>
          <w:p w14:paraId="4993F11A" w14:textId="77777777" w:rsidR="00994FC6" w:rsidRDefault="00994FC6" w:rsidP="00994FC6">
            <w:pPr>
              <w:pStyle w:val="SIText"/>
            </w:pPr>
            <w:r>
              <w:t xml:space="preserve">Companion Volumes, including Implementation Guides, are available at VETNet: </w:t>
            </w:r>
          </w:p>
          <w:p w14:paraId="75D72198" w14:textId="300680E1" w:rsidR="00BC7AAF" w:rsidRPr="00FE3929" w:rsidRDefault="00994FC6" w:rsidP="00994FC6">
            <w:pPr>
              <w:pStyle w:val="SIText"/>
              <w:rPr>
                <w:rStyle w:val="SITempText-Red"/>
                <w:color w:val="auto"/>
                <w:sz w:val="20"/>
              </w:rPr>
            </w:pPr>
            <w:r w:rsidRPr="00FD5B39">
              <w:t>https://vetnet.gov.au/Pages/TrainingDocs.aspx?q=c6399549-9c62-4a5e-bf1a-524b2322cf72</w:t>
            </w:r>
            <w:r w:rsidR="00957709" w:rsidRPr="00FE3929">
              <w:rPr>
                <w:color w:val="auto"/>
              </w:rPr>
              <w:t xml:space="preserve"> </w:t>
            </w:r>
          </w:p>
        </w:tc>
      </w:tr>
    </w:tbl>
    <w:p w14:paraId="7148003B" w14:textId="3B855C30" w:rsidR="00D76120" w:rsidRPr="009A4F58" w:rsidRDefault="00D76120" w:rsidP="00686FC3">
      <w:pPr>
        <w:tabs>
          <w:tab w:val="left" w:pos="1810"/>
        </w:tabs>
      </w:pPr>
    </w:p>
    <w:sectPr w:rsidR="00D76120" w:rsidRPr="009A4F5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D1F5C" w14:textId="77777777" w:rsidR="00F94818" w:rsidRDefault="00F94818" w:rsidP="008B4E14">
      <w:pPr>
        <w:spacing w:after="0" w:line="240" w:lineRule="auto"/>
      </w:pPr>
      <w:r>
        <w:separator/>
      </w:r>
    </w:p>
  </w:endnote>
  <w:endnote w:type="continuationSeparator" w:id="0">
    <w:p w14:paraId="3EFF3F89" w14:textId="77777777" w:rsidR="00F94818" w:rsidRDefault="00F94818"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487CA" w14:textId="77777777" w:rsidR="00F94818" w:rsidRDefault="00F94818" w:rsidP="008B4E14">
      <w:pPr>
        <w:spacing w:after="0" w:line="240" w:lineRule="auto"/>
      </w:pPr>
      <w:r>
        <w:separator/>
      </w:r>
    </w:p>
  </w:footnote>
  <w:footnote w:type="continuationSeparator" w:id="0">
    <w:p w14:paraId="74A1425F" w14:textId="77777777" w:rsidR="00F94818" w:rsidRDefault="00F94818"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22415BC2" w:rsidR="008B4E14" w:rsidRPr="006F4255" w:rsidRDefault="00233ED5" w:rsidP="006F4255">
    <w:pPr>
      <w:pStyle w:val="Header"/>
    </w:pPr>
    <w:sdt>
      <w:sdtPr>
        <w:id w:val="-1096012527"/>
        <w:docPartObj>
          <w:docPartGallery w:val="Watermarks"/>
          <w:docPartUnique/>
        </w:docPartObj>
      </w:sdtPr>
      <w:sdtEndPr/>
      <w:sdtContent>
        <w:r>
          <w:rPr>
            <w:noProof/>
          </w:rPr>
          <w:pict w14:anchorId="13E02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113B" w:rsidRPr="006F4255">
      <w:t>AHC3</w:t>
    </w:r>
    <w:r w:rsidR="009A4F58">
      <w:t>3124</w:t>
    </w:r>
    <w:r w:rsidR="006F4255" w:rsidRPr="006F4255">
      <w:t xml:space="preserve"> Certificate III in Advanced Wool Handling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46F4D"/>
    <w:rsid w:val="0005380B"/>
    <w:rsid w:val="00054728"/>
    <w:rsid w:val="00063511"/>
    <w:rsid w:val="00070B71"/>
    <w:rsid w:val="00077D48"/>
    <w:rsid w:val="000824E1"/>
    <w:rsid w:val="00096DB8"/>
    <w:rsid w:val="000A19B7"/>
    <w:rsid w:val="000B2C06"/>
    <w:rsid w:val="000C7DB8"/>
    <w:rsid w:val="000D7106"/>
    <w:rsid w:val="000F5C0C"/>
    <w:rsid w:val="001025CC"/>
    <w:rsid w:val="0010674A"/>
    <w:rsid w:val="001117F8"/>
    <w:rsid w:val="001203C2"/>
    <w:rsid w:val="00134A09"/>
    <w:rsid w:val="0013751A"/>
    <w:rsid w:val="00144860"/>
    <w:rsid w:val="00156C43"/>
    <w:rsid w:val="00174C21"/>
    <w:rsid w:val="001A5DAC"/>
    <w:rsid w:val="001B6CAD"/>
    <w:rsid w:val="001D1BC9"/>
    <w:rsid w:val="001D4216"/>
    <w:rsid w:val="001E311C"/>
    <w:rsid w:val="001E328C"/>
    <w:rsid w:val="001F63D5"/>
    <w:rsid w:val="00200E10"/>
    <w:rsid w:val="0020308E"/>
    <w:rsid w:val="00210FD5"/>
    <w:rsid w:val="00211FA9"/>
    <w:rsid w:val="00213F33"/>
    <w:rsid w:val="00223311"/>
    <w:rsid w:val="002234D1"/>
    <w:rsid w:val="002269B6"/>
    <w:rsid w:val="00233ED5"/>
    <w:rsid w:val="00241F8D"/>
    <w:rsid w:val="00287088"/>
    <w:rsid w:val="002A185C"/>
    <w:rsid w:val="002A4AF9"/>
    <w:rsid w:val="002C51A2"/>
    <w:rsid w:val="002C7216"/>
    <w:rsid w:val="002D4FDA"/>
    <w:rsid w:val="002D785C"/>
    <w:rsid w:val="0030113B"/>
    <w:rsid w:val="003473C8"/>
    <w:rsid w:val="0035045D"/>
    <w:rsid w:val="003538C7"/>
    <w:rsid w:val="00355E80"/>
    <w:rsid w:val="00370A20"/>
    <w:rsid w:val="00374D5B"/>
    <w:rsid w:val="00382809"/>
    <w:rsid w:val="003855D2"/>
    <w:rsid w:val="0038621A"/>
    <w:rsid w:val="00396061"/>
    <w:rsid w:val="003A4F1B"/>
    <w:rsid w:val="003A599B"/>
    <w:rsid w:val="003C1FAA"/>
    <w:rsid w:val="003C54B6"/>
    <w:rsid w:val="003C7D7F"/>
    <w:rsid w:val="003D11DC"/>
    <w:rsid w:val="003F0554"/>
    <w:rsid w:val="003F6E3D"/>
    <w:rsid w:val="00421EDD"/>
    <w:rsid w:val="00445641"/>
    <w:rsid w:val="00464BA8"/>
    <w:rsid w:val="00466982"/>
    <w:rsid w:val="004769E0"/>
    <w:rsid w:val="00493517"/>
    <w:rsid w:val="004C1AAC"/>
    <w:rsid w:val="004C71D8"/>
    <w:rsid w:val="004D019E"/>
    <w:rsid w:val="004D6876"/>
    <w:rsid w:val="004E75C5"/>
    <w:rsid w:val="004F5699"/>
    <w:rsid w:val="005050E7"/>
    <w:rsid w:val="005179A6"/>
    <w:rsid w:val="00526386"/>
    <w:rsid w:val="00543A68"/>
    <w:rsid w:val="00563977"/>
    <w:rsid w:val="0056561D"/>
    <w:rsid w:val="00574B57"/>
    <w:rsid w:val="00583DFA"/>
    <w:rsid w:val="00584F93"/>
    <w:rsid w:val="005858FE"/>
    <w:rsid w:val="00593756"/>
    <w:rsid w:val="005A4DC3"/>
    <w:rsid w:val="005C3D0D"/>
    <w:rsid w:val="005E2E06"/>
    <w:rsid w:val="005E489B"/>
    <w:rsid w:val="005F450C"/>
    <w:rsid w:val="00614B6F"/>
    <w:rsid w:val="0063259B"/>
    <w:rsid w:val="00646D76"/>
    <w:rsid w:val="00651AAF"/>
    <w:rsid w:val="00652ADF"/>
    <w:rsid w:val="00664690"/>
    <w:rsid w:val="00667EEA"/>
    <w:rsid w:val="006717DA"/>
    <w:rsid w:val="006724D9"/>
    <w:rsid w:val="006751A7"/>
    <w:rsid w:val="00686584"/>
    <w:rsid w:val="00686FC3"/>
    <w:rsid w:val="006915DB"/>
    <w:rsid w:val="006C3DB8"/>
    <w:rsid w:val="006C5944"/>
    <w:rsid w:val="006D04BF"/>
    <w:rsid w:val="006F36A9"/>
    <w:rsid w:val="006F4255"/>
    <w:rsid w:val="007007A5"/>
    <w:rsid w:val="007077EE"/>
    <w:rsid w:val="007127B5"/>
    <w:rsid w:val="00740144"/>
    <w:rsid w:val="007567D3"/>
    <w:rsid w:val="00765979"/>
    <w:rsid w:val="00791267"/>
    <w:rsid w:val="007A1CB5"/>
    <w:rsid w:val="007D6660"/>
    <w:rsid w:val="007E34EF"/>
    <w:rsid w:val="007E7C28"/>
    <w:rsid w:val="007E7ECC"/>
    <w:rsid w:val="007F359A"/>
    <w:rsid w:val="007F64D4"/>
    <w:rsid w:val="008006E0"/>
    <w:rsid w:val="00835B00"/>
    <w:rsid w:val="00853794"/>
    <w:rsid w:val="008628A0"/>
    <w:rsid w:val="00881257"/>
    <w:rsid w:val="00884C84"/>
    <w:rsid w:val="00895F48"/>
    <w:rsid w:val="008A233B"/>
    <w:rsid w:val="008A4590"/>
    <w:rsid w:val="008B16A3"/>
    <w:rsid w:val="008B4E14"/>
    <w:rsid w:val="008B52B1"/>
    <w:rsid w:val="008C1304"/>
    <w:rsid w:val="008D1B93"/>
    <w:rsid w:val="008D6681"/>
    <w:rsid w:val="008E42B4"/>
    <w:rsid w:val="008F3A1B"/>
    <w:rsid w:val="008F69E7"/>
    <w:rsid w:val="00912D62"/>
    <w:rsid w:val="00924127"/>
    <w:rsid w:val="00925810"/>
    <w:rsid w:val="00950BBD"/>
    <w:rsid w:val="00957709"/>
    <w:rsid w:val="00962D2B"/>
    <w:rsid w:val="00966CC4"/>
    <w:rsid w:val="00970F1C"/>
    <w:rsid w:val="00971703"/>
    <w:rsid w:val="00991ADE"/>
    <w:rsid w:val="009947FE"/>
    <w:rsid w:val="00994FC6"/>
    <w:rsid w:val="009A4F58"/>
    <w:rsid w:val="009F1B7C"/>
    <w:rsid w:val="009F25C0"/>
    <w:rsid w:val="009F6F21"/>
    <w:rsid w:val="00A00480"/>
    <w:rsid w:val="00A20149"/>
    <w:rsid w:val="00A23785"/>
    <w:rsid w:val="00A3741B"/>
    <w:rsid w:val="00A3765F"/>
    <w:rsid w:val="00A407CD"/>
    <w:rsid w:val="00A454AE"/>
    <w:rsid w:val="00A46DE2"/>
    <w:rsid w:val="00A54194"/>
    <w:rsid w:val="00A64EA4"/>
    <w:rsid w:val="00A8193C"/>
    <w:rsid w:val="00A86C74"/>
    <w:rsid w:val="00AA4794"/>
    <w:rsid w:val="00AC3944"/>
    <w:rsid w:val="00AD2844"/>
    <w:rsid w:val="00AE6A3A"/>
    <w:rsid w:val="00B12718"/>
    <w:rsid w:val="00B16517"/>
    <w:rsid w:val="00B27EEA"/>
    <w:rsid w:val="00B37AA9"/>
    <w:rsid w:val="00B55D98"/>
    <w:rsid w:val="00B64433"/>
    <w:rsid w:val="00B654CA"/>
    <w:rsid w:val="00B70F60"/>
    <w:rsid w:val="00B9167E"/>
    <w:rsid w:val="00B97890"/>
    <w:rsid w:val="00BA3F12"/>
    <w:rsid w:val="00BA6174"/>
    <w:rsid w:val="00BB176E"/>
    <w:rsid w:val="00BC4F89"/>
    <w:rsid w:val="00BC5A6E"/>
    <w:rsid w:val="00BC7AAF"/>
    <w:rsid w:val="00BC7C1D"/>
    <w:rsid w:val="00C052A0"/>
    <w:rsid w:val="00C05C65"/>
    <w:rsid w:val="00C0731D"/>
    <w:rsid w:val="00C13867"/>
    <w:rsid w:val="00C20E81"/>
    <w:rsid w:val="00C25A99"/>
    <w:rsid w:val="00C34448"/>
    <w:rsid w:val="00C42329"/>
    <w:rsid w:val="00C60704"/>
    <w:rsid w:val="00C72C17"/>
    <w:rsid w:val="00C73A25"/>
    <w:rsid w:val="00C83554"/>
    <w:rsid w:val="00C96F66"/>
    <w:rsid w:val="00CB0DFE"/>
    <w:rsid w:val="00CB37E5"/>
    <w:rsid w:val="00CC0FDC"/>
    <w:rsid w:val="00CC1F15"/>
    <w:rsid w:val="00CC404B"/>
    <w:rsid w:val="00CC720E"/>
    <w:rsid w:val="00CD043A"/>
    <w:rsid w:val="00CD7F32"/>
    <w:rsid w:val="00CE6840"/>
    <w:rsid w:val="00D05DBD"/>
    <w:rsid w:val="00D10821"/>
    <w:rsid w:val="00D11E64"/>
    <w:rsid w:val="00D27380"/>
    <w:rsid w:val="00D35A6C"/>
    <w:rsid w:val="00D35B79"/>
    <w:rsid w:val="00D51E13"/>
    <w:rsid w:val="00D53023"/>
    <w:rsid w:val="00D54FC0"/>
    <w:rsid w:val="00D654A5"/>
    <w:rsid w:val="00D70B23"/>
    <w:rsid w:val="00D76120"/>
    <w:rsid w:val="00D76F7A"/>
    <w:rsid w:val="00D95D7E"/>
    <w:rsid w:val="00D97FB1"/>
    <w:rsid w:val="00DA4567"/>
    <w:rsid w:val="00DD1802"/>
    <w:rsid w:val="00DE2DC3"/>
    <w:rsid w:val="00DE3593"/>
    <w:rsid w:val="00DF3067"/>
    <w:rsid w:val="00DF310F"/>
    <w:rsid w:val="00E04A63"/>
    <w:rsid w:val="00E17C03"/>
    <w:rsid w:val="00E24D9E"/>
    <w:rsid w:val="00E600CD"/>
    <w:rsid w:val="00E65B6A"/>
    <w:rsid w:val="00E91129"/>
    <w:rsid w:val="00E96AC4"/>
    <w:rsid w:val="00EA0188"/>
    <w:rsid w:val="00EB2A73"/>
    <w:rsid w:val="00EB528D"/>
    <w:rsid w:val="00EC060E"/>
    <w:rsid w:val="00ED3B57"/>
    <w:rsid w:val="00EE2E95"/>
    <w:rsid w:val="00EF3680"/>
    <w:rsid w:val="00EF551A"/>
    <w:rsid w:val="00EF7B27"/>
    <w:rsid w:val="00F051A9"/>
    <w:rsid w:val="00F27133"/>
    <w:rsid w:val="00F3056C"/>
    <w:rsid w:val="00F42895"/>
    <w:rsid w:val="00F56373"/>
    <w:rsid w:val="00F673AE"/>
    <w:rsid w:val="00F72BDB"/>
    <w:rsid w:val="00F92D24"/>
    <w:rsid w:val="00F94756"/>
    <w:rsid w:val="00F94818"/>
    <w:rsid w:val="00F96B89"/>
    <w:rsid w:val="00F97714"/>
    <w:rsid w:val="00FA59F3"/>
    <w:rsid w:val="00FA6FFE"/>
    <w:rsid w:val="00FC2ED5"/>
    <w:rsid w:val="00FD4845"/>
    <w:rsid w:val="00FD4E84"/>
    <w:rsid w:val="00FD76AB"/>
    <w:rsid w:val="00FE09AF"/>
    <w:rsid w:val="00FE3929"/>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3011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9e416ceee356bd7d0fe7c567e780857f">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993f08a3690285676d0e8234b3e8eca6"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Props1.xml><?xml version="1.0" encoding="utf-8"?>
<ds:datastoreItem xmlns:ds="http://schemas.openxmlformats.org/officeDocument/2006/customXml" ds:itemID="{CFB7616D-41D4-40AD-8C25-8CCC8FC7ADD8}">
  <ds:schemaRefs>
    <ds:schemaRef ds:uri="http://schemas.microsoft.com/sharepoint/v3/contenttype/forms"/>
  </ds:schemaRefs>
</ds:datastoreItem>
</file>

<file path=customXml/itemProps2.xml><?xml version="1.0" encoding="utf-8"?>
<ds:datastoreItem xmlns:ds="http://schemas.openxmlformats.org/officeDocument/2006/customXml" ds:itemID="{B5150270-7C81-4F30-8ADC-B0BC0CF8A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3B0186-CFFD-4E73-8551-D3FB40D8F16A}">
  <ds:schemaRefs>
    <ds:schemaRef ds:uri="f7dc85f4-f2bc-44d4-8857-36a0b6e6cb34"/>
    <ds:schemaRef ds:uri="d50bbff7-d6dd-47d2-864a-cfdc2c3db0f4"/>
    <ds:schemaRef ds:uri="http://schemas.openxmlformats.org/package/2006/metadata/core-properties"/>
    <ds:schemaRef ds:uri="http://www.w3.org/XML/1998/namespace"/>
    <ds:schemaRef ds:uri="http://purl.org/dc/dcmitype/"/>
    <ds:schemaRef ds:uri="http://schemas.microsoft.com/sharepoint/v3"/>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Elvie Arugay</cp:lastModifiedBy>
  <cp:revision>24</cp:revision>
  <cp:lastPrinted>2024-04-20T07:33:00Z</cp:lastPrinted>
  <dcterms:created xsi:type="dcterms:W3CDTF">2024-08-05T00:24:00Z</dcterms:created>
  <dcterms:modified xsi:type="dcterms:W3CDTF">2024-11-22T04:20:00Z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