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7ED58308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17BD5344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DA14B70" w:rsidR="002D45DD" w:rsidRPr="00657088" w:rsidRDefault="00ED0053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19:27:00Z" w16du:dateUtc="2024-11-22T08:27:00Z">
              <w:r w:rsidR="00C96A06">
                <w:t>R</w:t>
              </w:r>
            </w:ins>
            <w:del w:id="1" w:author="Elvie Arugay" w:date="2024-11-22T19:27:00Z" w16du:dateUtc="2024-11-22T08:27:00Z">
              <w:r w:rsidRPr="00657088" w:rsidDel="00C96A06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2D45DD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9018" w:type="dxa"/>
        <w:tblLook w:val="04A0" w:firstRow="1" w:lastRow="0" w:firstColumn="1" w:lastColumn="0" w:noHBand="0" w:noVBand="1"/>
      </w:tblPr>
      <w:tblGrid>
        <w:gridCol w:w="2695"/>
        <w:gridCol w:w="6323"/>
      </w:tblGrid>
      <w:tr w:rsidR="00D2708B" w14:paraId="0C80D8BB" w14:textId="77777777" w:rsidTr="005E0B85">
        <w:tc>
          <w:tcPr>
            <w:tcW w:w="2695" w:type="dxa"/>
          </w:tcPr>
          <w:p w14:paraId="1A72A309" w14:textId="1BF0CA9E" w:rsidR="00357C5E" w:rsidRDefault="00FA174E" w:rsidP="00357C5E">
            <w:pPr>
              <w:pStyle w:val="SICode"/>
            </w:pPr>
            <w:r>
              <w:t>AHCLSK</w:t>
            </w:r>
            <w:r w:rsidR="00AE3340">
              <w:t>373</w:t>
            </w:r>
          </w:p>
        </w:tc>
        <w:tc>
          <w:tcPr>
            <w:tcW w:w="6323" w:type="dxa"/>
          </w:tcPr>
          <w:p w14:paraId="3AE55F2B" w14:textId="43DA2E40" w:rsidR="00357C5E" w:rsidRDefault="008E02AF" w:rsidP="00357C5E">
            <w:pPr>
              <w:pStyle w:val="SIComponentTitle"/>
            </w:pPr>
            <w:r w:rsidRPr="008E02AF">
              <w:t>Carry out post-shearing procedures</w:t>
            </w:r>
          </w:p>
        </w:tc>
      </w:tr>
      <w:tr w:rsidR="00D2708B" w14:paraId="2D165FAF" w14:textId="77777777" w:rsidTr="005E0B85">
        <w:tc>
          <w:tcPr>
            <w:tcW w:w="2695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3" w:type="dxa"/>
          </w:tcPr>
          <w:p w14:paraId="3007BAC0" w14:textId="4E638198" w:rsidR="0095218E" w:rsidRDefault="0095218E" w:rsidP="0095218E">
            <w:pPr>
              <w:pStyle w:val="SIText"/>
            </w:pPr>
            <w:r>
              <w:t>This unit of competency describes the skills and knowledge required to care for shorn livestock.</w:t>
            </w:r>
          </w:p>
          <w:p w14:paraId="4991E22E" w14:textId="7C1635AB" w:rsidR="006D185B" w:rsidRDefault="0013298B" w:rsidP="0013298B">
            <w:pPr>
              <w:pStyle w:val="SIText"/>
            </w:pPr>
            <w:r>
              <w:t>Th</w:t>
            </w:r>
            <w:r w:rsidR="001D7A09">
              <w:t>e</w:t>
            </w:r>
            <w:r>
              <w:t xml:space="preserve"> unit applies to individuals who work under broad direction and take responsibility for their own work</w:t>
            </w:r>
            <w:r w:rsidR="008E1BA6">
              <w:t>,</w:t>
            </w:r>
            <w:r>
              <w:t xml:space="preserve"> including limited responsibility for the work of others. They use discretion and judgement in the selection and use of available resources.</w:t>
            </w:r>
          </w:p>
          <w:p w14:paraId="3791FA88" w14:textId="73AB0B60" w:rsidR="00ED0053" w:rsidRDefault="0095218E" w:rsidP="001D7A09">
            <w:pPr>
              <w:pStyle w:val="SIText"/>
            </w:pPr>
            <w:bookmarkStart w:id="2" w:name="_Hlk173669577"/>
            <w:r>
              <w:t xml:space="preserve">All work must be carried out to comply with workplace procedures, </w:t>
            </w:r>
            <w:r w:rsidR="001D7A09">
              <w:t>according to state/territory</w:t>
            </w:r>
            <w:r>
              <w:t xml:space="preserve"> health and safety</w:t>
            </w:r>
            <w:r w:rsidR="00D4477A">
              <w:t>, biosecurity</w:t>
            </w:r>
            <w:r w:rsidR="001311B1">
              <w:t>, environmental sustainability</w:t>
            </w:r>
            <w:r w:rsidR="00D60991">
              <w:t>,</w:t>
            </w:r>
            <w:r w:rsidR="00D4477A">
              <w:t xml:space="preserve"> and animal welfare</w:t>
            </w:r>
            <w:r w:rsidR="001D7A09">
              <w:t xml:space="preserve"> regulations, legislation and standards that apply to the workplace</w:t>
            </w:r>
            <w:r>
              <w:t>.</w:t>
            </w:r>
            <w:bookmarkEnd w:id="2"/>
          </w:p>
          <w:p w14:paraId="5D4617FB" w14:textId="61C39764" w:rsidR="006D185B" w:rsidRDefault="008E1BA6" w:rsidP="001D7A09">
            <w:pPr>
              <w:pStyle w:val="SIText"/>
            </w:pPr>
            <w:r>
              <w:t xml:space="preserve">In addition to legal responsibilities, all units of competency dealing with animals in the AHC </w:t>
            </w:r>
            <w:r w:rsidRPr="00657088">
              <w:t xml:space="preserve">Agriculture, Horticulture and Conservation and Land Management </w:t>
            </w:r>
            <w:r>
              <w:t>Training Package have the requirements for animals to be handled humanely to minimise stress and discomfort</w:t>
            </w:r>
            <w:r w:rsidR="001D7A09">
              <w:t>.</w:t>
            </w:r>
          </w:p>
          <w:p w14:paraId="1B1C708C" w14:textId="6F9146BB" w:rsidR="00A10964" w:rsidRDefault="0095218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2708B" w14:paraId="5F2132B2" w14:textId="77777777" w:rsidTr="005E0B85">
        <w:tc>
          <w:tcPr>
            <w:tcW w:w="2695" w:type="dxa"/>
          </w:tcPr>
          <w:p w14:paraId="200766C1" w14:textId="0F027671" w:rsidR="00715042" w:rsidRPr="00715042" w:rsidRDefault="00D9385D" w:rsidP="005E0B8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3" w:type="dxa"/>
          </w:tcPr>
          <w:p w14:paraId="56FDBBF9" w14:textId="6C86908F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D2708B" w14:paraId="66BDAD2D" w14:textId="77777777" w:rsidTr="005E0B85">
        <w:tc>
          <w:tcPr>
            <w:tcW w:w="2695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3" w:type="dxa"/>
          </w:tcPr>
          <w:p w14:paraId="3E1FD867" w14:textId="0EE8A67A" w:rsidR="003B1505" w:rsidRDefault="00FA174E" w:rsidP="00BE46B2">
            <w:pPr>
              <w:pStyle w:val="SIText"/>
            </w:pPr>
            <w:r>
              <w:t>Livestock</w:t>
            </w:r>
            <w:r w:rsidRPr="004824B2">
              <w:t xml:space="preserve"> </w:t>
            </w:r>
            <w:r w:rsidR="004824B2" w:rsidRPr="004824B2">
              <w:t>(</w:t>
            </w:r>
            <w:r>
              <w:t>LSK</w:t>
            </w:r>
            <w:r w:rsidR="004824B2" w:rsidRPr="004824B2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5218E" w14:paraId="1915290A" w14:textId="77777777" w:rsidTr="000F31BE">
        <w:tc>
          <w:tcPr>
            <w:tcW w:w="2689" w:type="dxa"/>
          </w:tcPr>
          <w:p w14:paraId="4CA92DE3" w14:textId="5A8A82D5" w:rsidR="0095218E" w:rsidRDefault="0095218E" w:rsidP="0095218E">
            <w:pPr>
              <w:pStyle w:val="SIText"/>
            </w:pPr>
            <w:r>
              <w:t>1. Monitor weather conditions</w:t>
            </w:r>
          </w:p>
        </w:tc>
        <w:tc>
          <w:tcPr>
            <w:tcW w:w="6327" w:type="dxa"/>
          </w:tcPr>
          <w:p w14:paraId="0EC9FAE0" w14:textId="04843091" w:rsidR="0095218E" w:rsidRDefault="0095218E" w:rsidP="0095218E">
            <w:pPr>
              <w:pStyle w:val="SIText"/>
            </w:pPr>
            <w:r>
              <w:t xml:space="preserve">1.1 Monitor weather during and after shearing operations, and revise work programs in response to changing </w:t>
            </w:r>
            <w:r w:rsidR="00E1244B">
              <w:t>weather conditions</w:t>
            </w:r>
          </w:p>
          <w:p w14:paraId="75AA2083" w14:textId="77777777" w:rsidR="0095218E" w:rsidRDefault="0095218E" w:rsidP="0095218E">
            <w:pPr>
              <w:pStyle w:val="SIText"/>
            </w:pPr>
            <w:r>
              <w:t>1.2 Identify adverse weather conditions and assess and report the likely impacts on livestock, feed and property</w:t>
            </w:r>
          </w:p>
          <w:p w14:paraId="11523057" w14:textId="1AAE4A30" w:rsidR="0095218E" w:rsidRDefault="0095218E" w:rsidP="0095218E">
            <w:pPr>
              <w:pStyle w:val="SIText"/>
            </w:pPr>
            <w:r>
              <w:t>1.3 Determine the appropriate actions required to minimise loss or damage to livestock during adverse weather conditions</w:t>
            </w:r>
          </w:p>
        </w:tc>
      </w:tr>
      <w:tr w:rsidR="0095218E" w14:paraId="42A81C79" w14:textId="77777777" w:rsidTr="000F31BE">
        <w:tc>
          <w:tcPr>
            <w:tcW w:w="2689" w:type="dxa"/>
          </w:tcPr>
          <w:p w14:paraId="15CD48E1" w14:textId="3B7F47E3" w:rsidR="0095218E" w:rsidRDefault="0095218E" w:rsidP="0095218E">
            <w:pPr>
              <w:pStyle w:val="SIText"/>
            </w:pPr>
            <w:r>
              <w:t>2. Assess and monitor livestock condition</w:t>
            </w:r>
          </w:p>
        </w:tc>
        <w:tc>
          <w:tcPr>
            <w:tcW w:w="6327" w:type="dxa"/>
          </w:tcPr>
          <w:p w14:paraId="1CF59D2B" w14:textId="77777777" w:rsidR="0095218E" w:rsidRDefault="0095218E" w:rsidP="0095218E">
            <w:pPr>
              <w:pStyle w:val="SIText"/>
            </w:pPr>
            <w:r>
              <w:t>2.1 Assess and record livestock condition and health status</w:t>
            </w:r>
          </w:p>
          <w:p w14:paraId="159B3BF6" w14:textId="77777777" w:rsidR="0095218E" w:rsidRDefault="0095218E" w:rsidP="0095218E">
            <w:pPr>
              <w:pStyle w:val="SIText"/>
            </w:pPr>
            <w:r>
              <w:t>2.2 Identify and report abnormal behaviour or evidence of sickness</w:t>
            </w:r>
          </w:p>
          <w:p w14:paraId="7F580ED3" w14:textId="77777777" w:rsidR="0095218E" w:rsidRDefault="0095218E" w:rsidP="0095218E">
            <w:pPr>
              <w:pStyle w:val="SIText"/>
            </w:pPr>
            <w:r>
              <w:t>2.3 Determine and provide water and feed requirements for livestock, and arrange supplementary feeding as required</w:t>
            </w:r>
          </w:p>
          <w:p w14:paraId="7F718FD7" w14:textId="62750990" w:rsidR="0095218E" w:rsidRDefault="0095218E" w:rsidP="0095218E">
            <w:pPr>
              <w:pStyle w:val="SIText"/>
            </w:pPr>
            <w:r>
              <w:t xml:space="preserve">2.4 Apply </w:t>
            </w:r>
            <w:r w:rsidR="0013298B">
              <w:t xml:space="preserve">workplace </w:t>
            </w:r>
            <w:r>
              <w:t>animal welfare</w:t>
            </w:r>
            <w:r w:rsidR="001D7A09">
              <w:t xml:space="preserve"> practices</w:t>
            </w:r>
            <w:r>
              <w:t xml:space="preserve"> </w:t>
            </w:r>
            <w:r w:rsidR="0013298B">
              <w:t xml:space="preserve">and biosecurity </w:t>
            </w:r>
            <w:r>
              <w:t>policies</w:t>
            </w:r>
          </w:p>
        </w:tc>
      </w:tr>
      <w:tr w:rsidR="0095218E" w14:paraId="0BA9E889" w14:textId="77777777" w:rsidTr="000F31BE">
        <w:tc>
          <w:tcPr>
            <w:tcW w:w="2689" w:type="dxa"/>
          </w:tcPr>
          <w:p w14:paraId="4CAE38CD" w14:textId="25726331" w:rsidR="0095218E" w:rsidRDefault="0095218E" w:rsidP="0095218E">
            <w:pPr>
              <w:pStyle w:val="SIText"/>
            </w:pPr>
            <w:r>
              <w:lastRenderedPageBreak/>
              <w:t>3. Maintain livestock environment</w:t>
            </w:r>
          </w:p>
        </w:tc>
        <w:tc>
          <w:tcPr>
            <w:tcW w:w="6327" w:type="dxa"/>
          </w:tcPr>
          <w:p w14:paraId="30540B7E" w14:textId="77777777" w:rsidR="0095218E" w:rsidRDefault="0095218E" w:rsidP="0095218E">
            <w:pPr>
              <w:pStyle w:val="SIText"/>
            </w:pPr>
            <w:r>
              <w:t>3.1 Maintain livestock yards and facilities so that they are clean, secure and safe</w:t>
            </w:r>
          </w:p>
          <w:p w14:paraId="2349BF8F" w14:textId="77777777" w:rsidR="0095218E" w:rsidRDefault="0095218E" w:rsidP="0095218E">
            <w:pPr>
              <w:pStyle w:val="SIText"/>
            </w:pPr>
            <w:r>
              <w:t>3.2 Maintain suitable shelter for shorn livestock to prevent losses</w:t>
            </w:r>
          </w:p>
          <w:p w14:paraId="52C5DC86" w14:textId="7C8ED694" w:rsidR="0095218E" w:rsidRDefault="0095218E" w:rsidP="0095218E">
            <w:pPr>
              <w:pStyle w:val="SIText"/>
            </w:pPr>
            <w:r>
              <w:t>3.3 Identify hazards</w:t>
            </w:r>
            <w:r w:rsidR="001D7A09">
              <w:t xml:space="preserve"> and</w:t>
            </w:r>
            <w:r>
              <w:t xml:space="preserve"> risks</w:t>
            </w:r>
            <w:r w:rsidR="001D7A09">
              <w:t>,</w:t>
            </w:r>
            <w:r>
              <w:t xml:space="preserve"> and implement </w:t>
            </w:r>
            <w:r w:rsidR="001D7A09">
              <w:t>safe working practices to manage risks</w:t>
            </w:r>
          </w:p>
        </w:tc>
      </w:tr>
      <w:tr w:rsidR="0095218E" w14:paraId="66B34429" w14:textId="77777777" w:rsidTr="000F31BE">
        <w:tc>
          <w:tcPr>
            <w:tcW w:w="2689" w:type="dxa"/>
          </w:tcPr>
          <w:p w14:paraId="4A407354" w14:textId="33C847EE" w:rsidR="0095218E" w:rsidRPr="00A01C8C" w:rsidRDefault="0095218E" w:rsidP="0095218E">
            <w:pPr>
              <w:pStyle w:val="SIText"/>
            </w:pPr>
            <w:r>
              <w:t>4. Complete post-shearing operations</w:t>
            </w:r>
          </w:p>
        </w:tc>
        <w:tc>
          <w:tcPr>
            <w:tcW w:w="6327" w:type="dxa"/>
          </w:tcPr>
          <w:p w14:paraId="257C360D" w14:textId="77777777" w:rsidR="0095218E" w:rsidRDefault="0095218E" w:rsidP="0095218E">
            <w:pPr>
              <w:pStyle w:val="SIText"/>
            </w:pPr>
            <w:r>
              <w:t>4.1 Monitor and control environmental implications associated with shearing activities</w:t>
            </w:r>
          </w:p>
          <w:p w14:paraId="29325A3B" w14:textId="30A7D887" w:rsidR="0095218E" w:rsidRDefault="0095218E" w:rsidP="0095218E">
            <w:pPr>
              <w:pStyle w:val="SIText"/>
            </w:pPr>
            <w:r>
              <w:t>4.2 Clean shearing facilities and equipment and dispose of waste</w:t>
            </w:r>
            <w:r w:rsidR="0013298B">
              <w:t xml:space="preserve"> according to workplace</w:t>
            </w:r>
            <w:r w:rsidR="001B0647">
              <w:t>, work health and safety (WHS)</w:t>
            </w:r>
            <w:r w:rsidR="0013298B">
              <w:t xml:space="preserve"> </w:t>
            </w:r>
            <w:r w:rsidR="001B0647">
              <w:t xml:space="preserve">and biosecurity </w:t>
            </w:r>
            <w:r w:rsidR="0013298B">
              <w:t>procedures</w:t>
            </w:r>
          </w:p>
          <w:p w14:paraId="25952B85" w14:textId="6A1764A9" w:rsidR="0095218E" w:rsidRDefault="0095218E" w:rsidP="0095218E">
            <w:pPr>
              <w:pStyle w:val="SIText"/>
            </w:pPr>
            <w:r>
              <w:t xml:space="preserve">4.3 Record relevant </w:t>
            </w:r>
            <w:r w:rsidR="0013298B">
              <w:t xml:space="preserve">post-shearing </w:t>
            </w:r>
            <w:r>
              <w:t>information and report to appropriate personnel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B6244" w14:paraId="4D700094" w14:textId="77777777" w:rsidTr="000F31BE">
        <w:tc>
          <w:tcPr>
            <w:tcW w:w="2689" w:type="dxa"/>
          </w:tcPr>
          <w:p w14:paraId="68CC4F11" w14:textId="44BC29D7" w:rsidR="00AB6244" w:rsidRPr="009D7E6D" w:rsidRDefault="00AB6244" w:rsidP="00CF29BC">
            <w:pPr>
              <w:pStyle w:val="SIText"/>
              <w:rPr>
                <w:rFonts w:asciiTheme="majorHAnsi" w:hAnsiTheme="majorHAnsi" w:cstheme="majorHAnsi"/>
              </w:rPr>
            </w:pPr>
            <w:r w:rsidRPr="009D7E6D">
              <w:rPr>
                <w:rFonts w:asciiTheme="majorHAnsi" w:hAnsiTheme="majorHAnsi" w:cstheme="majorHAnsi"/>
              </w:rPr>
              <w:t>Writing</w:t>
            </w:r>
          </w:p>
        </w:tc>
        <w:tc>
          <w:tcPr>
            <w:tcW w:w="6327" w:type="dxa"/>
          </w:tcPr>
          <w:p w14:paraId="010239CC" w14:textId="5302A222" w:rsidR="00AB6244" w:rsidRPr="005E0B85" w:rsidRDefault="00AB6244" w:rsidP="00FA174E">
            <w:pPr>
              <w:pStyle w:val="SIBulletList1"/>
            </w:pPr>
            <w:r w:rsidRPr="005E0B85">
              <w:t>Address all post-shearing information, incorporating vocabulary, grammatical structure and conventions appropriate to text and audience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2D109430" w:rsidR="00CF29BC" w:rsidRPr="009D7E6D" w:rsidRDefault="00AB6244" w:rsidP="00CF29BC">
            <w:pPr>
              <w:pStyle w:val="SIText"/>
              <w:rPr>
                <w:rFonts w:asciiTheme="majorHAnsi" w:hAnsiTheme="majorHAnsi" w:cstheme="majorHAnsi"/>
              </w:rPr>
            </w:pPr>
            <w:r w:rsidRPr="009D7E6D">
              <w:rPr>
                <w:rFonts w:asciiTheme="majorHAnsi" w:hAnsiTheme="majorHAnsi" w:cstheme="majorHAnsi"/>
              </w:rPr>
              <w:t xml:space="preserve"> Oral communication</w:t>
            </w:r>
          </w:p>
        </w:tc>
        <w:tc>
          <w:tcPr>
            <w:tcW w:w="6327" w:type="dxa"/>
          </w:tcPr>
          <w:p w14:paraId="38AE16EE" w14:textId="0ECAE0BB" w:rsidR="00CF29BC" w:rsidRPr="009D7E6D" w:rsidRDefault="00AB6244" w:rsidP="00AA6985">
            <w:pPr>
              <w:pStyle w:val="SIBulletList1"/>
            </w:pPr>
            <w:r w:rsidRPr="009D7E6D">
              <w:t>Use clear language and industry terminology to relay information pertaining to post-shearing procedures</w:t>
            </w:r>
          </w:p>
        </w:tc>
      </w:tr>
    </w:tbl>
    <w:p w14:paraId="412C1AA5" w14:textId="77777777" w:rsidR="00F900CF" w:rsidRPr="00D2708B" w:rsidRDefault="00F900CF" w:rsidP="005E0B85">
      <w:pPr>
        <w:pStyle w:val="SIText"/>
        <w:rPr>
          <w:rStyle w:val="SITempText-Red"/>
          <w:color w:val="000000" w:themeColor="text1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F309781" w:rsidR="002B6FFD" w:rsidRDefault="00262885" w:rsidP="00B93720">
            <w:pPr>
              <w:pStyle w:val="SIText"/>
            </w:pPr>
            <w:r w:rsidRPr="008E02AF">
              <w:t>AHC</w:t>
            </w:r>
            <w:r w:rsidR="00D2708B">
              <w:t>LSK</w:t>
            </w:r>
            <w:r w:rsidR="00AE3340">
              <w:t>373</w:t>
            </w:r>
            <w:r w:rsidR="00D2708B">
              <w:t xml:space="preserve"> </w:t>
            </w:r>
            <w:r w:rsidRPr="008E02AF">
              <w:t>Carry out post-shearing procedures</w:t>
            </w:r>
          </w:p>
        </w:tc>
        <w:tc>
          <w:tcPr>
            <w:tcW w:w="2254" w:type="dxa"/>
          </w:tcPr>
          <w:p w14:paraId="30E795CC" w14:textId="0515D76F" w:rsidR="002B6FFD" w:rsidRDefault="00262885" w:rsidP="00B93720">
            <w:pPr>
              <w:pStyle w:val="SIText"/>
            </w:pPr>
            <w:r w:rsidRPr="008E02AF">
              <w:t>AHCSHG306 Carry out post-shearing procedures</w:t>
            </w:r>
          </w:p>
        </w:tc>
        <w:tc>
          <w:tcPr>
            <w:tcW w:w="2254" w:type="dxa"/>
          </w:tcPr>
          <w:p w14:paraId="64445983" w14:textId="77777777" w:rsidR="0015134E" w:rsidRPr="0015134E" w:rsidRDefault="0015134E" w:rsidP="0015134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5134E">
              <w:rPr>
                <w:rStyle w:val="SITempText-Green"/>
                <w:color w:val="000000" w:themeColor="text1"/>
                <w:sz w:val="20"/>
              </w:rPr>
              <w:t>Unit sector updated</w:t>
            </w:r>
          </w:p>
          <w:p w14:paraId="0D97F3E5" w14:textId="2E96C6B9" w:rsidR="00333565" w:rsidRPr="00D2708B" w:rsidRDefault="0015134E" w:rsidP="0015134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5134E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CE6FF7">
              <w:rPr>
                <w:rStyle w:val="SITempText-Green"/>
                <w:color w:val="000000" w:themeColor="text1"/>
                <w:sz w:val="20"/>
              </w:rPr>
              <w:t>p</w:t>
            </w:r>
            <w:r w:rsidRPr="0015134E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CE6FF7">
              <w:rPr>
                <w:rStyle w:val="SITempText-Green"/>
                <w:color w:val="000000" w:themeColor="text1"/>
                <w:sz w:val="20"/>
              </w:rPr>
              <w:t>c</w:t>
            </w:r>
            <w:r w:rsidRPr="0015134E">
              <w:rPr>
                <w:rStyle w:val="SITempText-Green"/>
                <w:color w:val="000000" w:themeColor="text1"/>
                <w:sz w:val="20"/>
              </w:rPr>
              <w:t>riteria for clarification</w:t>
            </w:r>
          </w:p>
          <w:p w14:paraId="59B6B371" w14:textId="797AC251" w:rsidR="002B6FFD" w:rsidRDefault="00262885" w:rsidP="005E0B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2708B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 w:rsidR="009937F5">
              <w:rPr>
                <w:rStyle w:val="SITempText-Green"/>
                <w:color w:val="000000" w:themeColor="text1"/>
                <w:sz w:val="20"/>
              </w:rPr>
              <w:t>s</w:t>
            </w:r>
            <w:r w:rsidRPr="00D2708B">
              <w:rPr>
                <w:rStyle w:val="SITempText-Green"/>
                <w:color w:val="000000" w:themeColor="text1"/>
                <w:sz w:val="20"/>
              </w:rPr>
              <w:t xml:space="preserve">kills </w:t>
            </w:r>
            <w:r w:rsidR="00534296">
              <w:rPr>
                <w:rStyle w:val="SITempText-Green"/>
                <w:color w:val="000000" w:themeColor="text1"/>
                <w:sz w:val="20"/>
              </w:rPr>
              <w:t xml:space="preserve">information </w:t>
            </w:r>
            <w:r w:rsidRPr="00D2708B">
              <w:rPr>
                <w:rStyle w:val="SITempText-Green"/>
                <w:color w:val="000000" w:themeColor="text1"/>
                <w:sz w:val="20"/>
              </w:rPr>
              <w:t>added</w:t>
            </w:r>
          </w:p>
          <w:p w14:paraId="0E44A18D" w14:textId="6007DFF3" w:rsidR="0015134E" w:rsidRPr="0015134E" w:rsidRDefault="0015134E" w:rsidP="0015134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5134E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CE6FF7">
              <w:rPr>
                <w:rStyle w:val="SITempText-Green"/>
                <w:color w:val="000000" w:themeColor="text1"/>
                <w:sz w:val="20"/>
              </w:rPr>
              <w:t>p</w:t>
            </w:r>
            <w:r w:rsidRPr="0015134E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CE6FF7">
              <w:rPr>
                <w:rStyle w:val="SITempText-Green"/>
                <w:color w:val="000000" w:themeColor="text1"/>
                <w:sz w:val="20"/>
              </w:rPr>
              <w:t>e</w:t>
            </w:r>
            <w:r w:rsidRPr="0015134E">
              <w:rPr>
                <w:rStyle w:val="SITempText-Green"/>
                <w:color w:val="000000" w:themeColor="text1"/>
                <w:sz w:val="20"/>
              </w:rPr>
              <w:t>vidence to specify volume and frequency</w:t>
            </w:r>
          </w:p>
          <w:p w14:paraId="79F6590A" w14:textId="69D3DF03" w:rsidR="0015134E" w:rsidRPr="0015134E" w:rsidRDefault="001103C4" w:rsidP="0015134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</w:p>
          <w:p w14:paraId="3F6A7233" w14:textId="6FF0FD22" w:rsidR="0015134E" w:rsidRPr="00D2708B" w:rsidRDefault="0015134E" w:rsidP="0015134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5134E">
              <w:rPr>
                <w:rStyle w:val="SITempText-Green"/>
                <w:color w:val="000000" w:themeColor="text1"/>
                <w:sz w:val="20"/>
              </w:rPr>
              <w:lastRenderedPageBreak/>
              <w:t xml:space="preserve">Assessment </w:t>
            </w:r>
            <w:r w:rsidR="00CE6FF7">
              <w:rPr>
                <w:rStyle w:val="SITempText-Green"/>
                <w:color w:val="000000" w:themeColor="text1"/>
                <w:sz w:val="20"/>
              </w:rPr>
              <w:t>c</w:t>
            </w:r>
            <w:r w:rsidRPr="0015134E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71ABE61E" w14:textId="6C47C054" w:rsidR="002B6FFD" w:rsidRPr="00D2708B" w:rsidRDefault="00B74742" w:rsidP="005E0B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2708B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EC1CAF1" w14:textId="77777777" w:rsidR="008E1BA6" w:rsidRDefault="008E1BA6" w:rsidP="008E1BA6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8699937" w:rsidR="002941AB" w:rsidRDefault="008E1BA6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05BAE8D6" w14:textId="7E5BBBB3" w:rsidR="006F3F4F" w:rsidRDefault="006F3F4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67432556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3" w:name="_Hlk162280651"/>
            <w:r w:rsidR="00D2708B" w:rsidRPr="008E02AF">
              <w:t>AHC</w:t>
            </w:r>
            <w:r w:rsidR="00D2708B">
              <w:t>LSK</w:t>
            </w:r>
            <w:r w:rsidR="00AE3340">
              <w:t>373</w:t>
            </w:r>
            <w:r w:rsidR="008E02AF" w:rsidRPr="008E02AF">
              <w:t xml:space="preserve"> Carry out post-shearing procedures</w:t>
            </w:r>
            <w:bookmarkEnd w:id="3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5E0B85" w:rsidRDefault="009B2D0A" w:rsidP="00FA174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E0B85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5747065" w14:textId="1BD8DDE2" w:rsidR="009B2D0A" w:rsidRPr="005E0B85" w:rsidRDefault="009B2D0A" w:rsidP="00FA174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4" w:name="_Hlk162281467"/>
            <w:r w:rsidRPr="005E0B85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AA6985">
              <w:rPr>
                <w:rStyle w:val="SITempText-Blue"/>
                <w:color w:val="000000" w:themeColor="text1"/>
                <w:sz w:val="20"/>
              </w:rPr>
              <w:t xml:space="preserve"> carried out post-shearing procedures on at least one occasion, and has</w:t>
            </w:r>
            <w:r w:rsidRPr="005E0B85"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797B5B82" w14:textId="5A2AF58B" w:rsidR="00AA6985" w:rsidRDefault="00AA6985" w:rsidP="00AA6985">
            <w:pPr>
              <w:pStyle w:val="SIBulletList1"/>
            </w:pPr>
            <w:r>
              <w:t>applied relevant work health and safety and environment and biosecurity legislation, regulations and workplace procedures</w:t>
            </w:r>
          </w:p>
          <w:p w14:paraId="0C728E07" w14:textId="77777777" w:rsidR="00AA6985" w:rsidRDefault="00AA6985" w:rsidP="00AA6985">
            <w:pPr>
              <w:pStyle w:val="SIBulletList1"/>
            </w:pPr>
            <w:r>
              <w:t>applied relevant animal welfare practices</w:t>
            </w:r>
          </w:p>
          <w:p w14:paraId="21BF6981" w14:textId="375665FD" w:rsidR="00AA6985" w:rsidRDefault="00AA6985" w:rsidP="00AA6985">
            <w:pPr>
              <w:pStyle w:val="SIBulletList1"/>
            </w:pPr>
            <w:r>
              <w:t>identified work health and safety hazards and used safe work practices</w:t>
            </w:r>
          </w:p>
          <w:p w14:paraId="4FEC6869" w14:textId="12024249" w:rsidR="00A10964" w:rsidRDefault="00AA6985" w:rsidP="00E23A9A">
            <w:pPr>
              <w:pStyle w:val="SIBulletList1"/>
            </w:pPr>
            <w:r>
              <w:t>recorded and reported relevant post-shearing information</w:t>
            </w:r>
            <w:r w:rsidR="00C76102" w:rsidRPr="00FA174E">
              <w:t>.</w:t>
            </w:r>
            <w:bookmarkEnd w:id="4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5E0B85" w:rsidRDefault="0073329E" w:rsidP="00FA174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E0B85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5B69CE5" w14:textId="7BB59A18" w:rsidR="00AA6985" w:rsidRDefault="00AA6985" w:rsidP="00041F7D">
            <w:pPr>
              <w:pStyle w:val="SIBulletList1"/>
            </w:pPr>
            <w:r>
              <w:t>workplace requirements applicable to health and safety in the workplace for carrying out post-shearing procedures</w:t>
            </w:r>
          </w:p>
          <w:p w14:paraId="12D5F205" w14:textId="45D65D30" w:rsidR="00AA6985" w:rsidRDefault="00AA6985" w:rsidP="00041F7D">
            <w:pPr>
              <w:pStyle w:val="SIBulletList1"/>
            </w:pPr>
            <w:r>
              <w:t>environment</w:t>
            </w:r>
            <w:r w:rsidR="006B7AC5">
              <w:t>, work health and safety (WHS)</w:t>
            </w:r>
            <w:r>
              <w:t xml:space="preserve"> and biosecurity legislation and regulations and workplace practices relevant to carrying out post-shearing procedures</w:t>
            </w:r>
          </w:p>
          <w:p w14:paraId="6840F72E" w14:textId="2424FEC4" w:rsidR="000444CC" w:rsidRDefault="00AA6985" w:rsidP="000444CC">
            <w:pPr>
              <w:pStyle w:val="SIBulletList1"/>
            </w:pPr>
            <w:bookmarkStart w:id="5" w:name="_Hlk173767529"/>
            <w:r w:rsidRPr="00F9298C">
              <w:t>i</w:t>
            </w:r>
            <w:r w:rsidR="00041F7D" w:rsidRPr="00F9298C">
              <w:t xml:space="preserve">mpacts of </w:t>
            </w:r>
            <w:r w:rsidR="000444CC" w:rsidRPr="00F9298C">
              <w:t>wet, dry</w:t>
            </w:r>
            <w:r w:rsidR="001E1FA9">
              <w:t>,</w:t>
            </w:r>
            <w:r w:rsidR="000444CC" w:rsidRPr="00F9298C">
              <w:t xml:space="preserve"> cold and hot </w:t>
            </w:r>
            <w:r w:rsidR="00041F7D" w:rsidRPr="00F9298C">
              <w:t>weather conditions on shorn livestock</w:t>
            </w:r>
            <w:bookmarkEnd w:id="5"/>
          </w:p>
          <w:p w14:paraId="3A44C6B0" w14:textId="3493F8CA" w:rsidR="00041F7D" w:rsidRDefault="00041F7D" w:rsidP="00041F7D">
            <w:pPr>
              <w:pStyle w:val="SIBulletList1"/>
            </w:pPr>
            <w:r>
              <w:t>physiological conditions brought on by stress post</w:t>
            </w:r>
            <w:r w:rsidR="00CE6FF7">
              <w:t>-</w:t>
            </w:r>
            <w:r>
              <w:t>shearing, and treatment of same</w:t>
            </w:r>
          </w:p>
          <w:p w14:paraId="7B872500" w14:textId="77777777" w:rsidR="00041F7D" w:rsidRDefault="00041F7D" w:rsidP="00041F7D">
            <w:pPr>
              <w:pStyle w:val="SIBulletList1"/>
            </w:pPr>
            <w:r>
              <w:t>types and constructs of livestock shelter</w:t>
            </w:r>
          </w:p>
          <w:p w14:paraId="0AA373C1" w14:textId="77777777" w:rsidR="00041F7D" w:rsidRDefault="00041F7D" w:rsidP="00041F7D">
            <w:pPr>
              <w:pStyle w:val="SIBulletList1"/>
            </w:pPr>
            <w:r>
              <w:t>livestock handling techniques in response to adverse weather</w:t>
            </w:r>
          </w:p>
          <w:p w14:paraId="3B9C653E" w14:textId="77777777" w:rsidR="00041F7D" w:rsidRDefault="00041F7D" w:rsidP="00041F7D">
            <w:pPr>
              <w:pStyle w:val="SIBulletList1"/>
            </w:pPr>
            <w:r>
              <w:t>condition scoring</w:t>
            </w:r>
          </w:p>
          <w:p w14:paraId="79E4C2DA" w14:textId="77777777" w:rsidR="00041F7D" w:rsidRDefault="00041F7D" w:rsidP="00041F7D">
            <w:pPr>
              <w:pStyle w:val="SIBulletList1"/>
            </w:pPr>
            <w:r>
              <w:t>appropriate types of feed for stressed livestock</w:t>
            </w:r>
          </w:p>
          <w:p w14:paraId="2CCDFD46" w14:textId="06944675" w:rsidR="00A10964" w:rsidRDefault="00041F7D" w:rsidP="00AA6985">
            <w:pPr>
              <w:pStyle w:val="SIBulletList1"/>
            </w:pPr>
            <w:r>
              <w:t xml:space="preserve">animal welfare </w:t>
            </w:r>
            <w:r w:rsidR="00AA6985">
              <w:t>practices and requirements applicable to post-shearing procedures.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B4C86">
        <w:trPr>
          <w:trHeight w:val="2653"/>
        </w:trPr>
        <w:tc>
          <w:tcPr>
            <w:tcW w:w="9016" w:type="dxa"/>
          </w:tcPr>
          <w:p w14:paraId="35887BEE" w14:textId="00C31746" w:rsidR="00834C3B" w:rsidRPr="005E0B85" w:rsidRDefault="00834C3B" w:rsidP="00FA174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E0B85">
              <w:rPr>
                <w:rStyle w:val="SITempText-Blue"/>
                <w:color w:val="000000" w:themeColor="text1"/>
                <w:sz w:val="20"/>
              </w:rPr>
              <w:lastRenderedPageBreak/>
              <w:t xml:space="preserve">Assessment of the skills in this unit of competency must take place under the following conditions: </w:t>
            </w:r>
          </w:p>
          <w:p w14:paraId="74D048E9" w14:textId="77777777" w:rsidR="00262885" w:rsidRPr="005E0B85" w:rsidRDefault="00262885" w:rsidP="00FA174E">
            <w:pPr>
              <w:pStyle w:val="SIBulletList1"/>
            </w:pPr>
            <w:r w:rsidRPr="005E0B85">
              <w:t>physical conditions:</w:t>
            </w:r>
          </w:p>
          <w:p w14:paraId="7589FA6B" w14:textId="015FB346" w:rsidR="00262885" w:rsidRPr="005E0B85" w:rsidRDefault="00262885" w:rsidP="005E0B85">
            <w:pPr>
              <w:pStyle w:val="SIBulletList2"/>
            </w:pPr>
            <w:r w:rsidRPr="005E0B85">
              <w:t>a workplace setting or an environment that accurately represents workplace conditions</w:t>
            </w:r>
          </w:p>
          <w:p w14:paraId="4958CABD" w14:textId="77777777" w:rsidR="00262885" w:rsidRPr="005E0B85" w:rsidRDefault="00262885" w:rsidP="00FA174E">
            <w:pPr>
              <w:pStyle w:val="SIBulletList1"/>
            </w:pPr>
            <w:r w:rsidRPr="005E0B85">
              <w:t>resources, equipment and materials:</w:t>
            </w:r>
          </w:p>
          <w:p w14:paraId="17954C3B" w14:textId="4F6D43D2" w:rsidR="00C76102" w:rsidRDefault="00262885">
            <w:pPr>
              <w:pStyle w:val="SIBulletList2"/>
            </w:pPr>
            <w:r w:rsidRPr="005E0B85">
              <w:t>equipment and materials app</w:t>
            </w:r>
            <w:r w:rsidR="00AA6985">
              <w:t>licable to post-shearing procedures</w:t>
            </w:r>
          </w:p>
          <w:p w14:paraId="1E5BA766" w14:textId="18757619" w:rsidR="008D18EF" w:rsidRPr="005E0B85" w:rsidRDefault="008D18EF" w:rsidP="005E0B85">
            <w:pPr>
              <w:pStyle w:val="SIBulletList2"/>
            </w:pPr>
            <w:r>
              <w:t>animals for shearing</w:t>
            </w:r>
          </w:p>
          <w:p w14:paraId="708F497F" w14:textId="00960D9F" w:rsidR="00262885" w:rsidRPr="005E0B85" w:rsidRDefault="00262885" w:rsidP="005E0B85">
            <w:pPr>
              <w:pStyle w:val="SIBulletList1"/>
            </w:pPr>
            <w:r w:rsidRPr="005E0B85">
              <w:t>relationships:</w:t>
            </w:r>
          </w:p>
          <w:p w14:paraId="5438B80C" w14:textId="09A8C021" w:rsidR="00262885" w:rsidRPr="005E0B85" w:rsidRDefault="001B0647" w:rsidP="005E0B85">
            <w:pPr>
              <w:pStyle w:val="SIBulletList2"/>
            </w:pPr>
            <w:r>
              <w:t>shearing and wool harvesting</w:t>
            </w:r>
            <w:r w:rsidRPr="005E0B85">
              <w:t xml:space="preserve"> </w:t>
            </w:r>
            <w:r w:rsidR="00262885" w:rsidRPr="005E0B85">
              <w:t>staff</w:t>
            </w:r>
            <w:r w:rsidR="00FA174E">
              <w:t>.</w:t>
            </w:r>
          </w:p>
          <w:p w14:paraId="3AA57379" w14:textId="71C6575E" w:rsidR="006F4046" w:rsidRDefault="004A05F4" w:rsidP="00D6286C">
            <w:pPr>
              <w:pStyle w:val="SIText"/>
            </w:pPr>
            <w:r w:rsidRPr="005E0B85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68CFB72" w14:textId="77777777" w:rsidR="008E1BA6" w:rsidRDefault="008E1BA6" w:rsidP="008E1BA6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67AB9071" w:rsidR="00CD3DE8" w:rsidRDefault="008E1BA6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3D382" w14:textId="77777777" w:rsidR="005529E2" w:rsidRDefault="005529E2" w:rsidP="00A31F58">
      <w:pPr>
        <w:spacing w:after="0" w:line="240" w:lineRule="auto"/>
      </w:pPr>
      <w:r>
        <w:separator/>
      </w:r>
    </w:p>
  </w:endnote>
  <w:endnote w:type="continuationSeparator" w:id="0">
    <w:p w14:paraId="3AAD92C6" w14:textId="77777777" w:rsidR="005529E2" w:rsidRDefault="005529E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BBA14" w14:textId="77777777" w:rsidR="005529E2" w:rsidRDefault="005529E2" w:rsidP="00A31F58">
      <w:pPr>
        <w:spacing w:after="0" w:line="240" w:lineRule="auto"/>
      </w:pPr>
      <w:r>
        <w:separator/>
      </w:r>
    </w:p>
  </w:footnote>
  <w:footnote w:type="continuationSeparator" w:id="0">
    <w:p w14:paraId="739B4049" w14:textId="77777777" w:rsidR="005529E2" w:rsidRDefault="005529E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6F2AA0E1" w:rsidR="00A31F58" w:rsidRPr="008E02AF" w:rsidRDefault="00C96A06" w:rsidP="008E02AF">
    <w:pPr>
      <w:pStyle w:val="Header"/>
    </w:pPr>
    <w:sdt>
      <w:sdtPr>
        <w:id w:val="13552817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5DE85A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A3BA0" w:rsidRPr="008E02AF">
      <w:t>AHC</w:t>
    </w:r>
    <w:r w:rsidR="001A3BA0">
      <w:t>LSK</w:t>
    </w:r>
    <w:r w:rsidR="00AE3340">
      <w:t>373</w:t>
    </w:r>
    <w:r w:rsidR="001A3BA0" w:rsidRPr="008E02AF">
      <w:t xml:space="preserve"> </w:t>
    </w:r>
    <w:r w:rsidR="008E02AF" w:rsidRPr="008E02AF">
      <w:t>Carry out post-shearing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FCD4F3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75A85248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703AA"/>
    <w:multiLevelType w:val="hybridMultilevel"/>
    <w:tmpl w:val="8E783B4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A7179"/>
    <w:multiLevelType w:val="hybridMultilevel"/>
    <w:tmpl w:val="48925B62"/>
    <w:lvl w:ilvl="0" w:tplc="181A1E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6"/>
  </w:num>
  <w:num w:numId="2" w16cid:durableId="621420508">
    <w:abstractNumId w:val="5"/>
  </w:num>
  <w:num w:numId="3" w16cid:durableId="74909196">
    <w:abstractNumId w:val="1"/>
  </w:num>
  <w:num w:numId="4" w16cid:durableId="711465654">
    <w:abstractNumId w:val="4"/>
  </w:num>
  <w:num w:numId="5" w16cid:durableId="779569388">
    <w:abstractNumId w:val="2"/>
  </w:num>
  <w:num w:numId="6" w16cid:durableId="2028092662">
    <w:abstractNumId w:val="0"/>
  </w:num>
  <w:num w:numId="7" w16cid:durableId="193528542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5A"/>
    <w:rsid w:val="000174A4"/>
    <w:rsid w:val="0002319B"/>
    <w:rsid w:val="00025A19"/>
    <w:rsid w:val="00034662"/>
    <w:rsid w:val="00034AD5"/>
    <w:rsid w:val="00041357"/>
    <w:rsid w:val="00041F7D"/>
    <w:rsid w:val="00042149"/>
    <w:rsid w:val="000444CC"/>
    <w:rsid w:val="000467FF"/>
    <w:rsid w:val="0006755A"/>
    <w:rsid w:val="000773F3"/>
    <w:rsid w:val="00091BA6"/>
    <w:rsid w:val="000A3C05"/>
    <w:rsid w:val="000A422E"/>
    <w:rsid w:val="000B4C86"/>
    <w:rsid w:val="000C2D63"/>
    <w:rsid w:val="000C695D"/>
    <w:rsid w:val="000D2541"/>
    <w:rsid w:val="000D7106"/>
    <w:rsid w:val="000F52EC"/>
    <w:rsid w:val="001103C4"/>
    <w:rsid w:val="00112A18"/>
    <w:rsid w:val="0012438A"/>
    <w:rsid w:val="001311B1"/>
    <w:rsid w:val="0013298B"/>
    <w:rsid w:val="0015134E"/>
    <w:rsid w:val="00165A1B"/>
    <w:rsid w:val="00181EB8"/>
    <w:rsid w:val="0018209D"/>
    <w:rsid w:val="00191B2B"/>
    <w:rsid w:val="0019654F"/>
    <w:rsid w:val="001A3BA0"/>
    <w:rsid w:val="001B0647"/>
    <w:rsid w:val="001B320C"/>
    <w:rsid w:val="001C2F95"/>
    <w:rsid w:val="001D7A09"/>
    <w:rsid w:val="001E1FA9"/>
    <w:rsid w:val="001F15A4"/>
    <w:rsid w:val="001F18FE"/>
    <w:rsid w:val="001F63D5"/>
    <w:rsid w:val="00207B4E"/>
    <w:rsid w:val="002269B6"/>
    <w:rsid w:val="00240C29"/>
    <w:rsid w:val="00241F8D"/>
    <w:rsid w:val="00242559"/>
    <w:rsid w:val="00243D66"/>
    <w:rsid w:val="00250573"/>
    <w:rsid w:val="00252B64"/>
    <w:rsid w:val="00262885"/>
    <w:rsid w:val="002941AB"/>
    <w:rsid w:val="002A4AF9"/>
    <w:rsid w:val="002B6FFD"/>
    <w:rsid w:val="002B779C"/>
    <w:rsid w:val="002C51A2"/>
    <w:rsid w:val="002D45DD"/>
    <w:rsid w:val="002D468C"/>
    <w:rsid w:val="002D785C"/>
    <w:rsid w:val="002F5757"/>
    <w:rsid w:val="0031590A"/>
    <w:rsid w:val="00320155"/>
    <w:rsid w:val="00323314"/>
    <w:rsid w:val="00333565"/>
    <w:rsid w:val="00341546"/>
    <w:rsid w:val="003556ED"/>
    <w:rsid w:val="00356A62"/>
    <w:rsid w:val="00357C5E"/>
    <w:rsid w:val="00370A20"/>
    <w:rsid w:val="003A599B"/>
    <w:rsid w:val="003B1505"/>
    <w:rsid w:val="003C2946"/>
    <w:rsid w:val="003E7896"/>
    <w:rsid w:val="004011B0"/>
    <w:rsid w:val="00402171"/>
    <w:rsid w:val="00422906"/>
    <w:rsid w:val="00427903"/>
    <w:rsid w:val="00436CCB"/>
    <w:rsid w:val="004427B3"/>
    <w:rsid w:val="00442C66"/>
    <w:rsid w:val="0044538D"/>
    <w:rsid w:val="004523C2"/>
    <w:rsid w:val="00456AA0"/>
    <w:rsid w:val="0046367D"/>
    <w:rsid w:val="00473049"/>
    <w:rsid w:val="00477395"/>
    <w:rsid w:val="004824B2"/>
    <w:rsid w:val="004A05F4"/>
    <w:rsid w:val="004A7D15"/>
    <w:rsid w:val="004C6933"/>
    <w:rsid w:val="004C71D8"/>
    <w:rsid w:val="004D6F12"/>
    <w:rsid w:val="004F1592"/>
    <w:rsid w:val="00506D70"/>
    <w:rsid w:val="00517713"/>
    <w:rsid w:val="00534296"/>
    <w:rsid w:val="005366D2"/>
    <w:rsid w:val="005529E2"/>
    <w:rsid w:val="00554377"/>
    <w:rsid w:val="00560EEE"/>
    <w:rsid w:val="00564F50"/>
    <w:rsid w:val="00565971"/>
    <w:rsid w:val="00574B57"/>
    <w:rsid w:val="00584F93"/>
    <w:rsid w:val="005B4D41"/>
    <w:rsid w:val="005D0AB3"/>
    <w:rsid w:val="005E0B85"/>
    <w:rsid w:val="005E7C5F"/>
    <w:rsid w:val="00600188"/>
    <w:rsid w:val="00603D3D"/>
    <w:rsid w:val="0060418D"/>
    <w:rsid w:val="0061615A"/>
    <w:rsid w:val="006163E3"/>
    <w:rsid w:val="006365DA"/>
    <w:rsid w:val="00645261"/>
    <w:rsid w:val="006474E2"/>
    <w:rsid w:val="00657088"/>
    <w:rsid w:val="00663B83"/>
    <w:rsid w:val="006B00BA"/>
    <w:rsid w:val="006B7AC5"/>
    <w:rsid w:val="006D185B"/>
    <w:rsid w:val="006E2853"/>
    <w:rsid w:val="006F3F4F"/>
    <w:rsid w:val="006F4046"/>
    <w:rsid w:val="006F6C94"/>
    <w:rsid w:val="007006AC"/>
    <w:rsid w:val="0071412A"/>
    <w:rsid w:val="00715042"/>
    <w:rsid w:val="00721968"/>
    <w:rsid w:val="0073050A"/>
    <w:rsid w:val="0073329E"/>
    <w:rsid w:val="00751D56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13370"/>
    <w:rsid w:val="00831440"/>
    <w:rsid w:val="00833178"/>
    <w:rsid w:val="00834C3B"/>
    <w:rsid w:val="00841F79"/>
    <w:rsid w:val="0084626C"/>
    <w:rsid w:val="00867D84"/>
    <w:rsid w:val="00874912"/>
    <w:rsid w:val="008757EA"/>
    <w:rsid w:val="0087617F"/>
    <w:rsid w:val="00877DC4"/>
    <w:rsid w:val="00881257"/>
    <w:rsid w:val="0088683C"/>
    <w:rsid w:val="008C5B59"/>
    <w:rsid w:val="008C6805"/>
    <w:rsid w:val="008D18EF"/>
    <w:rsid w:val="008E02AF"/>
    <w:rsid w:val="008E1BA6"/>
    <w:rsid w:val="008F5C65"/>
    <w:rsid w:val="009040DB"/>
    <w:rsid w:val="00914B8F"/>
    <w:rsid w:val="0091674B"/>
    <w:rsid w:val="0094240E"/>
    <w:rsid w:val="0095218E"/>
    <w:rsid w:val="0096322E"/>
    <w:rsid w:val="00980521"/>
    <w:rsid w:val="009809FD"/>
    <w:rsid w:val="0099230C"/>
    <w:rsid w:val="009937F5"/>
    <w:rsid w:val="0099688A"/>
    <w:rsid w:val="009B0770"/>
    <w:rsid w:val="009B2D0A"/>
    <w:rsid w:val="009B3F2C"/>
    <w:rsid w:val="009C0027"/>
    <w:rsid w:val="009C4993"/>
    <w:rsid w:val="009D7E6D"/>
    <w:rsid w:val="00A10964"/>
    <w:rsid w:val="00A173C7"/>
    <w:rsid w:val="00A31F58"/>
    <w:rsid w:val="00A4051A"/>
    <w:rsid w:val="00A6352D"/>
    <w:rsid w:val="00A711F2"/>
    <w:rsid w:val="00A74884"/>
    <w:rsid w:val="00A77D5C"/>
    <w:rsid w:val="00A965FD"/>
    <w:rsid w:val="00AA6985"/>
    <w:rsid w:val="00AB6244"/>
    <w:rsid w:val="00AC3944"/>
    <w:rsid w:val="00AD3EFF"/>
    <w:rsid w:val="00AE3340"/>
    <w:rsid w:val="00AE4A97"/>
    <w:rsid w:val="00AF1960"/>
    <w:rsid w:val="00AF6FF0"/>
    <w:rsid w:val="00B12287"/>
    <w:rsid w:val="00B33CC6"/>
    <w:rsid w:val="00B35146"/>
    <w:rsid w:val="00B55FD2"/>
    <w:rsid w:val="00B6084E"/>
    <w:rsid w:val="00B654CA"/>
    <w:rsid w:val="00B6649F"/>
    <w:rsid w:val="00B74742"/>
    <w:rsid w:val="00B76695"/>
    <w:rsid w:val="00B93720"/>
    <w:rsid w:val="00B9729C"/>
    <w:rsid w:val="00BB6E0C"/>
    <w:rsid w:val="00BC7964"/>
    <w:rsid w:val="00BE46B2"/>
    <w:rsid w:val="00BE6877"/>
    <w:rsid w:val="00C07989"/>
    <w:rsid w:val="00C25DD1"/>
    <w:rsid w:val="00C4375B"/>
    <w:rsid w:val="00C43F3C"/>
    <w:rsid w:val="00C63F9B"/>
    <w:rsid w:val="00C64B72"/>
    <w:rsid w:val="00C7169C"/>
    <w:rsid w:val="00C76102"/>
    <w:rsid w:val="00C96A06"/>
    <w:rsid w:val="00CA4DAF"/>
    <w:rsid w:val="00CB334A"/>
    <w:rsid w:val="00CB37E5"/>
    <w:rsid w:val="00CD2975"/>
    <w:rsid w:val="00CD3DE8"/>
    <w:rsid w:val="00CE6439"/>
    <w:rsid w:val="00CE6FF7"/>
    <w:rsid w:val="00CF29BC"/>
    <w:rsid w:val="00D2708B"/>
    <w:rsid w:val="00D4477A"/>
    <w:rsid w:val="00D54FC0"/>
    <w:rsid w:val="00D60991"/>
    <w:rsid w:val="00D6286C"/>
    <w:rsid w:val="00D65E4C"/>
    <w:rsid w:val="00D7727C"/>
    <w:rsid w:val="00D773F4"/>
    <w:rsid w:val="00D841E3"/>
    <w:rsid w:val="00D91902"/>
    <w:rsid w:val="00D9385D"/>
    <w:rsid w:val="00DA13E4"/>
    <w:rsid w:val="00DB1384"/>
    <w:rsid w:val="00E12002"/>
    <w:rsid w:val="00E12424"/>
    <w:rsid w:val="00E1244B"/>
    <w:rsid w:val="00E138E9"/>
    <w:rsid w:val="00E23A9A"/>
    <w:rsid w:val="00E37DEC"/>
    <w:rsid w:val="00E4130D"/>
    <w:rsid w:val="00E47868"/>
    <w:rsid w:val="00E54B60"/>
    <w:rsid w:val="00E5576D"/>
    <w:rsid w:val="00E60039"/>
    <w:rsid w:val="00E62C3A"/>
    <w:rsid w:val="00E842E8"/>
    <w:rsid w:val="00EB429F"/>
    <w:rsid w:val="00EB7BD5"/>
    <w:rsid w:val="00ED0053"/>
    <w:rsid w:val="00ED1034"/>
    <w:rsid w:val="00F1749F"/>
    <w:rsid w:val="00F35219"/>
    <w:rsid w:val="00F3546E"/>
    <w:rsid w:val="00F4120A"/>
    <w:rsid w:val="00F4670D"/>
    <w:rsid w:val="00F53BFE"/>
    <w:rsid w:val="00F6362B"/>
    <w:rsid w:val="00F647A0"/>
    <w:rsid w:val="00F673AE"/>
    <w:rsid w:val="00F71ABC"/>
    <w:rsid w:val="00F82331"/>
    <w:rsid w:val="00F900CF"/>
    <w:rsid w:val="00F9298C"/>
    <w:rsid w:val="00FA174E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3298B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C76102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462040-7073-4F02-B1CD-C096E7F33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7E639F-AE62-4D27-B954-FFFC311A35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3B0095-2522-44B1-AB3F-469DB0890B80}">
  <ds:schemaRefs>
    <ds:schemaRef ds:uri="d50bbff7-d6dd-47d2-864a-cfdc2c3db0f4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3b2b54b-1104-4bd9-954b-25c8ef47b85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40</cp:revision>
  <dcterms:created xsi:type="dcterms:W3CDTF">2024-06-12T22:39:00Z</dcterms:created>
  <dcterms:modified xsi:type="dcterms:W3CDTF">2024-11-22T08:27:00Z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