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108F" w14:textId="3E3C79BB" w:rsidR="000174A4" w:rsidRDefault="000174A4" w:rsidP="00914B8F">
      <w:pPr>
        <w:pStyle w:val="SIText-Bold"/>
      </w:pPr>
      <w:r w:rsidRPr="000174A4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174A4" w14:paraId="486B92ED" w14:textId="77777777" w:rsidTr="00B55FD2">
        <w:tc>
          <w:tcPr>
            <w:tcW w:w="2689" w:type="dxa"/>
          </w:tcPr>
          <w:p w14:paraId="091D2213" w14:textId="5963D39B" w:rsidR="000174A4" w:rsidRDefault="00DB1384" w:rsidP="00517713">
            <w:pPr>
              <w:pStyle w:val="SIText-Bold"/>
            </w:pPr>
            <w:r w:rsidRPr="00DB1384">
              <w:t>Release</w:t>
            </w:r>
          </w:p>
        </w:tc>
        <w:tc>
          <w:tcPr>
            <w:tcW w:w="6327" w:type="dxa"/>
          </w:tcPr>
          <w:p w14:paraId="3DB0F31E" w14:textId="3D3E8BAC" w:rsidR="000174A4" w:rsidRDefault="00517713" w:rsidP="00517713">
            <w:pPr>
              <w:pStyle w:val="SIText-Bold"/>
            </w:pPr>
            <w:r w:rsidRPr="00517713">
              <w:t>Comments</w:t>
            </w:r>
          </w:p>
        </w:tc>
      </w:tr>
      <w:tr w:rsidR="002D45DD" w14:paraId="25E06F9F" w14:textId="77777777" w:rsidTr="00B55FD2">
        <w:tc>
          <w:tcPr>
            <w:tcW w:w="2689" w:type="dxa"/>
          </w:tcPr>
          <w:p w14:paraId="61F05D72" w14:textId="6EFA872A" w:rsidR="002D45DD" w:rsidRDefault="002D45DD" w:rsidP="00D841E3">
            <w:pPr>
              <w:pStyle w:val="SIText"/>
            </w:pPr>
            <w:r w:rsidRPr="009F3703">
              <w:t>Release 1</w:t>
            </w:r>
          </w:p>
        </w:tc>
        <w:tc>
          <w:tcPr>
            <w:tcW w:w="6327" w:type="dxa"/>
          </w:tcPr>
          <w:p w14:paraId="5D3DC5F7" w14:textId="4806F73B" w:rsidR="002D45DD" w:rsidRDefault="002D45DD" w:rsidP="00D841E3">
            <w:pPr>
              <w:pStyle w:val="SIText"/>
            </w:pPr>
            <w:r w:rsidRPr="009F3703">
              <w:t xml:space="preserve">This version released with </w:t>
            </w:r>
            <w:r w:rsidR="00951B10">
              <w:t>AMP</w:t>
            </w:r>
            <w:r w:rsidRPr="009F3703">
              <w:t xml:space="preserve"> </w:t>
            </w:r>
            <w:r w:rsidR="004961F9" w:rsidRPr="004961F9">
              <w:t xml:space="preserve">Australian Meat Processing </w:t>
            </w:r>
            <w:r w:rsidRPr="009F3703">
              <w:t xml:space="preserve">Training Package </w:t>
            </w:r>
            <w:r w:rsidR="00756F2B">
              <w:t>release</w:t>
            </w:r>
            <w:r w:rsidR="00754C88">
              <w:t xml:space="preserve"> 9</w:t>
            </w:r>
            <w:r w:rsidRPr="009F3703">
              <w:t>.0.</w:t>
            </w:r>
          </w:p>
        </w:tc>
      </w:tr>
    </w:tbl>
    <w:p w14:paraId="27F8822A" w14:textId="25D03E89" w:rsidR="000174A4" w:rsidRDefault="000174A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7C5E" w14:paraId="0C80D8BB" w14:textId="77777777" w:rsidTr="000F31BE">
        <w:tc>
          <w:tcPr>
            <w:tcW w:w="2689" w:type="dxa"/>
          </w:tcPr>
          <w:p w14:paraId="1A72A309" w14:textId="751D9D39" w:rsidR="00357C5E" w:rsidRDefault="00754C88" w:rsidP="007E283E">
            <w:pPr>
              <w:pStyle w:val="SICode"/>
              <w:tabs>
                <w:tab w:val="left" w:pos="1687"/>
              </w:tabs>
            </w:pPr>
            <w:r w:rsidRPr="00DA35AA">
              <w:t>AMP</w:t>
            </w:r>
            <w:r>
              <w:t>WHS</w:t>
            </w:r>
            <w:r w:rsidRPr="00DA35AA">
              <w:t>2</w:t>
            </w:r>
            <w:r w:rsidR="007E008C">
              <w:t>X2</w:t>
            </w:r>
          </w:p>
        </w:tc>
        <w:tc>
          <w:tcPr>
            <w:tcW w:w="6327" w:type="dxa"/>
          </w:tcPr>
          <w:p w14:paraId="3AE55F2B" w14:textId="736D250A" w:rsidR="00357C5E" w:rsidRDefault="00487AA4" w:rsidP="00357C5E">
            <w:pPr>
              <w:pStyle w:val="SIComponentTitle"/>
            </w:pPr>
            <w:r w:rsidRPr="00487AA4">
              <w:t>Follow safe work policies and procedures</w:t>
            </w:r>
          </w:p>
        </w:tc>
      </w:tr>
      <w:tr w:rsidR="00320155" w14:paraId="2D165FAF" w14:textId="77777777" w:rsidTr="000F31BE">
        <w:tc>
          <w:tcPr>
            <w:tcW w:w="2689" w:type="dxa"/>
          </w:tcPr>
          <w:p w14:paraId="460724D2" w14:textId="71A41AAF" w:rsidR="00320155" w:rsidRDefault="00427903" w:rsidP="007C1263">
            <w:pPr>
              <w:pStyle w:val="SIText-Bold"/>
            </w:pPr>
            <w:r w:rsidRPr="00427903">
              <w:t>Application</w:t>
            </w:r>
          </w:p>
        </w:tc>
        <w:tc>
          <w:tcPr>
            <w:tcW w:w="6327" w:type="dxa"/>
          </w:tcPr>
          <w:p w14:paraId="7E57571F" w14:textId="16F616D9" w:rsidR="00770021" w:rsidRPr="00770021" w:rsidRDefault="00770021" w:rsidP="00770021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770021">
              <w:rPr>
                <w:rStyle w:val="SITempText-Green"/>
                <w:color w:val="000000" w:themeColor="text1"/>
                <w:sz w:val="20"/>
              </w:rPr>
              <w:t xml:space="preserve">This unit describes the skills and knowledge required to work safely in a meat </w:t>
            </w:r>
            <w:r w:rsidR="003B3239">
              <w:rPr>
                <w:rStyle w:val="SITempText-Green"/>
                <w:color w:val="000000" w:themeColor="text1"/>
                <w:sz w:val="20"/>
              </w:rPr>
              <w:t>processing workplace.</w:t>
            </w:r>
          </w:p>
          <w:p w14:paraId="265B00FA" w14:textId="162125C2" w:rsidR="00770021" w:rsidRPr="00770021" w:rsidRDefault="00770021" w:rsidP="00770021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770021">
              <w:rPr>
                <w:rStyle w:val="SITempText-Green"/>
                <w:color w:val="000000" w:themeColor="text1"/>
                <w:sz w:val="20"/>
              </w:rPr>
              <w:t xml:space="preserve">This unit </w:t>
            </w:r>
            <w:r w:rsidR="0065012D">
              <w:rPr>
                <w:rStyle w:val="SITempText-Green"/>
                <w:color w:val="000000" w:themeColor="text1"/>
                <w:sz w:val="20"/>
              </w:rPr>
              <w:t xml:space="preserve">applies to those who work under general supervision in </w:t>
            </w:r>
            <w:r w:rsidR="006A3CE7">
              <w:rPr>
                <w:rStyle w:val="SITempText-Green"/>
                <w:color w:val="000000" w:themeColor="text1"/>
                <w:sz w:val="20"/>
              </w:rPr>
              <w:t>slaughtering premises</w:t>
            </w:r>
            <w:r w:rsidRPr="00770021">
              <w:rPr>
                <w:rStyle w:val="SITempText-Green"/>
                <w:color w:val="000000" w:themeColor="text1"/>
                <w:sz w:val="20"/>
              </w:rPr>
              <w:t xml:space="preserve">, </w:t>
            </w:r>
            <w:r w:rsidRPr="00EA1241">
              <w:t xml:space="preserve">knackeries, boning rooms, game processing </w:t>
            </w:r>
            <w:r w:rsidR="00B34894" w:rsidRPr="00EA1241">
              <w:t>premises</w:t>
            </w:r>
            <w:r w:rsidRPr="00EA1241">
              <w:t xml:space="preserve">, smallgoods </w:t>
            </w:r>
            <w:r w:rsidR="00B34894" w:rsidRPr="00EA1241">
              <w:t>premises</w:t>
            </w:r>
            <w:r w:rsidRPr="00EA1241">
              <w:t>, food services operations, wholesalers and meat retail premises.</w:t>
            </w:r>
          </w:p>
          <w:p w14:paraId="679E37D6" w14:textId="74378755" w:rsidR="0094240E" w:rsidRPr="0018245B" w:rsidRDefault="0094240E" w:rsidP="0018245B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18245B">
              <w:rPr>
                <w:rStyle w:val="SITempText-Green"/>
                <w:color w:val="000000" w:themeColor="text1"/>
                <w:sz w:val="20"/>
              </w:rPr>
              <w:t>All work must be carried out to comply with workplace procedures, according to state/territory health and safety</w:t>
            </w:r>
            <w:r w:rsidR="0065012D">
              <w:rPr>
                <w:rStyle w:val="SITempText-Green"/>
                <w:color w:val="000000" w:themeColor="text1"/>
                <w:sz w:val="20"/>
              </w:rPr>
              <w:t xml:space="preserve"> and food safety</w:t>
            </w:r>
            <w:r w:rsidRPr="0018245B">
              <w:rPr>
                <w:rStyle w:val="SITempText-Green"/>
                <w:color w:val="000000" w:themeColor="text1"/>
                <w:sz w:val="20"/>
              </w:rPr>
              <w:t xml:space="preserve"> regulations, legislation and standards that apply to the workplace.</w:t>
            </w:r>
          </w:p>
          <w:p w14:paraId="1B1C708C" w14:textId="2B840649" w:rsidR="00320155" w:rsidRDefault="0094240E" w:rsidP="0094240E">
            <w:pPr>
              <w:pStyle w:val="SIText"/>
            </w:pPr>
            <w:r>
              <w:t>No licensing, legislative or certification requirements apply to this unit at the time of publication.</w:t>
            </w:r>
          </w:p>
        </w:tc>
      </w:tr>
      <w:tr w:rsidR="00D9385D" w14:paraId="5F2132B2" w14:textId="77777777" w:rsidTr="00307B20">
        <w:trPr>
          <w:trHeight w:val="400"/>
        </w:trPr>
        <w:tc>
          <w:tcPr>
            <w:tcW w:w="2689" w:type="dxa"/>
          </w:tcPr>
          <w:p w14:paraId="200766C1" w14:textId="1C3BA95A" w:rsidR="00715042" w:rsidRPr="00715042" w:rsidRDefault="00D9385D" w:rsidP="00307B20">
            <w:pPr>
              <w:pStyle w:val="SIText-Bold"/>
            </w:pPr>
            <w:r w:rsidRPr="003A5606">
              <w:t>Pre</w:t>
            </w:r>
            <w:r w:rsidR="00F4120A">
              <w:t>-</w:t>
            </w:r>
            <w:r w:rsidRPr="003A5606">
              <w:t>requisite Unit</w:t>
            </w:r>
          </w:p>
        </w:tc>
        <w:tc>
          <w:tcPr>
            <w:tcW w:w="6327" w:type="dxa"/>
          </w:tcPr>
          <w:p w14:paraId="56FDBBF9" w14:textId="25F9316A" w:rsidR="0018209D" w:rsidRPr="007A5DD5" w:rsidRDefault="00FC04AA" w:rsidP="00D9385D">
            <w:pPr>
              <w:pStyle w:val="SIText"/>
            </w:pPr>
            <w:r>
              <w:t>Nil</w:t>
            </w:r>
          </w:p>
        </w:tc>
      </w:tr>
      <w:tr w:rsidR="00BE46B2" w14:paraId="66BDAD2D" w14:textId="77777777" w:rsidTr="000F31BE">
        <w:tc>
          <w:tcPr>
            <w:tcW w:w="2689" w:type="dxa"/>
          </w:tcPr>
          <w:p w14:paraId="0C734B63" w14:textId="6083E29D" w:rsidR="00BE46B2" w:rsidRDefault="00BE46B2" w:rsidP="00BE46B2">
            <w:pPr>
              <w:pStyle w:val="SIText-Bold"/>
            </w:pPr>
            <w:r w:rsidRPr="00F33073">
              <w:t>Unit Sector</w:t>
            </w:r>
          </w:p>
        </w:tc>
        <w:tc>
          <w:tcPr>
            <w:tcW w:w="6327" w:type="dxa"/>
          </w:tcPr>
          <w:p w14:paraId="3E1FD867" w14:textId="55F189E8" w:rsidR="00BE46B2" w:rsidRPr="00754C88" w:rsidRDefault="00754C88" w:rsidP="00754C88">
            <w:pPr>
              <w:pStyle w:val="SIText"/>
            </w:pPr>
            <w:r w:rsidRPr="00307B20">
              <w:rPr>
                <w:rStyle w:val="SITemporaryText-green"/>
                <w:color w:val="000000" w:themeColor="text1"/>
                <w:sz w:val="20"/>
              </w:rPr>
              <w:t>Work Health and Safety (WHS)</w:t>
            </w:r>
          </w:p>
        </w:tc>
      </w:tr>
    </w:tbl>
    <w:p w14:paraId="40FBE450" w14:textId="5C2B125F" w:rsidR="00320155" w:rsidRDefault="00320155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320C" w14:paraId="07092F50" w14:textId="77777777" w:rsidTr="000C695D">
        <w:trPr>
          <w:tblHeader/>
        </w:trPr>
        <w:tc>
          <w:tcPr>
            <w:tcW w:w="2689" w:type="dxa"/>
          </w:tcPr>
          <w:p w14:paraId="181D323F" w14:textId="6D9DE63D" w:rsidR="001B320C" w:rsidRDefault="001B320C" w:rsidP="001B320C">
            <w:pPr>
              <w:pStyle w:val="SIText-Bold"/>
            </w:pPr>
            <w:r w:rsidRPr="00FF5608">
              <w:t>Elements</w:t>
            </w:r>
          </w:p>
        </w:tc>
        <w:tc>
          <w:tcPr>
            <w:tcW w:w="6327" w:type="dxa"/>
          </w:tcPr>
          <w:p w14:paraId="331D5316" w14:textId="5D969B35" w:rsidR="001B320C" w:rsidRDefault="001B320C" w:rsidP="00BB6E0C">
            <w:pPr>
              <w:pStyle w:val="SIText-Bold"/>
            </w:pPr>
            <w:r w:rsidRPr="00FF5608">
              <w:t>Performance Criteria</w:t>
            </w:r>
          </w:p>
        </w:tc>
      </w:tr>
      <w:tr w:rsidR="0088683C" w14:paraId="56CBC03D" w14:textId="77777777" w:rsidTr="000C695D">
        <w:trPr>
          <w:tblHeader/>
        </w:trPr>
        <w:tc>
          <w:tcPr>
            <w:tcW w:w="2689" w:type="dxa"/>
          </w:tcPr>
          <w:p w14:paraId="51059A0F" w14:textId="5394A0ED" w:rsidR="0088683C" w:rsidRDefault="0088683C" w:rsidP="00BB6E0C">
            <w:pPr>
              <w:pStyle w:val="SIText-Italics"/>
            </w:pPr>
            <w:r w:rsidRPr="00FC7269">
              <w:t>Elements describe the essential outcomes.</w:t>
            </w:r>
          </w:p>
        </w:tc>
        <w:tc>
          <w:tcPr>
            <w:tcW w:w="6327" w:type="dxa"/>
          </w:tcPr>
          <w:p w14:paraId="5EF42211" w14:textId="07EE98EA" w:rsidR="0088683C" w:rsidRDefault="0088683C" w:rsidP="00BB6E0C">
            <w:pPr>
              <w:pStyle w:val="SIText-Italics"/>
            </w:pPr>
            <w:r w:rsidRPr="00FC7269">
              <w:t>Performance criteria describe the performance needed to demonstrate achievement of the element.</w:t>
            </w:r>
          </w:p>
        </w:tc>
      </w:tr>
      <w:tr w:rsidR="00754C88" w14:paraId="5F257852" w14:textId="77777777" w:rsidTr="000F31BE">
        <w:tc>
          <w:tcPr>
            <w:tcW w:w="2689" w:type="dxa"/>
          </w:tcPr>
          <w:p w14:paraId="216E293D" w14:textId="640AA7F9" w:rsidR="00754C88" w:rsidRDefault="00754C88" w:rsidP="003B3239">
            <w:pPr>
              <w:pStyle w:val="SIText"/>
            </w:pPr>
            <w:r>
              <w:t xml:space="preserve">1. </w:t>
            </w:r>
            <w:r w:rsidR="0065012D">
              <w:t>P</w:t>
            </w:r>
            <w:r>
              <w:t>repare to work safely</w:t>
            </w:r>
          </w:p>
        </w:tc>
        <w:tc>
          <w:tcPr>
            <w:tcW w:w="6327" w:type="dxa"/>
          </w:tcPr>
          <w:p w14:paraId="13CD74E0" w14:textId="5288FACE" w:rsidR="00CD3FA3" w:rsidRDefault="00CD3FA3" w:rsidP="00CD3FA3">
            <w:pPr>
              <w:pStyle w:val="SIText"/>
            </w:pPr>
            <w:r>
              <w:t>1.1 Identify the person responsible for health and safety in the workplace, their role and responsibilities</w:t>
            </w:r>
          </w:p>
          <w:p w14:paraId="7F8E3137" w14:textId="10B22F76" w:rsidR="00754C88" w:rsidRDefault="00754C88" w:rsidP="00307B20">
            <w:pPr>
              <w:pStyle w:val="SIText"/>
            </w:pPr>
            <w:r>
              <w:t>1.</w:t>
            </w:r>
            <w:r w:rsidR="00CD3FA3">
              <w:t xml:space="preserve">2 </w:t>
            </w:r>
            <w:r>
              <w:t xml:space="preserve">Identify rights and responsibilities of self and others </w:t>
            </w:r>
            <w:r w:rsidR="003B3239">
              <w:t xml:space="preserve">to ensure </w:t>
            </w:r>
            <w:r>
              <w:t>health and safety in the workplace</w:t>
            </w:r>
          </w:p>
          <w:p w14:paraId="0D02F575" w14:textId="34DE7963" w:rsidR="00754C88" w:rsidRDefault="00754C88" w:rsidP="00307B20">
            <w:pPr>
              <w:pStyle w:val="SIText"/>
            </w:pPr>
            <w:r>
              <w:t>1.</w:t>
            </w:r>
            <w:r w:rsidR="00CD3FA3">
              <w:t xml:space="preserve">3 </w:t>
            </w:r>
            <w:r w:rsidR="006A3CE7">
              <w:t>F</w:t>
            </w:r>
            <w:r>
              <w:t>it and correctly use personal protective equipment</w:t>
            </w:r>
            <w:r w:rsidR="00756F2B">
              <w:t xml:space="preserve"> </w:t>
            </w:r>
          </w:p>
          <w:p w14:paraId="23C9F35B" w14:textId="179B3701" w:rsidR="00754C88" w:rsidRDefault="00754C88" w:rsidP="00307B20">
            <w:pPr>
              <w:pStyle w:val="SIText"/>
            </w:pPr>
            <w:r>
              <w:t>1.</w:t>
            </w:r>
            <w:r w:rsidR="00CD3FA3">
              <w:t xml:space="preserve">4 </w:t>
            </w:r>
            <w:r>
              <w:t xml:space="preserve">Plan work activities to meet </w:t>
            </w:r>
            <w:r w:rsidR="003B3239">
              <w:t xml:space="preserve">health and safety </w:t>
            </w:r>
            <w:r>
              <w:t>requirements</w:t>
            </w:r>
          </w:p>
          <w:p w14:paraId="1A30D9EF" w14:textId="028996A2" w:rsidR="00754C88" w:rsidRDefault="00754C88" w:rsidP="003B3239">
            <w:pPr>
              <w:pStyle w:val="SIText"/>
            </w:pPr>
            <w:r>
              <w:t>1.</w:t>
            </w:r>
            <w:r w:rsidR="00CD3FA3">
              <w:t xml:space="preserve">5 </w:t>
            </w:r>
            <w:r>
              <w:t>Interpret work safety signage</w:t>
            </w:r>
          </w:p>
        </w:tc>
      </w:tr>
      <w:tr w:rsidR="00754C88" w14:paraId="2C2CA3D7" w14:textId="77777777" w:rsidTr="000F31BE">
        <w:tc>
          <w:tcPr>
            <w:tcW w:w="2689" w:type="dxa"/>
          </w:tcPr>
          <w:p w14:paraId="598FB927" w14:textId="311EE005" w:rsidR="00754C88" w:rsidRDefault="00754C88" w:rsidP="003B3239">
            <w:pPr>
              <w:pStyle w:val="SIText"/>
            </w:pPr>
            <w:r>
              <w:t>2. Conduct work safely</w:t>
            </w:r>
          </w:p>
        </w:tc>
        <w:tc>
          <w:tcPr>
            <w:tcW w:w="6327" w:type="dxa"/>
          </w:tcPr>
          <w:p w14:paraId="0884E5F4" w14:textId="5536D9DB" w:rsidR="00754C88" w:rsidRDefault="00754C88" w:rsidP="00307B20">
            <w:pPr>
              <w:pStyle w:val="SIText"/>
            </w:pPr>
            <w:r>
              <w:t xml:space="preserve">2.1 </w:t>
            </w:r>
            <w:r w:rsidR="007E008C">
              <w:t>Identify and f</w:t>
            </w:r>
            <w:r>
              <w:t>ollow work procedures and workplace instructions to ensure safe work</w:t>
            </w:r>
          </w:p>
          <w:p w14:paraId="6D7675B7" w14:textId="77777777" w:rsidR="00754C88" w:rsidRDefault="00754C88">
            <w:pPr>
              <w:pStyle w:val="SIText"/>
            </w:pPr>
            <w:r>
              <w:t>2.2 Apply safe handling practices when moving materials and items</w:t>
            </w:r>
          </w:p>
          <w:p w14:paraId="667F2AE7" w14:textId="3F2B15EE" w:rsidR="003E0328" w:rsidRDefault="003E0328">
            <w:pPr>
              <w:pStyle w:val="SIText"/>
            </w:pPr>
            <w:r>
              <w:t>2.3 Maintain personal protective clothing and equipment</w:t>
            </w:r>
          </w:p>
          <w:p w14:paraId="79BEEA3A" w14:textId="79A20EA3" w:rsidR="00754C88" w:rsidRDefault="00754C88" w:rsidP="003B3239">
            <w:pPr>
              <w:pStyle w:val="SIText"/>
            </w:pPr>
            <w:r>
              <w:t>2.</w:t>
            </w:r>
            <w:r w:rsidR="006A3CE7">
              <w:t xml:space="preserve">4 </w:t>
            </w:r>
            <w:r>
              <w:t xml:space="preserve">Undertake housekeeping in work area </w:t>
            </w:r>
            <w:r w:rsidR="003B3239">
              <w:t>following</w:t>
            </w:r>
            <w:r>
              <w:t xml:space="preserve"> health and safety requirements</w:t>
            </w:r>
          </w:p>
        </w:tc>
      </w:tr>
      <w:tr w:rsidR="00754C88" w14:paraId="3F639DB4" w14:textId="77777777" w:rsidTr="000F31BE">
        <w:tc>
          <w:tcPr>
            <w:tcW w:w="2689" w:type="dxa"/>
          </w:tcPr>
          <w:p w14:paraId="080D68CE" w14:textId="43E4AC7F" w:rsidR="00754C88" w:rsidRDefault="00754C88" w:rsidP="003B3239">
            <w:pPr>
              <w:pStyle w:val="SIText"/>
            </w:pPr>
            <w:r>
              <w:t xml:space="preserve">3. Respond to </w:t>
            </w:r>
            <w:r w:rsidR="006A3CE7">
              <w:t xml:space="preserve">safety </w:t>
            </w:r>
            <w:r>
              <w:t>hazards</w:t>
            </w:r>
          </w:p>
        </w:tc>
        <w:tc>
          <w:tcPr>
            <w:tcW w:w="6327" w:type="dxa"/>
          </w:tcPr>
          <w:p w14:paraId="0F1F36A1" w14:textId="0B644148" w:rsidR="00754C88" w:rsidRDefault="00754C88" w:rsidP="00307B20">
            <w:pPr>
              <w:pStyle w:val="SIText"/>
            </w:pPr>
            <w:r>
              <w:t xml:space="preserve">3.1 Identify </w:t>
            </w:r>
            <w:r w:rsidR="006A3CE7">
              <w:t xml:space="preserve">safety </w:t>
            </w:r>
            <w:r>
              <w:t>hazards in the work area</w:t>
            </w:r>
          </w:p>
          <w:p w14:paraId="3B7F6CCB" w14:textId="664CC490" w:rsidR="00754C88" w:rsidRDefault="00754C88" w:rsidP="00307B20">
            <w:pPr>
              <w:pStyle w:val="SIText"/>
            </w:pPr>
            <w:r>
              <w:t xml:space="preserve">3.2 Take action to control risks for </w:t>
            </w:r>
            <w:r w:rsidR="006A3CE7">
              <w:t xml:space="preserve">safety </w:t>
            </w:r>
            <w:r>
              <w:t xml:space="preserve">hazards </w:t>
            </w:r>
            <w:r w:rsidR="003B3239">
              <w:t>following</w:t>
            </w:r>
            <w:r>
              <w:t xml:space="preserve"> workplace procedures</w:t>
            </w:r>
          </w:p>
          <w:p w14:paraId="227D8B54" w14:textId="48685C9E" w:rsidR="00754C88" w:rsidRDefault="00754C88" w:rsidP="00307B20">
            <w:pPr>
              <w:pStyle w:val="SIText"/>
            </w:pPr>
            <w:r>
              <w:lastRenderedPageBreak/>
              <w:t xml:space="preserve">3.3 Report </w:t>
            </w:r>
            <w:r w:rsidR="00AA6BC6">
              <w:t xml:space="preserve">safety </w:t>
            </w:r>
            <w:r>
              <w:t>hazards and</w:t>
            </w:r>
            <w:r w:rsidR="003B3239">
              <w:t xml:space="preserve"> any inadequate</w:t>
            </w:r>
            <w:r>
              <w:t xml:space="preserve"> control measures</w:t>
            </w:r>
            <w:r w:rsidR="003B3239">
              <w:t xml:space="preserve"> following</w:t>
            </w:r>
            <w:r>
              <w:t xml:space="preserve"> workplace procedures</w:t>
            </w:r>
          </w:p>
          <w:p w14:paraId="057A4988" w14:textId="4556D85A" w:rsidR="00754C88" w:rsidRDefault="00754C88" w:rsidP="003B3239">
            <w:pPr>
              <w:pStyle w:val="SIText"/>
            </w:pPr>
            <w:r>
              <w:t>3.4 Report incidents and injuries to designated personnel</w:t>
            </w:r>
          </w:p>
        </w:tc>
      </w:tr>
      <w:tr w:rsidR="00754C88" w14:paraId="6AD7F017" w14:textId="77777777" w:rsidTr="000F31BE">
        <w:tc>
          <w:tcPr>
            <w:tcW w:w="2689" w:type="dxa"/>
          </w:tcPr>
          <w:p w14:paraId="39ECFB27" w14:textId="2D927D49" w:rsidR="00754C88" w:rsidRDefault="00AA6BC6" w:rsidP="003B3239">
            <w:pPr>
              <w:pStyle w:val="SIText"/>
            </w:pPr>
            <w:r>
              <w:lastRenderedPageBreak/>
              <w:t>4</w:t>
            </w:r>
            <w:r w:rsidR="00754C88">
              <w:t>. Follow emergency response procedures</w:t>
            </w:r>
          </w:p>
        </w:tc>
        <w:tc>
          <w:tcPr>
            <w:tcW w:w="6327" w:type="dxa"/>
          </w:tcPr>
          <w:p w14:paraId="1AA2857B" w14:textId="67DD14DC" w:rsidR="00754C88" w:rsidRDefault="00AA6BC6" w:rsidP="00307B20">
            <w:pPr>
              <w:pStyle w:val="SIText"/>
            </w:pPr>
            <w:r>
              <w:t>4</w:t>
            </w:r>
            <w:r w:rsidR="00754C88">
              <w:t>.1 Identify emergency situations and procedures</w:t>
            </w:r>
          </w:p>
          <w:p w14:paraId="67E780B8" w14:textId="277636BB" w:rsidR="00754C88" w:rsidRDefault="00AA6BC6" w:rsidP="00307B20">
            <w:pPr>
              <w:pStyle w:val="SIText"/>
            </w:pPr>
            <w:r>
              <w:t>4</w:t>
            </w:r>
            <w:r w:rsidR="00754C88">
              <w:t>.2 Follow reporting and communication procedures during emergency situations</w:t>
            </w:r>
          </w:p>
          <w:p w14:paraId="536BD505" w14:textId="7D1E729B" w:rsidR="00754C88" w:rsidRDefault="00AA6BC6" w:rsidP="003B3239">
            <w:pPr>
              <w:pStyle w:val="SIText"/>
            </w:pPr>
            <w:r>
              <w:t>4</w:t>
            </w:r>
            <w:r w:rsidR="00754C88">
              <w:t xml:space="preserve">.3 Follow </w:t>
            </w:r>
            <w:r w:rsidR="003B3239">
              <w:t>workplace</w:t>
            </w:r>
            <w:r w:rsidR="00754C88">
              <w:t xml:space="preserve"> procedures for responding to emergencies</w:t>
            </w:r>
          </w:p>
        </w:tc>
      </w:tr>
      <w:tr w:rsidR="00AA6BC6" w14:paraId="45B98E27" w14:textId="77777777" w:rsidTr="00AA6BC6">
        <w:tc>
          <w:tcPr>
            <w:tcW w:w="2689" w:type="dxa"/>
          </w:tcPr>
          <w:p w14:paraId="2072F3A5" w14:textId="5ECC6344" w:rsidR="00AA6BC6" w:rsidRDefault="00AA6BC6" w:rsidP="007B0DF6">
            <w:pPr>
              <w:pStyle w:val="SIText"/>
            </w:pPr>
            <w:r>
              <w:t>5. Participate in work health and safety activities</w:t>
            </w:r>
          </w:p>
        </w:tc>
        <w:tc>
          <w:tcPr>
            <w:tcW w:w="6327" w:type="dxa"/>
          </w:tcPr>
          <w:p w14:paraId="2D769CEB" w14:textId="3823E462" w:rsidR="00AA6BC6" w:rsidRDefault="00AA6BC6" w:rsidP="007B0DF6">
            <w:pPr>
              <w:pStyle w:val="SIText"/>
            </w:pPr>
            <w:r>
              <w:t>5.</w:t>
            </w:r>
            <w:r w:rsidR="00CD3FA3">
              <w:t xml:space="preserve">1 </w:t>
            </w:r>
            <w:r w:rsidR="00B34894">
              <w:t>A</w:t>
            </w:r>
            <w:r w:rsidR="00B34894" w:rsidRPr="00B34894">
              <w:t xml:space="preserve">ssist a </w:t>
            </w:r>
            <w:r w:rsidR="00B34894">
              <w:t>team member to</w:t>
            </w:r>
            <w:r w:rsidR="00B34894" w:rsidRPr="00B34894">
              <w:t xml:space="preserve"> report an injury or incident </w:t>
            </w:r>
          </w:p>
          <w:p w14:paraId="3A6EBF9C" w14:textId="53FD5A84" w:rsidR="00AA6BC6" w:rsidRPr="003B3239" w:rsidRDefault="00AA6BC6" w:rsidP="007B0DF6">
            <w:pPr>
              <w:pStyle w:val="SIText"/>
            </w:pPr>
            <w:r>
              <w:t>5.</w:t>
            </w:r>
            <w:r w:rsidR="00CD3FA3">
              <w:t xml:space="preserve">2 </w:t>
            </w:r>
            <w:r>
              <w:t>Raise health and safety issues with designated personnel</w:t>
            </w:r>
          </w:p>
        </w:tc>
      </w:tr>
    </w:tbl>
    <w:p w14:paraId="7B6C9E40" w14:textId="2619D02F" w:rsidR="00252B64" w:rsidRDefault="00252B6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74912" w14:paraId="1DE836E6" w14:textId="77777777" w:rsidTr="00BF3898">
        <w:tc>
          <w:tcPr>
            <w:tcW w:w="9016" w:type="dxa"/>
            <w:gridSpan w:val="2"/>
          </w:tcPr>
          <w:p w14:paraId="164A1D6D" w14:textId="77777777" w:rsidR="000A3C05" w:rsidRDefault="000A3C05" w:rsidP="000A3C05">
            <w:pPr>
              <w:pStyle w:val="SIText-Bold"/>
            </w:pPr>
            <w:r>
              <w:t>Foundation Skills</w:t>
            </w:r>
          </w:p>
          <w:p w14:paraId="5784D4E5" w14:textId="345792E6" w:rsidR="00874912" w:rsidRDefault="000A3C05" w:rsidP="000A3C05">
            <w:pPr>
              <w:pStyle w:val="SIText-Italics"/>
            </w:pPr>
            <w:r>
              <w:t>This section describes those language, literacy, numeracy and employment skills that are essential for performance in this unit of competency but are not explicit in the performance criteria.</w:t>
            </w:r>
          </w:p>
        </w:tc>
      </w:tr>
      <w:tr w:rsidR="00EB7BD5" w14:paraId="4E594C32" w14:textId="77777777" w:rsidTr="000F31BE">
        <w:tc>
          <w:tcPr>
            <w:tcW w:w="2689" w:type="dxa"/>
          </w:tcPr>
          <w:p w14:paraId="708EE9FF" w14:textId="66DFC771" w:rsidR="00EB7BD5" w:rsidRDefault="00EB7BD5" w:rsidP="00EB7BD5">
            <w:pPr>
              <w:pStyle w:val="SIText-Bold"/>
            </w:pPr>
            <w:r w:rsidRPr="00042300">
              <w:t>Skill</w:t>
            </w:r>
          </w:p>
        </w:tc>
        <w:tc>
          <w:tcPr>
            <w:tcW w:w="6327" w:type="dxa"/>
          </w:tcPr>
          <w:p w14:paraId="35B3D0AD" w14:textId="31F32CFE" w:rsidR="00EB7BD5" w:rsidRDefault="00EB7BD5" w:rsidP="00EB7BD5">
            <w:pPr>
              <w:pStyle w:val="SIText-Bold"/>
            </w:pPr>
            <w:r w:rsidRPr="00042300">
              <w:t>Description</w:t>
            </w:r>
          </w:p>
        </w:tc>
      </w:tr>
      <w:tr w:rsidR="00754C88" w14:paraId="09B26D8C" w14:textId="77777777" w:rsidTr="000F31BE">
        <w:tc>
          <w:tcPr>
            <w:tcW w:w="2689" w:type="dxa"/>
          </w:tcPr>
          <w:p w14:paraId="1FBD352F" w14:textId="29979BF7" w:rsidR="00754C88" w:rsidRPr="00042300" w:rsidRDefault="00754C88" w:rsidP="00754C88">
            <w:pPr>
              <w:pStyle w:val="SIText"/>
            </w:pPr>
            <w:r>
              <w:t>Reading</w:t>
            </w:r>
          </w:p>
        </w:tc>
        <w:tc>
          <w:tcPr>
            <w:tcW w:w="6327" w:type="dxa"/>
          </w:tcPr>
          <w:p w14:paraId="38AE16EE" w14:textId="1C29DE5D" w:rsidR="00754C88" w:rsidRPr="00042300" w:rsidRDefault="00754C88" w:rsidP="00754C88">
            <w:pPr>
              <w:pStyle w:val="SIBulletList1"/>
            </w:pPr>
            <w:r>
              <w:t>Interpret key elements of workplace instructions</w:t>
            </w:r>
          </w:p>
        </w:tc>
      </w:tr>
      <w:tr w:rsidR="00754C88" w14:paraId="44C5474C" w14:textId="77777777" w:rsidTr="000F31BE">
        <w:tc>
          <w:tcPr>
            <w:tcW w:w="2689" w:type="dxa"/>
          </w:tcPr>
          <w:p w14:paraId="577F0A9B" w14:textId="0D4448BD" w:rsidR="00754C88" w:rsidRPr="00042300" w:rsidRDefault="00754C88" w:rsidP="00754C88">
            <w:pPr>
              <w:pStyle w:val="SIText"/>
            </w:pPr>
            <w:r>
              <w:t>Oral communication</w:t>
            </w:r>
          </w:p>
        </w:tc>
        <w:tc>
          <w:tcPr>
            <w:tcW w:w="6327" w:type="dxa"/>
          </w:tcPr>
          <w:p w14:paraId="44E1AFE6" w14:textId="2818E9CD" w:rsidR="00754C88" w:rsidRDefault="00754C88" w:rsidP="00754C88">
            <w:pPr>
              <w:pStyle w:val="SIBulletList1"/>
            </w:pPr>
            <w:r>
              <w:t xml:space="preserve">Ask questions to clarify </w:t>
            </w:r>
            <w:r w:rsidR="007B051B">
              <w:t xml:space="preserve">workplace health and safety </w:t>
            </w:r>
            <w:r>
              <w:t>information</w:t>
            </w:r>
          </w:p>
          <w:p w14:paraId="3FC6B2C7" w14:textId="1EBE952B" w:rsidR="00754C88" w:rsidRPr="00042300" w:rsidRDefault="00754C88" w:rsidP="00754C88">
            <w:pPr>
              <w:pStyle w:val="SIBulletList1"/>
            </w:pPr>
            <w:r>
              <w:t>Inform supervisor of conditions that impact own safety and health</w:t>
            </w:r>
          </w:p>
        </w:tc>
      </w:tr>
    </w:tbl>
    <w:p w14:paraId="0850A715" w14:textId="7B23F0B7" w:rsidR="00600188" w:rsidRDefault="00600188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0521" w14:paraId="322DA856" w14:textId="77777777" w:rsidTr="00892112">
        <w:tc>
          <w:tcPr>
            <w:tcW w:w="9016" w:type="dxa"/>
            <w:gridSpan w:val="4"/>
          </w:tcPr>
          <w:p w14:paraId="2A9506AB" w14:textId="151E0690" w:rsidR="00980521" w:rsidRPr="007A7BD3" w:rsidRDefault="00565971" w:rsidP="00980521">
            <w:pPr>
              <w:pStyle w:val="SIText-Bold"/>
            </w:pPr>
            <w:r w:rsidRPr="00565971">
              <w:t>Unit Mapping Information</w:t>
            </w:r>
          </w:p>
        </w:tc>
      </w:tr>
      <w:tr w:rsidR="00B76695" w14:paraId="35A32840" w14:textId="77777777" w:rsidTr="00B12287">
        <w:tc>
          <w:tcPr>
            <w:tcW w:w="2254" w:type="dxa"/>
          </w:tcPr>
          <w:p w14:paraId="7ED4AC5A" w14:textId="79ACE6DD" w:rsidR="00B76695" w:rsidRDefault="00B76695" w:rsidP="00980521">
            <w:pPr>
              <w:pStyle w:val="SIText-Bold"/>
            </w:pPr>
            <w:r w:rsidRPr="007A7BD3">
              <w:t xml:space="preserve">Code and title current </w:t>
            </w:r>
            <w:r w:rsidR="00ED1034">
              <w:t>release</w:t>
            </w:r>
          </w:p>
        </w:tc>
        <w:tc>
          <w:tcPr>
            <w:tcW w:w="2254" w:type="dxa"/>
          </w:tcPr>
          <w:p w14:paraId="3FE4F54D" w14:textId="1F6101E1" w:rsidR="00B76695" w:rsidRDefault="00B76695" w:rsidP="00980521">
            <w:pPr>
              <w:pStyle w:val="SIText-Bold"/>
            </w:pPr>
            <w:r w:rsidRPr="007A7BD3">
              <w:t xml:space="preserve">Code and title previous </w:t>
            </w:r>
            <w:r w:rsidR="00ED1034">
              <w:t>release</w:t>
            </w:r>
          </w:p>
        </w:tc>
        <w:tc>
          <w:tcPr>
            <w:tcW w:w="2254" w:type="dxa"/>
          </w:tcPr>
          <w:p w14:paraId="4DA36782" w14:textId="140E64E9" w:rsidR="00B76695" w:rsidRDefault="00B76695" w:rsidP="00980521">
            <w:pPr>
              <w:pStyle w:val="SIText-Bold"/>
            </w:pPr>
            <w:r w:rsidRPr="007A7BD3">
              <w:t>Comments</w:t>
            </w:r>
          </w:p>
        </w:tc>
        <w:tc>
          <w:tcPr>
            <w:tcW w:w="2254" w:type="dxa"/>
          </w:tcPr>
          <w:p w14:paraId="10C6CC95" w14:textId="0741F99E" w:rsidR="00B76695" w:rsidRDefault="00B76695" w:rsidP="00980521">
            <w:pPr>
              <w:pStyle w:val="SIText-Bold"/>
            </w:pPr>
            <w:r w:rsidRPr="007A7BD3">
              <w:t>Equivalence status</w:t>
            </w:r>
          </w:p>
        </w:tc>
      </w:tr>
      <w:tr w:rsidR="0074439F" w14:paraId="6AA7F3B3" w14:textId="77777777" w:rsidTr="00B12287">
        <w:tc>
          <w:tcPr>
            <w:tcW w:w="2254" w:type="dxa"/>
          </w:tcPr>
          <w:p w14:paraId="4F4BFAF6" w14:textId="4AF6A0F3" w:rsidR="0074439F" w:rsidRDefault="007E008C" w:rsidP="0074439F">
            <w:pPr>
              <w:pStyle w:val="SIText"/>
            </w:pPr>
            <w:r>
              <w:t>AMPWHS2X</w:t>
            </w:r>
            <w:r w:rsidR="00756F2B">
              <w:t>01</w:t>
            </w:r>
            <w:r>
              <w:t xml:space="preserve"> </w:t>
            </w:r>
            <w:r w:rsidR="0074439F">
              <w:t>Follow safe work policies and procedures</w:t>
            </w:r>
          </w:p>
        </w:tc>
        <w:tc>
          <w:tcPr>
            <w:tcW w:w="2254" w:type="dxa"/>
          </w:tcPr>
          <w:p w14:paraId="30E795CC" w14:textId="0BE537CE" w:rsidR="0074439F" w:rsidRDefault="007E008C" w:rsidP="0074439F">
            <w:pPr>
              <w:pStyle w:val="SIText"/>
            </w:pPr>
            <w:r>
              <w:t xml:space="preserve">AMPCOR204 Follow safe work policies and procedures </w:t>
            </w:r>
          </w:p>
        </w:tc>
        <w:tc>
          <w:tcPr>
            <w:tcW w:w="2254" w:type="dxa"/>
          </w:tcPr>
          <w:p w14:paraId="38344E82" w14:textId="663CBCA6" w:rsidR="003E0328" w:rsidRDefault="003E0328" w:rsidP="007E008C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>
              <w:t xml:space="preserve">Unit merged with </w:t>
            </w:r>
            <w:r w:rsidRPr="003E0328">
              <w:t>AMPCOR201 Maintain personal equipment</w:t>
            </w:r>
          </w:p>
          <w:p w14:paraId="5A698C50" w14:textId="1BB5E5DE" w:rsidR="007E008C" w:rsidRDefault="007E008C" w:rsidP="007E008C">
            <w:pPr>
              <w:pStyle w:val="SIText"/>
              <w:rPr>
                <w:rFonts w:eastAsia="Times New Roman" w:cstheme="minorHAnsi"/>
                <w:szCs w:val="20"/>
                <w:lang w:eastAsia="en-AU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>Unit code updated</w:t>
            </w:r>
          </w:p>
          <w:p w14:paraId="44AD6D96" w14:textId="77777777" w:rsidR="00756F2B" w:rsidRDefault="00756F2B" w:rsidP="00756F2B">
            <w:pPr>
              <w:pStyle w:val="SIText"/>
            </w:pPr>
            <w:r>
              <w:t>Unit sector code added</w:t>
            </w:r>
          </w:p>
          <w:p w14:paraId="4C51EFE1" w14:textId="77777777" w:rsidR="00756F2B" w:rsidRDefault="00756F2B" w:rsidP="00756F2B">
            <w:pPr>
              <w:pStyle w:val="SIText"/>
            </w:pPr>
            <w:r>
              <w:t>Unit application updated</w:t>
            </w:r>
          </w:p>
          <w:p w14:paraId="1E38B1C8" w14:textId="60DAEA2A" w:rsidR="007E008C" w:rsidRPr="0083742E" w:rsidRDefault="007E008C" w:rsidP="007E008C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 xml:space="preserve">Performance Criteria </w:t>
            </w:r>
            <w:r>
              <w:rPr>
                <w:rStyle w:val="SITempText-Green"/>
                <w:color w:val="000000" w:themeColor="text1"/>
                <w:sz w:val="20"/>
              </w:rPr>
              <w:t>revised</w:t>
            </w:r>
          </w:p>
          <w:p w14:paraId="0008FB89" w14:textId="77777777" w:rsidR="007E008C" w:rsidRPr="0083742E" w:rsidRDefault="007E008C" w:rsidP="007E008C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>Foundation Skills added</w:t>
            </w:r>
          </w:p>
          <w:p w14:paraId="3F6A7233" w14:textId="3AA31EE6" w:rsidR="0074439F" w:rsidRPr="00B93720" w:rsidRDefault="007E008C" w:rsidP="00307B20">
            <w:pPr>
              <w:rPr>
                <w:rStyle w:val="SITempText-Green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 xml:space="preserve">Assessment </w:t>
            </w:r>
            <w:r w:rsidR="001B40DD">
              <w:rPr>
                <w:rStyle w:val="SITempText-Green"/>
                <w:color w:val="000000" w:themeColor="text1"/>
                <w:sz w:val="20"/>
              </w:rPr>
              <w:t>Requirements</w:t>
            </w:r>
            <w:r w:rsidR="001B40DD" w:rsidRPr="0083742E">
              <w:rPr>
                <w:rStyle w:val="SITempText-Green"/>
                <w:color w:val="000000" w:themeColor="text1"/>
                <w:sz w:val="20"/>
              </w:rPr>
              <w:t xml:space="preserve"> </w:t>
            </w:r>
            <w:r w:rsidR="00EA1241">
              <w:rPr>
                <w:rStyle w:val="SITempText-Green"/>
                <w:color w:val="000000" w:themeColor="text1"/>
                <w:sz w:val="20"/>
              </w:rPr>
              <w:t>updated</w:t>
            </w:r>
          </w:p>
        </w:tc>
        <w:tc>
          <w:tcPr>
            <w:tcW w:w="2254" w:type="dxa"/>
          </w:tcPr>
          <w:p w14:paraId="71ABE61E" w14:textId="34D27E29" w:rsidR="0074439F" w:rsidRPr="00617041" w:rsidRDefault="003E0328" w:rsidP="0074439F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>
              <w:t>Not equivalent</w:t>
            </w:r>
          </w:p>
        </w:tc>
      </w:tr>
      <w:tr w:rsidR="003E0328" w14:paraId="3FC83DC1" w14:textId="77777777" w:rsidTr="00B12287">
        <w:tc>
          <w:tcPr>
            <w:tcW w:w="2254" w:type="dxa"/>
          </w:tcPr>
          <w:p w14:paraId="49B1AF48" w14:textId="0A3EB381" w:rsidR="003E0328" w:rsidDel="007E008C" w:rsidRDefault="003E0328" w:rsidP="0074439F">
            <w:pPr>
              <w:pStyle w:val="SIText"/>
            </w:pPr>
            <w:r>
              <w:lastRenderedPageBreak/>
              <w:t>AMPWHS2X</w:t>
            </w:r>
            <w:r w:rsidR="00756F2B">
              <w:t>01</w:t>
            </w:r>
            <w:r>
              <w:t xml:space="preserve"> Follow safe work policies and procedures</w:t>
            </w:r>
          </w:p>
        </w:tc>
        <w:tc>
          <w:tcPr>
            <w:tcW w:w="2254" w:type="dxa"/>
          </w:tcPr>
          <w:p w14:paraId="409E2CB1" w14:textId="53777108" w:rsidR="003E0328" w:rsidRDefault="003E0328" w:rsidP="0074439F">
            <w:pPr>
              <w:pStyle w:val="SIText"/>
            </w:pPr>
            <w:r w:rsidRPr="003E0328">
              <w:t>AMPCOR201 Maintain personal equipment</w:t>
            </w:r>
          </w:p>
        </w:tc>
        <w:tc>
          <w:tcPr>
            <w:tcW w:w="2254" w:type="dxa"/>
          </w:tcPr>
          <w:p w14:paraId="449904CD" w14:textId="77777777" w:rsidR="00EA1241" w:rsidRDefault="003E0328" w:rsidP="003E0328">
            <w:pPr>
              <w:pStyle w:val="SIText"/>
              <w:rPr>
                <w:rStyle w:val="SITempText-Green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 xml:space="preserve">Unit merged with </w:t>
            </w:r>
            <w:r>
              <w:t xml:space="preserve">AMPCOR204 Follow safe work policies and procedures </w:t>
            </w:r>
          </w:p>
          <w:p w14:paraId="5A093B52" w14:textId="3D24B74E" w:rsidR="003E0328" w:rsidRDefault="003E0328" w:rsidP="003E0328">
            <w:pPr>
              <w:pStyle w:val="SIText"/>
              <w:rPr>
                <w:rFonts w:eastAsia="Times New Roman" w:cstheme="minorHAnsi"/>
                <w:szCs w:val="20"/>
                <w:lang w:eastAsia="en-AU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>Unit code updated</w:t>
            </w:r>
          </w:p>
          <w:p w14:paraId="103200AD" w14:textId="77777777" w:rsidR="00756F2B" w:rsidRDefault="00756F2B" w:rsidP="00756F2B">
            <w:pPr>
              <w:pStyle w:val="SIText"/>
            </w:pPr>
            <w:r>
              <w:t>Unit sector code added</w:t>
            </w:r>
          </w:p>
          <w:p w14:paraId="6950B946" w14:textId="77777777" w:rsidR="00756F2B" w:rsidRDefault="00756F2B" w:rsidP="00756F2B">
            <w:pPr>
              <w:pStyle w:val="SIText"/>
            </w:pPr>
            <w:r>
              <w:t>Unit application updated</w:t>
            </w:r>
          </w:p>
          <w:p w14:paraId="2F35945A" w14:textId="77777777" w:rsidR="003E0328" w:rsidRPr="0083742E" w:rsidRDefault="003E0328" w:rsidP="003E0328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 xml:space="preserve">Performance Criteria </w:t>
            </w:r>
            <w:r>
              <w:rPr>
                <w:rStyle w:val="SITempText-Green"/>
                <w:color w:val="000000" w:themeColor="text1"/>
                <w:sz w:val="20"/>
              </w:rPr>
              <w:t>revised</w:t>
            </w:r>
          </w:p>
          <w:p w14:paraId="35891930" w14:textId="77777777" w:rsidR="003E0328" w:rsidRPr="0083742E" w:rsidRDefault="003E0328" w:rsidP="003E0328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83742E">
              <w:rPr>
                <w:rStyle w:val="SITempText-Green"/>
                <w:color w:val="000000" w:themeColor="text1"/>
                <w:sz w:val="20"/>
              </w:rPr>
              <w:t>Foundation Skills added</w:t>
            </w:r>
          </w:p>
          <w:p w14:paraId="0F25680F" w14:textId="014F1C27" w:rsidR="003E0328" w:rsidRPr="0083742E" w:rsidRDefault="001B40DD" w:rsidP="003E0328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>
              <w:rPr>
                <w:rStyle w:val="SITempText-Green"/>
                <w:color w:val="000000" w:themeColor="text1"/>
                <w:sz w:val="20"/>
              </w:rPr>
              <w:t>Requirements</w:t>
            </w:r>
            <w:r w:rsidRPr="0083742E">
              <w:rPr>
                <w:rStyle w:val="SITempText-Green"/>
                <w:color w:val="000000" w:themeColor="text1"/>
                <w:sz w:val="20"/>
              </w:rPr>
              <w:t xml:space="preserve"> </w:t>
            </w:r>
            <w:r w:rsidR="00EA1241">
              <w:rPr>
                <w:rStyle w:val="SITempText-Green"/>
                <w:color w:val="000000" w:themeColor="text1"/>
                <w:sz w:val="20"/>
              </w:rPr>
              <w:t>updated</w:t>
            </w:r>
          </w:p>
        </w:tc>
        <w:tc>
          <w:tcPr>
            <w:tcW w:w="2254" w:type="dxa"/>
          </w:tcPr>
          <w:p w14:paraId="2915AE30" w14:textId="69754FE4" w:rsidR="003E0328" w:rsidRDefault="003E0328" w:rsidP="0074439F">
            <w:pPr>
              <w:pStyle w:val="SIText"/>
            </w:pPr>
            <w:r>
              <w:t>Not equivalent</w:t>
            </w:r>
          </w:p>
        </w:tc>
      </w:tr>
    </w:tbl>
    <w:p w14:paraId="2CD68A07" w14:textId="5BBFE583" w:rsidR="00B12287" w:rsidRDefault="00B12287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41AB" w14:paraId="76707A61" w14:textId="77777777" w:rsidTr="009B3F2C">
        <w:tc>
          <w:tcPr>
            <w:tcW w:w="1980" w:type="dxa"/>
          </w:tcPr>
          <w:p w14:paraId="53A09014" w14:textId="023A8617" w:rsidR="002941AB" w:rsidRDefault="00473049" w:rsidP="00BB6E0C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7F56B0B1" w14:textId="77777777" w:rsidR="00BB6E0C" w:rsidRDefault="00BB6E0C" w:rsidP="00BB6E0C">
            <w:pPr>
              <w:pStyle w:val="SIText"/>
            </w:pPr>
            <w:r>
              <w:t xml:space="preserve">Companion Volumes, including Implementation Guides, are available at VETNet: </w:t>
            </w:r>
          </w:p>
          <w:p w14:paraId="06E7673E" w14:textId="46804FC7" w:rsidR="002941AB" w:rsidRDefault="001D04FC" w:rsidP="00BB6E0C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6BD4ACCD" w14:textId="351CB83D" w:rsidR="00EF38D5" w:rsidRDefault="00EF38D5" w:rsidP="00F1749F"/>
    <w:p w14:paraId="29D4C25F" w14:textId="77777777" w:rsidR="00EF38D5" w:rsidRDefault="00EF38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5CA6" w14:paraId="129806D2" w14:textId="77777777" w:rsidTr="00BE5538">
        <w:tc>
          <w:tcPr>
            <w:tcW w:w="1980" w:type="dxa"/>
          </w:tcPr>
          <w:p w14:paraId="019E2D5F" w14:textId="496017B6" w:rsidR="00145CA6" w:rsidRDefault="00145CA6" w:rsidP="00BE5538">
            <w:pPr>
              <w:pStyle w:val="SIComponentTitle"/>
            </w:pPr>
            <w:r w:rsidRPr="00B6084E">
              <w:lastRenderedPageBreak/>
              <w:t>TITLE</w:t>
            </w:r>
          </w:p>
        </w:tc>
        <w:tc>
          <w:tcPr>
            <w:tcW w:w="7036" w:type="dxa"/>
          </w:tcPr>
          <w:p w14:paraId="2C3F471E" w14:textId="137DE4A4" w:rsidR="00145CA6" w:rsidRDefault="00145CA6" w:rsidP="00BE5538">
            <w:pPr>
              <w:pStyle w:val="SIComponentTitle"/>
            </w:pPr>
            <w:r w:rsidRPr="00F647A0">
              <w:t xml:space="preserve">Assessment requirements for </w:t>
            </w:r>
            <w:r w:rsidR="00ED4E45" w:rsidRPr="008740BB">
              <w:t>AMP</w:t>
            </w:r>
            <w:r w:rsidR="00ED4E45">
              <w:t>WHS2X</w:t>
            </w:r>
            <w:r w:rsidR="00756F2B">
              <w:t>01</w:t>
            </w:r>
            <w:r w:rsidR="00ED4E45">
              <w:t xml:space="preserve"> </w:t>
            </w:r>
            <w:r w:rsidR="008740BB" w:rsidRPr="008740BB">
              <w:t>Follow safe work policies and procedures</w:t>
            </w:r>
          </w:p>
        </w:tc>
      </w:tr>
      <w:tr w:rsidR="00145CA6" w14:paraId="583BB79F" w14:textId="77777777" w:rsidTr="00BE5538">
        <w:tc>
          <w:tcPr>
            <w:tcW w:w="9016" w:type="dxa"/>
            <w:gridSpan w:val="2"/>
          </w:tcPr>
          <w:p w14:paraId="6D4A58C0" w14:textId="77777777" w:rsidR="00145CA6" w:rsidRDefault="00145CA6" w:rsidP="00BE5538">
            <w:pPr>
              <w:pStyle w:val="SIText-Bold"/>
            </w:pPr>
            <w:r w:rsidRPr="004F1592">
              <w:t>Performance Evidence</w:t>
            </w:r>
          </w:p>
        </w:tc>
      </w:tr>
      <w:tr w:rsidR="00145CA6" w14:paraId="5FE2F086" w14:textId="77777777" w:rsidTr="00BE5538">
        <w:tc>
          <w:tcPr>
            <w:tcW w:w="9016" w:type="dxa"/>
            <w:gridSpan w:val="2"/>
          </w:tcPr>
          <w:p w14:paraId="193074F4" w14:textId="77777777" w:rsidR="007B051B" w:rsidRDefault="00145CA6" w:rsidP="00BE5538">
            <w:pPr>
              <w:pStyle w:val="SIText"/>
            </w:pPr>
            <w:r w:rsidRPr="009B2D0A">
              <w:t xml:space="preserve">An individual demonstrating competency must satisfy all of the elements and performance criteria in this unit. </w:t>
            </w:r>
          </w:p>
          <w:p w14:paraId="13C045D7" w14:textId="77777777" w:rsidR="00145CA6" w:rsidRDefault="007B051B" w:rsidP="00307B20">
            <w:pPr>
              <w:pStyle w:val="SIText"/>
            </w:pPr>
            <w:r w:rsidRPr="009B2D0A">
              <w:t>There must be evidence that the individual has</w:t>
            </w:r>
            <w:r w:rsidRPr="008740BB">
              <w:t xml:space="preserve"> </w:t>
            </w:r>
            <w:r>
              <w:t>followed safe work policies and procedures on at least 2 separate occasions</w:t>
            </w:r>
            <w:r w:rsidR="006A3CE7">
              <w:t xml:space="preserve"> or for 2 separate tasks</w:t>
            </w:r>
            <w:r w:rsidR="00A3796A">
              <w:t>.</w:t>
            </w:r>
          </w:p>
          <w:p w14:paraId="7A6CF9CE" w14:textId="03531338" w:rsidR="00353F52" w:rsidRDefault="00353F52" w:rsidP="00353F52">
            <w:pPr>
              <w:pStyle w:val="SIText"/>
            </w:pPr>
            <w:r w:rsidRPr="009B2D0A">
              <w:t>There must be evidence that the individual has</w:t>
            </w:r>
            <w:r>
              <w:t xml:space="preserve"> followed safe work policies and procedures in the workplace, following workplace requirements, in 2 different work areas.</w:t>
            </w:r>
          </w:p>
          <w:p w14:paraId="0A93B712" w14:textId="78677D6A" w:rsidR="00353F52" w:rsidRDefault="00353F52" w:rsidP="00353F52">
            <w:pPr>
              <w:pStyle w:val="SIText"/>
            </w:pPr>
            <w:r>
              <w:t xml:space="preserve">The </w:t>
            </w:r>
            <w:r w:rsidRPr="003D723E">
              <w:t xml:space="preserve">assessor </w:t>
            </w:r>
            <w:r>
              <w:t>must</w:t>
            </w:r>
            <w:r w:rsidRPr="003D723E">
              <w:t xml:space="preserve"> observe the </w:t>
            </w:r>
            <w:r>
              <w:t>individual</w:t>
            </w:r>
            <w:r w:rsidRPr="003D723E">
              <w:t xml:space="preserve"> </w:t>
            </w:r>
            <w:r>
              <w:t xml:space="preserve">following safe work policies and procedures for a minimum of 15 </w:t>
            </w:r>
            <w:r w:rsidRPr="003D723E">
              <w:t>minutes</w:t>
            </w:r>
            <w:r>
              <w:t>. The assessment may be undertaken while the individual is being assessed for another unit of competency.</w:t>
            </w:r>
          </w:p>
        </w:tc>
      </w:tr>
    </w:tbl>
    <w:p w14:paraId="28E2A62B" w14:textId="569A899D" w:rsidR="00145CA6" w:rsidRDefault="00145CA6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F12" w14:paraId="56C17850" w14:textId="77777777" w:rsidTr="000F31BE">
        <w:tc>
          <w:tcPr>
            <w:tcW w:w="9016" w:type="dxa"/>
          </w:tcPr>
          <w:p w14:paraId="43EC2E85" w14:textId="5681FEC9" w:rsidR="004D6F12" w:rsidRDefault="00AF6FF0" w:rsidP="000F31BE">
            <w:pPr>
              <w:pStyle w:val="SIText-Bold"/>
            </w:pPr>
            <w:r w:rsidRPr="00AF6FF0">
              <w:t xml:space="preserve">Knowledge </w:t>
            </w:r>
            <w:r w:rsidR="004D6F12" w:rsidRPr="004F1592">
              <w:t>Evidence</w:t>
            </w:r>
          </w:p>
        </w:tc>
      </w:tr>
      <w:tr w:rsidR="004D6F12" w14:paraId="757A2345" w14:textId="77777777" w:rsidTr="000F31BE">
        <w:tc>
          <w:tcPr>
            <w:tcW w:w="9016" w:type="dxa"/>
          </w:tcPr>
          <w:p w14:paraId="1FBA571C" w14:textId="202D2ABF" w:rsidR="004D6F12" w:rsidRPr="009B2D0A" w:rsidRDefault="0073329E" w:rsidP="000F31BE">
            <w:pPr>
              <w:pStyle w:val="SIText"/>
            </w:pPr>
            <w:r w:rsidRPr="0073329E">
              <w:t>An individual must be able to demonstrate the knowledge required to perform the tasks outlined in the elements and performance criteria of this unit. This includes knowledge of:</w:t>
            </w:r>
          </w:p>
          <w:p w14:paraId="16A2B634" w14:textId="5B2EAD0F" w:rsidR="007B051B" w:rsidRDefault="007B051B" w:rsidP="00246B1E">
            <w:pPr>
              <w:pStyle w:val="SIBulletList1"/>
            </w:pPr>
            <w:r>
              <w:t>the purpose of workplace health and safety policies and procedures</w:t>
            </w:r>
          </w:p>
          <w:p w14:paraId="1B32B5AE" w14:textId="77777777" w:rsidR="007B051B" w:rsidRDefault="007B051B" w:rsidP="007B051B">
            <w:pPr>
              <w:pStyle w:val="SIBulletList1"/>
            </w:pPr>
            <w:r>
              <w:t>safe work procedures for allocated work tasks</w:t>
            </w:r>
          </w:p>
          <w:p w14:paraId="427903E0" w14:textId="77777777" w:rsidR="007E008C" w:rsidRDefault="007E008C" w:rsidP="007E008C">
            <w:pPr>
              <w:pStyle w:val="SIBulletList1"/>
            </w:pPr>
            <w:r>
              <w:t>workplace signage</w:t>
            </w:r>
          </w:p>
          <w:p w14:paraId="1039776E" w14:textId="2D18BF5D" w:rsidR="007E008C" w:rsidRDefault="007E008C" w:rsidP="007B051B">
            <w:pPr>
              <w:pStyle w:val="SIBulletList1"/>
            </w:pPr>
            <w:r>
              <w:t>emergency procedures for site</w:t>
            </w:r>
          </w:p>
          <w:p w14:paraId="1ADF2C71" w14:textId="52F7AEE0" w:rsidR="00246B1E" w:rsidRDefault="00246B1E" w:rsidP="00246B1E">
            <w:pPr>
              <w:pStyle w:val="SIBulletList1"/>
            </w:pPr>
            <w:r>
              <w:t xml:space="preserve">use, maintenance and storage of </w:t>
            </w:r>
            <w:r w:rsidR="003B3239">
              <w:t xml:space="preserve">personal protective equipment </w:t>
            </w:r>
            <w:r w:rsidR="000E51D2">
              <w:t xml:space="preserve">(PPE) </w:t>
            </w:r>
            <w:r>
              <w:t xml:space="preserve">required for </w:t>
            </w:r>
            <w:r w:rsidR="003B3239">
              <w:t>own work area</w:t>
            </w:r>
          </w:p>
          <w:p w14:paraId="2EF225BB" w14:textId="2029442F" w:rsidR="007B051B" w:rsidRDefault="007B051B" w:rsidP="00246B1E">
            <w:pPr>
              <w:pStyle w:val="SIBulletList1"/>
            </w:pPr>
            <w:r>
              <w:t>the importance of personal protective clothing and equipment that fits</w:t>
            </w:r>
          </w:p>
          <w:p w14:paraId="172869C9" w14:textId="2FC7E999" w:rsidR="007E008C" w:rsidRDefault="003B3239" w:rsidP="00246B1E">
            <w:pPr>
              <w:pStyle w:val="SIBulletList1"/>
            </w:pPr>
            <w:r>
              <w:t xml:space="preserve">typical hazards encountered in a meat processing workplace, including </w:t>
            </w:r>
            <w:r w:rsidR="007E008C">
              <w:t xml:space="preserve">for example </w:t>
            </w:r>
            <w:r>
              <w:t>working for extended periods in a cold environment, standing for lo</w:t>
            </w:r>
            <w:r w:rsidR="007B051B">
              <w:t>n</w:t>
            </w:r>
            <w:r>
              <w:t>g periods</w:t>
            </w:r>
            <w:r w:rsidR="007B051B">
              <w:t xml:space="preserve">, working with sharp equipment, manual handling, </w:t>
            </w:r>
            <w:r w:rsidR="007E008C">
              <w:t>working at elevated heights, carrying out repetitive tasks, biological hazards</w:t>
            </w:r>
          </w:p>
          <w:p w14:paraId="1F930CCA" w14:textId="20EE0762" w:rsidR="003B3239" w:rsidRDefault="007B051B" w:rsidP="00246B1E">
            <w:pPr>
              <w:pStyle w:val="SIBulletList1"/>
            </w:pPr>
            <w:r>
              <w:t xml:space="preserve">ways to minimise </w:t>
            </w:r>
            <w:r w:rsidR="007E008C">
              <w:t xml:space="preserve">the workplace health and safety </w:t>
            </w:r>
            <w:r>
              <w:t>risks</w:t>
            </w:r>
            <w:r w:rsidR="007E008C">
              <w:t xml:space="preserve"> identified</w:t>
            </w:r>
          </w:p>
          <w:p w14:paraId="7B1D6C49" w14:textId="00D273FA" w:rsidR="00246B1E" w:rsidRDefault="00246B1E" w:rsidP="00246B1E">
            <w:pPr>
              <w:pStyle w:val="SIBulletList1"/>
            </w:pPr>
            <w:r>
              <w:t xml:space="preserve">procedures for reporting accidents </w:t>
            </w:r>
            <w:r w:rsidR="007B051B">
              <w:t xml:space="preserve">and incidents </w:t>
            </w:r>
            <w:r>
              <w:t>at the work site</w:t>
            </w:r>
          </w:p>
          <w:p w14:paraId="2CCDFD46" w14:textId="27279182" w:rsidR="004D6F12" w:rsidRDefault="00246B1E" w:rsidP="00353F52">
            <w:pPr>
              <w:pStyle w:val="SIBulletList1"/>
            </w:pPr>
            <w:r>
              <w:t>functions of workplace health and safety representatives at the work site</w:t>
            </w:r>
            <w:r w:rsidR="00353F52">
              <w:t>.</w:t>
            </w:r>
          </w:p>
        </w:tc>
      </w:tr>
    </w:tbl>
    <w:p w14:paraId="02D86D77" w14:textId="7FEC3527" w:rsidR="004D6F12" w:rsidRDefault="004D6F12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FF0" w14:paraId="5876F913" w14:textId="77777777" w:rsidTr="000F31BE">
        <w:tc>
          <w:tcPr>
            <w:tcW w:w="9016" w:type="dxa"/>
          </w:tcPr>
          <w:p w14:paraId="188C4670" w14:textId="1035B095" w:rsidR="00AF6FF0" w:rsidRDefault="000D2541" w:rsidP="000F31BE">
            <w:pPr>
              <w:pStyle w:val="SIText-Bold"/>
            </w:pPr>
            <w:r w:rsidRPr="000D2541">
              <w:t>Assessment Conditions</w:t>
            </w:r>
          </w:p>
        </w:tc>
      </w:tr>
      <w:tr w:rsidR="00AF6FF0" w14:paraId="784BABB7" w14:textId="77777777" w:rsidTr="000F31BE">
        <w:tc>
          <w:tcPr>
            <w:tcW w:w="9016" w:type="dxa"/>
          </w:tcPr>
          <w:p w14:paraId="780CA34F" w14:textId="608D1319" w:rsidR="007E008C" w:rsidRDefault="007E008C" w:rsidP="007E008C">
            <w:pPr>
              <w:pStyle w:val="SIText"/>
            </w:pPr>
            <w:r>
              <w:t>Assessment of the skills in this unit of competency must take place under the following conditions:</w:t>
            </w:r>
          </w:p>
          <w:p w14:paraId="17E203DD" w14:textId="77777777" w:rsidR="007E008C" w:rsidRPr="00095527" w:rsidRDefault="007E008C" w:rsidP="007E008C">
            <w:pPr>
              <w:pStyle w:val="SIBulletList1"/>
            </w:pPr>
            <w:r w:rsidRPr="00095527">
              <w:t>physical conditions:</w:t>
            </w:r>
          </w:p>
          <w:p w14:paraId="54BAF9FE" w14:textId="3405F807" w:rsidR="007E008C" w:rsidRDefault="007E008C" w:rsidP="007E008C">
            <w:pPr>
              <w:pStyle w:val="SIBulletList2"/>
            </w:pPr>
            <w:r w:rsidRPr="00095527">
              <w:t xml:space="preserve">skills must be demonstrated </w:t>
            </w:r>
            <w:r>
              <w:t xml:space="preserve">an operating meat processing </w:t>
            </w:r>
            <w:r w:rsidR="004311F7">
              <w:t xml:space="preserve">premises </w:t>
            </w:r>
            <w:r w:rsidR="003E0328">
              <w:t>or an environment that reflects workplace conditions</w:t>
            </w:r>
          </w:p>
          <w:p w14:paraId="241574C5" w14:textId="314D0C59" w:rsidR="007E008C" w:rsidRPr="00095527" w:rsidRDefault="007E008C" w:rsidP="007E008C">
            <w:pPr>
              <w:pStyle w:val="SIBulletList1"/>
            </w:pPr>
            <w:r w:rsidRPr="00095527">
              <w:t>resources, equipment</w:t>
            </w:r>
            <w:r w:rsidR="00AA6BC6">
              <w:t>, machinery</w:t>
            </w:r>
            <w:r w:rsidRPr="00095527">
              <w:t xml:space="preserve"> and materials</w:t>
            </w:r>
            <w:r w:rsidR="00AA6BC6">
              <w:t>, including</w:t>
            </w:r>
            <w:r w:rsidRPr="00095527">
              <w:t>:</w:t>
            </w:r>
          </w:p>
          <w:p w14:paraId="662D67D4" w14:textId="51F992C3" w:rsidR="007E008C" w:rsidRDefault="004311F7" w:rsidP="007E008C">
            <w:pPr>
              <w:pStyle w:val="SIBulletList2"/>
            </w:pPr>
            <w:r>
              <w:t>PPE</w:t>
            </w:r>
          </w:p>
          <w:p w14:paraId="36F449C4" w14:textId="77777777" w:rsidR="007E008C" w:rsidRPr="00095527" w:rsidRDefault="007E008C" w:rsidP="007E008C">
            <w:pPr>
              <w:pStyle w:val="SIBulletList1"/>
            </w:pPr>
            <w:r w:rsidRPr="00095527">
              <w:t>specifications:</w:t>
            </w:r>
          </w:p>
          <w:p w14:paraId="398E26DC" w14:textId="592FEE39" w:rsidR="00756F2B" w:rsidRDefault="007E008C" w:rsidP="007E008C">
            <w:pPr>
              <w:pStyle w:val="SIBulletList2"/>
            </w:pPr>
            <w:r w:rsidRPr="00095527">
              <w:t xml:space="preserve">workplace </w:t>
            </w:r>
            <w:r w:rsidR="00A81C49">
              <w:t>instructions</w:t>
            </w:r>
            <w:r>
              <w:t>, work</w:t>
            </w:r>
            <w:r w:rsidR="00ED4E45">
              <w:t>place health and safety</w:t>
            </w:r>
            <w:r>
              <w:t xml:space="preserve"> instructions</w:t>
            </w:r>
            <w:r w:rsidRPr="00095527">
              <w:t xml:space="preserve"> and task-related documents</w:t>
            </w:r>
          </w:p>
          <w:p w14:paraId="536E690F" w14:textId="1ED2F872" w:rsidR="00756F2B" w:rsidRDefault="00A81C49" w:rsidP="00307B20">
            <w:pPr>
              <w:pStyle w:val="SIBulletList1"/>
            </w:pPr>
            <w:r>
              <w:t>personnel</w:t>
            </w:r>
            <w:r w:rsidR="00756F2B">
              <w:t>:</w:t>
            </w:r>
          </w:p>
          <w:p w14:paraId="54BEC216" w14:textId="1E91EAEF" w:rsidR="007E008C" w:rsidRPr="00095527" w:rsidRDefault="00756F2B" w:rsidP="007E008C">
            <w:pPr>
              <w:pStyle w:val="SIBulletList2"/>
            </w:pPr>
            <w:r>
              <w:t>team members and supervisor</w:t>
            </w:r>
            <w:r w:rsidR="007E008C">
              <w:t>.</w:t>
            </w:r>
          </w:p>
          <w:p w14:paraId="3528B6AF" w14:textId="77777777" w:rsidR="007E008C" w:rsidRDefault="007E008C" w:rsidP="007E008C">
            <w:pPr>
              <w:pStyle w:val="SIText"/>
            </w:pPr>
            <w:r w:rsidRPr="001E67A6">
              <w:t xml:space="preserve">Assessment for this unit must include at least three forms of evidence. </w:t>
            </w:r>
          </w:p>
          <w:p w14:paraId="3AA57379" w14:textId="2066C8F8" w:rsidR="00CD3DE8" w:rsidRDefault="007E008C" w:rsidP="00752951">
            <w:pPr>
              <w:pStyle w:val="SIText"/>
            </w:pPr>
            <w:r w:rsidRPr="004A05F4"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23C004FE" w14:textId="263EB98E" w:rsidR="00AF6FF0" w:rsidRDefault="00AF6FF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D3DE8" w14:paraId="6E2F8A56" w14:textId="77777777" w:rsidTr="000F31BE">
        <w:tc>
          <w:tcPr>
            <w:tcW w:w="1980" w:type="dxa"/>
          </w:tcPr>
          <w:p w14:paraId="5F833BB7" w14:textId="77777777" w:rsidR="00CD3DE8" w:rsidRDefault="00CD3DE8" w:rsidP="000F31BE">
            <w:pPr>
              <w:pStyle w:val="SIText-Bold"/>
            </w:pPr>
            <w:r w:rsidRPr="00473049">
              <w:lastRenderedPageBreak/>
              <w:t>Links</w:t>
            </w:r>
          </w:p>
        </w:tc>
        <w:tc>
          <w:tcPr>
            <w:tcW w:w="7036" w:type="dxa"/>
          </w:tcPr>
          <w:p w14:paraId="09ACE6EF" w14:textId="77777777" w:rsidR="007E2D79" w:rsidRDefault="00CD3DE8" w:rsidP="00456AA0">
            <w:pPr>
              <w:pStyle w:val="SIText"/>
            </w:pPr>
            <w:r>
              <w:t xml:space="preserve">Companion Volumes, including Implementation Guides, are available at VETNet: </w:t>
            </w:r>
          </w:p>
          <w:p w14:paraId="59F02E5D" w14:textId="004693F5" w:rsidR="00CD3DE8" w:rsidRDefault="001D04FC" w:rsidP="00456AA0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4F6136E1" w14:textId="77777777" w:rsidR="00CD3DE8" w:rsidRPr="00F1749F" w:rsidRDefault="00CD3DE8" w:rsidP="00F1749F"/>
    <w:sectPr w:rsidR="00CD3DE8" w:rsidRPr="00F174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D3A4" w14:textId="77777777" w:rsidR="00926F64" w:rsidRDefault="00926F64" w:rsidP="00A31F58">
      <w:pPr>
        <w:spacing w:after="0" w:line="240" w:lineRule="auto"/>
      </w:pPr>
      <w:r>
        <w:separator/>
      </w:r>
    </w:p>
  </w:endnote>
  <w:endnote w:type="continuationSeparator" w:id="0">
    <w:p w14:paraId="69ED77F3" w14:textId="77777777" w:rsidR="00926F64" w:rsidRDefault="00926F64" w:rsidP="00A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35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95B" w14:textId="6A0F1674" w:rsidR="00A31F58" w:rsidRDefault="00A31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AD0BC" w14:textId="65FA42C6" w:rsidR="00A31F58" w:rsidRDefault="007B3414">
    <w:pPr>
      <w:pStyle w:val="Footer"/>
    </w:pPr>
    <w:r w:rsidRPr="007B3414">
      <w:t xml:space="preserve">Skills </w:t>
    </w:r>
    <w:r w:rsidR="00715042">
      <w:t>Insight</w:t>
    </w:r>
    <w:r w:rsidR="00715042" w:rsidRPr="001A5DAC">
      <w:t xml:space="preserve"> </w:t>
    </w:r>
    <w:r w:rsidRPr="007B3414">
      <w:t>Unit of Competency</w:t>
    </w:r>
  </w:p>
  <w:p w14:paraId="58E0E02A" w14:textId="271C5C1B" w:rsidR="007B3414" w:rsidRDefault="007B3414">
    <w:pPr>
      <w:pStyle w:val="Footer"/>
    </w:pPr>
    <w:r>
      <w:t>Template modified on 24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3566" w14:textId="77777777" w:rsidR="00926F64" w:rsidRDefault="00926F64" w:rsidP="00A31F58">
      <w:pPr>
        <w:spacing w:after="0" w:line="240" w:lineRule="auto"/>
      </w:pPr>
      <w:r>
        <w:separator/>
      </w:r>
    </w:p>
  </w:footnote>
  <w:footnote w:type="continuationSeparator" w:id="0">
    <w:p w14:paraId="7E0F1BEE" w14:textId="77777777" w:rsidR="00926F64" w:rsidRDefault="00926F64" w:rsidP="00A3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536724"/>
      <w:docPartObj>
        <w:docPartGallery w:val="Watermarks"/>
        <w:docPartUnique/>
      </w:docPartObj>
    </w:sdtPr>
    <w:sdtEndPr/>
    <w:sdtContent>
      <w:p w14:paraId="1138F0C3" w14:textId="6D4F24DF" w:rsidR="002036DD" w:rsidRDefault="00754C88">
        <w:pPr>
          <w:pStyle w:val="Header"/>
        </w:pPr>
        <w:r w:rsidRPr="00487AA4">
          <w:t>AMP</w:t>
        </w:r>
        <w:r>
          <w:t>WHS</w:t>
        </w:r>
        <w:r w:rsidRPr="00487AA4">
          <w:t>2</w:t>
        </w:r>
        <w:r w:rsidR="007E008C">
          <w:t>X</w:t>
        </w:r>
        <w:r w:rsidR="00756F2B">
          <w:t>01</w:t>
        </w:r>
        <w:r w:rsidRPr="00487AA4">
          <w:t xml:space="preserve"> </w:t>
        </w:r>
        <w:r w:rsidR="00487AA4" w:rsidRPr="00487AA4">
          <w:t>Follow safe work policies and procedures</w:t>
        </w:r>
        <w:r w:rsidR="00EA1241">
          <w:rPr>
            <w:noProof/>
          </w:rPr>
          <w:pict w14:anchorId="260FD8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174A4"/>
    <w:rsid w:val="0002319B"/>
    <w:rsid w:val="00025A19"/>
    <w:rsid w:val="00034662"/>
    <w:rsid w:val="00034AD5"/>
    <w:rsid w:val="000477AE"/>
    <w:rsid w:val="0006755A"/>
    <w:rsid w:val="00073CB7"/>
    <w:rsid w:val="00086CB2"/>
    <w:rsid w:val="000901DB"/>
    <w:rsid w:val="000946AF"/>
    <w:rsid w:val="000A33EF"/>
    <w:rsid w:val="000A3C05"/>
    <w:rsid w:val="000C2D63"/>
    <w:rsid w:val="000C695D"/>
    <w:rsid w:val="000D2541"/>
    <w:rsid w:val="000D7106"/>
    <w:rsid w:val="000E51D2"/>
    <w:rsid w:val="00126186"/>
    <w:rsid w:val="00130380"/>
    <w:rsid w:val="00135EDD"/>
    <w:rsid w:val="00145CA6"/>
    <w:rsid w:val="00160514"/>
    <w:rsid w:val="00165A1B"/>
    <w:rsid w:val="00181EB8"/>
    <w:rsid w:val="0018209D"/>
    <w:rsid w:val="0018245B"/>
    <w:rsid w:val="00191B2B"/>
    <w:rsid w:val="001A7119"/>
    <w:rsid w:val="001B320C"/>
    <w:rsid w:val="001B40DD"/>
    <w:rsid w:val="001D04FC"/>
    <w:rsid w:val="001F15A4"/>
    <w:rsid w:val="002036DD"/>
    <w:rsid w:val="002269B6"/>
    <w:rsid w:val="00241F8D"/>
    <w:rsid w:val="00243D66"/>
    <w:rsid w:val="00245AF9"/>
    <w:rsid w:val="00246B1E"/>
    <w:rsid w:val="00252B64"/>
    <w:rsid w:val="002536CE"/>
    <w:rsid w:val="0027331D"/>
    <w:rsid w:val="00275B06"/>
    <w:rsid w:val="002941AB"/>
    <w:rsid w:val="002A4AF9"/>
    <w:rsid w:val="002B5471"/>
    <w:rsid w:val="002B6FFD"/>
    <w:rsid w:val="002B779C"/>
    <w:rsid w:val="002C51A2"/>
    <w:rsid w:val="002D45DD"/>
    <w:rsid w:val="002D785C"/>
    <w:rsid w:val="002F11CD"/>
    <w:rsid w:val="002F5343"/>
    <w:rsid w:val="00303F8C"/>
    <w:rsid w:val="00307B20"/>
    <w:rsid w:val="00311057"/>
    <w:rsid w:val="00313518"/>
    <w:rsid w:val="00320155"/>
    <w:rsid w:val="00353F52"/>
    <w:rsid w:val="00354BED"/>
    <w:rsid w:val="003556ED"/>
    <w:rsid w:val="00357C5E"/>
    <w:rsid w:val="00370A20"/>
    <w:rsid w:val="003A3607"/>
    <w:rsid w:val="003A599B"/>
    <w:rsid w:val="003B3239"/>
    <w:rsid w:val="003C2946"/>
    <w:rsid w:val="003E0328"/>
    <w:rsid w:val="003E7009"/>
    <w:rsid w:val="004011B0"/>
    <w:rsid w:val="00421212"/>
    <w:rsid w:val="00421FC7"/>
    <w:rsid w:val="00422906"/>
    <w:rsid w:val="00427903"/>
    <w:rsid w:val="004311F7"/>
    <w:rsid w:val="00436CCB"/>
    <w:rsid w:val="00442C66"/>
    <w:rsid w:val="0044538D"/>
    <w:rsid w:val="004523C2"/>
    <w:rsid w:val="00456AA0"/>
    <w:rsid w:val="00460E5D"/>
    <w:rsid w:val="00467BDC"/>
    <w:rsid w:val="00473049"/>
    <w:rsid w:val="00477395"/>
    <w:rsid w:val="00482A49"/>
    <w:rsid w:val="00487AA4"/>
    <w:rsid w:val="004926D5"/>
    <w:rsid w:val="004961F9"/>
    <w:rsid w:val="004A05F4"/>
    <w:rsid w:val="004C6933"/>
    <w:rsid w:val="004C71D8"/>
    <w:rsid w:val="004D6F12"/>
    <w:rsid w:val="004D7A23"/>
    <w:rsid w:val="004F1592"/>
    <w:rsid w:val="004F166C"/>
    <w:rsid w:val="00517713"/>
    <w:rsid w:val="0053164A"/>
    <w:rsid w:val="005366D2"/>
    <w:rsid w:val="00551887"/>
    <w:rsid w:val="0055599A"/>
    <w:rsid w:val="00556C4D"/>
    <w:rsid w:val="00565971"/>
    <w:rsid w:val="00574B57"/>
    <w:rsid w:val="00584F93"/>
    <w:rsid w:val="00597A8B"/>
    <w:rsid w:val="005E7C5F"/>
    <w:rsid w:val="00600188"/>
    <w:rsid w:val="006163E3"/>
    <w:rsid w:val="00617041"/>
    <w:rsid w:val="00620854"/>
    <w:rsid w:val="006265FB"/>
    <w:rsid w:val="00643F13"/>
    <w:rsid w:val="006474E2"/>
    <w:rsid w:val="0065012D"/>
    <w:rsid w:val="0065348A"/>
    <w:rsid w:val="00654022"/>
    <w:rsid w:val="00663B83"/>
    <w:rsid w:val="00695B1B"/>
    <w:rsid w:val="006A3CE7"/>
    <w:rsid w:val="006A4CBD"/>
    <w:rsid w:val="006E1826"/>
    <w:rsid w:val="006F6C94"/>
    <w:rsid w:val="00710E6C"/>
    <w:rsid w:val="00711827"/>
    <w:rsid w:val="0071412A"/>
    <w:rsid w:val="00715042"/>
    <w:rsid w:val="007225D9"/>
    <w:rsid w:val="0073050A"/>
    <w:rsid w:val="0073329E"/>
    <w:rsid w:val="0074439F"/>
    <w:rsid w:val="00752951"/>
    <w:rsid w:val="00754C88"/>
    <w:rsid w:val="00756F2B"/>
    <w:rsid w:val="00770021"/>
    <w:rsid w:val="00790F47"/>
    <w:rsid w:val="007976AE"/>
    <w:rsid w:val="007A1B22"/>
    <w:rsid w:val="007A5DD5"/>
    <w:rsid w:val="007B051B"/>
    <w:rsid w:val="007B3414"/>
    <w:rsid w:val="007B4F77"/>
    <w:rsid w:val="007C1263"/>
    <w:rsid w:val="007C2D96"/>
    <w:rsid w:val="007C4C41"/>
    <w:rsid w:val="007E008C"/>
    <w:rsid w:val="007E283E"/>
    <w:rsid w:val="007E2D79"/>
    <w:rsid w:val="007E6453"/>
    <w:rsid w:val="007E76B5"/>
    <w:rsid w:val="007F64D4"/>
    <w:rsid w:val="00831440"/>
    <w:rsid w:val="00832C0A"/>
    <w:rsid w:val="00833178"/>
    <w:rsid w:val="00834C3B"/>
    <w:rsid w:val="008451C0"/>
    <w:rsid w:val="00861368"/>
    <w:rsid w:val="008740BB"/>
    <w:rsid w:val="00874912"/>
    <w:rsid w:val="00881257"/>
    <w:rsid w:val="0088683C"/>
    <w:rsid w:val="008A0DAE"/>
    <w:rsid w:val="008E60BD"/>
    <w:rsid w:val="008F022F"/>
    <w:rsid w:val="009040DB"/>
    <w:rsid w:val="00914B8F"/>
    <w:rsid w:val="0091674B"/>
    <w:rsid w:val="00926F64"/>
    <w:rsid w:val="00936924"/>
    <w:rsid w:val="0094240E"/>
    <w:rsid w:val="00951B10"/>
    <w:rsid w:val="0096322E"/>
    <w:rsid w:val="00980521"/>
    <w:rsid w:val="009A7037"/>
    <w:rsid w:val="009B2D0A"/>
    <w:rsid w:val="009B3F2C"/>
    <w:rsid w:val="009C0027"/>
    <w:rsid w:val="009F2F4B"/>
    <w:rsid w:val="00A1402D"/>
    <w:rsid w:val="00A173C7"/>
    <w:rsid w:val="00A2515C"/>
    <w:rsid w:val="00A31F58"/>
    <w:rsid w:val="00A3796A"/>
    <w:rsid w:val="00A6352D"/>
    <w:rsid w:val="00A711F2"/>
    <w:rsid w:val="00A74884"/>
    <w:rsid w:val="00A81C49"/>
    <w:rsid w:val="00A84830"/>
    <w:rsid w:val="00A90878"/>
    <w:rsid w:val="00A92253"/>
    <w:rsid w:val="00A965FD"/>
    <w:rsid w:val="00AA6BC6"/>
    <w:rsid w:val="00AC3944"/>
    <w:rsid w:val="00AD3EFF"/>
    <w:rsid w:val="00AE4A97"/>
    <w:rsid w:val="00AF1960"/>
    <w:rsid w:val="00AF6FF0"/>
    <w:rsid w:val="00B12287"/>
    <w:rsid w:val="00B34894"/>
    <w:rsid w:val="00B35146"/>
    <w:rsid w:val="00B37C0A"/>
    <w:rsid w:val="00B55FD2"/>
    <w:rsid w:val="00B6084E"/>
    <w:rsid w:val="00B654CA"/>
    <w:rsid w:val="00B6649F"/>
    <w:rsid w:val="00B76695"/>
    <w:rsid w:val="00B83DD2"/>
    <w:rsid w:val="00B93720"/>
    <w:rsid w:val="00B9729C"/>
    <w:rsid w:val="00BA7A86"/>
    <w:rsid w:val="00BB6E0C"/>
    <w:rsid w:val="00BD23BF"/>
    <w:rsid w:val="00BD78E9"/>
    <w:rsid w:val="00BE46B2"/>
    <w:rsid w:val="00BE6877"/>
    <w:rsid w:val="00C07989"/>
    <w:rsid w:val="00C43F3C"/>
    <w:rsid w:val="00C465B3"/>
    <w:rsid w:val="00C63F4C"/>
    <w:rsid w:val="00C63F9B"/>
    <w:rsid w:val="00C65106"/>
    <w:rsid w:val="00C960E6"/>
    <w:rsid w:val="00CB334A"/>
    <w:rsid w:val="00CB37E5"/>
    <w:rsid w:val="00CC037A"/>
    <w:rsid w:val="00CD2975"/>
    <w:rsid w:val="00CD3DE8"/>
    <w:rsid w:val="00CD3FA3"/>
    <w:rsid w:val="00CE6439"/>
    <w:rsid w:val="00CF29BC"/>
    <w:rsid w:val="00D43A13"/>
    <w:rsid w:val="00D65E4C"/>
    <w:rsid w:val="00D841E3"/>
    <w:rsid w:val="00D91902"/>
    <w:rsid w:val="00D9385D"/>
    <w:rsid w:val="00D956DB"/>
    <w:rsid w:val="00DA13E4"/>
    <w:rsid w:val="00DA35AA"/>
    <w:rsid w:val="00DB1384"/>
    <w:rsid w:val="00DB556F"/>
    <w:rsid w:val="00DB7DB6"/>
    <w:rsid w:val="00DD620C"/>
    <w:rsid w:val="00DE3F80"/>
    <w:rsid w:val="00E048B4"/>
    <w:rsid w:val="00E12424"/>
    <w:rsid w:val="00E138E9"/>
    <w:rsid w:val="00E37DEC"/>
    <w:rsid w:val="00E4130D"/>
    <w:rsid w:val="00E47868"/>
    <w:rsid w:val="00E50FA5"/>
    <w:rsid w:val="00E54B60"/>
    <w:rsid w:val="00E5576D"/>
    <w:rsid w:val="00E6209A"/>
    <w:rsid w:val="00E76579"/>
    <w:rsid w:val="00E835BA"/>
    <w:rsid w:val="00EA1241"/>
    <w:rsid w:val="00EB22D9"/>
    <w:rsid w:val="00EB429F"/>
    <w:rsid w:val="00EB7BD5"/>
    <w:rsid w:val="00ED1034"/>
    <w:rsid w:val="00ED4E45"/>
    <w:rsid w:val="00EE539E"/>
    <w:rsid w:val="00EF38D5"/>
    <w:rsid w:val="00F1749F"/>
    <w:rsid w:val="00F35219"/>
    <w:rsid w:val="00F3546E"/>
    <w:rsid w:val="00F4120A"/>
    <w:rsid w:val="00F4670D"/>
    <w:rsid w:val="00F647A0"/>
    <w:rsid w:val="00F71ABC"/>
    <w:rsid w:val="00F900CF"/>
    <w:rsid w:val="00FB42CD"/>
    <w:rsid w:val="00FC04AA"/>
    <w:rsid w:val="00FC1364"/>
    <w:rsid w:val="00F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58"/>
  </w:style>
  <w:style w:type="paragraph" w:styleId="Footer">
    <w:name w:val="footer"/>
    <w:basedOn w:val="Normal"/>
    <w:link w:val="Foot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58"/>
  </w:style>
  <w:style w:type="table" w:styleId="TableGrid">
    <w:name w:val="Table Grid"/>
    <w:basedOn w:val="TableNormal"/>
    <w:uiPriority w:val="39"/>
    <w:locked/>
    <w:rsid w:val="000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9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4C88"/>
    <w:pPr>
      <w:spacing w:after="0" w:line="240" w:lineRule="auto"/>
    </w:pPr>
  </w:style>
  <w:style w:type="character" w:customStyle="1" w:styleId="SITemporaryText-green">
    <w:name w:val="SI Temporary Text - green"/>
    <w:basedOn w:val="DefaultParagraphFont"/>
    <w:uiPriority w:val="1"/>
    <w:qFormat/>
    <w:rsid w:val="00754C88"/>
    <w:rPr>
      <w:rFonts w:ascii="Arial" w:hAnsi="Arial"/>
      <w:color w:val="00B05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Consensus Gathering</Project_x0020_Pha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273F90E62A94886BBA1672B8AD39D" ma:contentTypeVersion="" ma:contentTypeDescription="Create a new document." ma:contentTypeScope="" ma:versionID="4e794508356c03f9ef2296c22b625bab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d9f16d0e-a37a-4d61-9000-fe4c9e1013bf" targetNamespace="http://schemas.microsoft.com/office/2006/metadata/properties" ma:root="true" ma:fieldsID="1e5f19c700565d5176c9a7014dacb610" ns1:_="" ns2:_="" ns3:_="">
    <xsd:import namespace="http://schemas.microsoft.com/sharepoint/v3"/>
    <xsd:import namespace="d50bbff7-d6dd-47d2-864a-cfdc2c3db0f4"/>
    <xsd:import namespace="d9f16d0e-a37a-4d61-9000-fe4c9e1013b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Consensus Gathering"/>
          <xsd:enumeration value="Proofreading"/>
          <xsd:enumeration value="Quality Check"/>
          <xsd:enumeration value="SRO"/>
          <xsd:enumeration value="TGA Upload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  <xsd:enumeration value="From stage 1"/>
          <xsd:enumeration value="move to stage 3"/>
          <xsd:enumeration value="Draft 2"/>
          <xsd:enumeration value="Minor Upd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6d0e-a37a-4d61-9000-fe4c9e101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5D456-8D2C-4A84-9804-AC3EF0B20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3FC04-E4A1-4409-8296-EBBBECD2EC8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d50bbff7-d6dd-47d2-864a-cfdc2c3db0f4"/>
    <ds:schemaRef ds:uri="http://schemas.microsoft.com/office/infopath/2007/PartnerControls"/>
    <ds:schemaRef ds:uri="d9f16d0e-a37a-4d61-9000-fe4c9e1013bf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EF1888-8EFB-4EF0-B973-19371E140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EECAD-38A9-41D3-923C-46C1DBC2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d9f16d0e-a37a-4d61-9000-fe4c9e10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Unit and Assessment Requirements Template</vt:lpstr>
    </vt:vector>
  </TitlesOfParts>
  <Company>Skills Insight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 and Assessment Requirements Template</dc:title>
  <dc:subject/>
  <dc:creator>Danni McDonald</dc:creator>
  <cp:keywords/>
  <dc:description>Template</dc:description>
  <cp:lastModifiedBy>Lucinda O'Brien</cp:lastModifiedBy>
  <cp:revision>26</cp:revision>
  <dcterms:created xsi:type="dcterms:W3CDTF">2023-11-20T05:34:00Z</dcterms:created>
  <dcterms:modified xsi:type="dcterms:W3CDTF">2025-01-14T21:31:00Z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0x010100114273F90E62A94886BBA1672B8AD39D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