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5B5C" w14:textId="04C2B974" w:rsidR="004A629B" w:rsidRDefault="00753C83">
      <w:pPr>
        <w:rPr>
          <w:rFonts w:ascii="Modern Era TRIAL Medium" w:hAnsi="Modern Era TRIAL Medium"/>
          <w:color w:val="E8E4DB"/>
          <w:sz w:val="56"/>
          <w:szCs w:val="56"/>
        </w:rPr>
      </w:pPr>
      <w:r>
        <w:rPr>
          <w:rFonts w:ascii="Modern Era TRIAL Bold" w:hAnsi="Modern Era TRIAL Bold"/>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0E2A5E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AC5BAC">
                              <w:rPr>
                                <w:rFonts w:ascii="Avenir Medium" w:hAnsi="Avenir Medium"/>
                                <w:color w:val="E8E4DB"/>
                                <w:sz w:val="60"/>
                                <w:szCs w:val="60"/>
                              </w:rPr>
                              <w:t xml:space="preserve"> 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0E2A5E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AC5BAC">
                        <w:rPr>
                          <w:rFonts w:ascii="Avenir Medium" w:hAnsi="Avenir Medium"/>
                          <w:color w:val="E8E4DB"/>
                          <w:sz w:val="60"/>
                          <w:szCs w:val="60"/>
                        </w:rPr>
                        <w:t xml:space="preserve"> Part 1</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Bold" w:hAnsi="Modern Era TRIAL Bold"/>
          <w:noProof/>
          <w:color w:val="E8E4DB"/>
          <w:sz w:val="28"/>
          <w:szCs w:val="28"/>
        </w:rPr>
        <mc:AlternateContent>
          <mc:Choice Requires="wps">
            <w:drawing>
              <wp:anchor distT="0" distB="0" distL="114300" distR="114300" simplePos="0" relativeHeight="251656190" behindDoc="0" locked="0" layoutInCell="1" allowOverlap="1" wp14:anchorId="044A42C7" wp14:editId="1DE15119">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Bold" w:hAnsi="Modern Era TRIAL Bold"/>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54709625" w:rsidR="004A629B" w:rsidRDefault="00183521">
      <w:pPr>
        <w:rPr>
          <w:rFonts w:ascii="Modern Era TRIAL Medium" w:hAnsi="Modern Era TRIAL Medium"/>
          <w:color w:val="E8E4DB"/>
          <w:sz w:val="56"/>
          <w:szCs w:val="56"/>
        </w:rPr>
      </w:pPr>
      <w:r>
        <w:rPr>
          <w:rFonts w:ascii="Modern Era TRIAL Bold" w:hAnsi="Modern Era TRIAL Bold"/>
          <w:noProof/>
          <w:color w:val="E8E4DB"/>
          <w:sz w:val="28"/>
          <w:szCs w:val="28"/>
        </w:rPr>
        <mc:AlternateContent>
          <mc:Choice Requires="wps">
            <w:drawing>
              <wp:anchor distT="0" distB="0" distL="114300" distR="114300" simplePos="0" relativeHeight="251658243" behindDoc="0" locked="0" layoutInCell="1" allowOverlap="1" wp14:anchorId="0D1BB999" wp14:editId="749D563C">
                <wp:simplePos x="0" y="0"/>
                <wp:positionH relativeFrom="margin">
                  <wp:posOffset>-258445</wp:posOffset>
                </wp:positionH>
                <wp:positionV relativeFrom="margin">
                  <wp:posOffset>1831340</wp:posOffset>
                </wp:positionV>
                <wp:extent cx="2606675" cy="12001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200150"/>
                        </a:xfrm>
                        <a:prstGeom prst="rect">
                          <a:avLst/>
                        </a:prstGeom>
                        <a:noFill/>
                        <a:ln w="6350">
                          <a:noFill/>
                        </a:ln>
                      </wps:spPr>
                      <wps:txbx>
                        <w:txbxContent>
                          <w:p w14:paraId="2A4AD1D1" w14:textId="77777777" w:rsidR="00320A17" w:rsidRPr="00320A17" w:rsidRDefault="00320A17" w:rsidP="00320A17">
                            <w:pPr>
                              <w:rPr>
                                <w:rFonts w:ascii="Avenir Book" w:hAnsi="Avenir Book"/>
                                <w:color w:val="E8E4DB"/>
                                <w:sz w:val="28"/>
                                <w:szCs w:val="28"/>
                              </w:rPr>
                            </w:pPr>
                            <w:r w:rsidRPr="00320A17">
                              <w:rPr>
                                <w:rFonts w:ascii="Avenir Book" w:hAnsi="Avenir Book"/>
                                <w:color w:val="E8E4DB"/>
                                <w:sz w:val="28"/>
                                <w:szCs w:val="28"/>
                              </w:rPr>
                              <w:t xml:space="preserve">AMP Australian Meat Processing </w:t>
                            </w:r>
                          </w:p>
                          <w:p w14:paraId="755DCBE8" w14:textId="77777777" w:rsidR="00320A17" w:rsidRDefault="00320A17" w:rsidP="00320A17">
                            <w:pPr>
                              <w:rPr>
                                <w:rFonts w:ascii="Avenir Book" w:hAnsi="Avenir Book"/>
                                <w:color w:val="E8E4DB"/>
                                <w:sz w:val="28"/>
                                <w:szCs w:val="28"/>
                              </w:rPr>
                            </w:pPr>
                            <w:r w:rsidRPr="00320A17">
                              <w:rPr>
                                <w:rFonts w:ascii="Avenir Book" w:hAnsi="Avenir Book"/>
                                <w:color w:val="E8E4DB"/>
                                <w:sz w:val="28"/>
                                <w:szCs w:val="28"/>
                              </w:rPr>
                              <w:t>Training Package</w:t>
                            </w:r>
                          </w:p>
                          <w:p w14:paraId="727856B9" w14:textId="5CF86B12" w:rsidR="00753C83" w:rsidRPr="00753C83" w:rsidRDefault="00013C81" w:rsidP="00320A17">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320A17">
                              <w:rPr>
                                <w:rFonts w:ascii="Avenir Book" w:hAnsi="Avenir Book"/>
                                <w:color w:val="E8E4DB"/>
                                <w:sz w:val="28"/>
                                <w:szCs w:val="28"/>
                              </w:rPr>
                              <w:t>9.0</w:t>
                            </w:r>
                          </w:p>
                          <w:p w14:paraId="0DA3DDCA" w14:textId="77777777" w:rsidR="00753C83" w:rsidRPr="00753C83" w:rsidRDefault="00753C83" w:rsidP="00753C83">
                            <w:pPr>
                              <w:rPr>
                                <w:rFonts w:ascii="Avenir Book" w:hAnsi="Avenir Book"/>
                                <w:color w:val="E8E4DB"/>
                                <w:sz w:val="28"/>
                                <w:szCs w:val="28"/>
                              </w:rPr>
                            </w:pPr>
                          </w:p>
                          <w:p w14:paraId="7015A4DB" w14:textId="7334CE0F" w:rsidR="006C0AA0" w:rsidRPr="00E550C7" w:rsidRDefault="0099779D" w:rsidP="00753C83">
                            <w:pPr>
                              <w:rPr>
                                <w:rFonts w:ascii="Avenir Book" w:hAnsi="Avenir Book"/>
                                <w:color w:val="E8E4DB"/>
                                <w:sz w:val="28"/>
                                <w:szCs w:val="28"/>
                              </w:rPr>
                            </w:pPr>
                            <w:r>
                              <w:rPr>
                                <w:rFonts w:ascii="Avenir Book" w:hAnsi="Avenir Book"/>
                                <w:color w:val="E8E4DB"/>
                                <w:sz w:val="28"/>
                                <w:szCs w:val="28"/>
                              </w:rPr>
                              <w:t>Ju</w:t>
                            </w:r>
                            <w:r w:rsidR="00FD0B5B">
                              <w:rPr>
                                <w:rFonts w:ascii="Avenir Book" w:hAnsi="Avenir Book"/>
                                <w:color w:val="E8E4DB"/>
                                <w:sz w:val="28"/>
                                <w:szCs w:val="28"/>
                              </w:rPr>
                              <w:t>ly</w:t>
                            </w:r>
                            <w:r w:rsidR="00753C83" w:rsidRPr="00753C83">
                              <w:rPr>
                                <w:rFonts w:ascii="Avenir Book" w:hAnsi="Avenir Book"/>
                                <w:color w:val="E8E4DB"/>
                                <w:sz w:val="28"/>
                                <w:szCs w:val="28"/>
                              </w:rPr>
                              <w:t>/</w:t>
                            </w:r>
                            <w:r>
                              <w:rPr>
                                <w:rFonts w:ascii="Avenir Book" w:hAnsi="Avenir Book"/>
                                <w:color w:val="E8E4DB"/>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35pt;margin-top:144.2pt;width:205.25pt;height:9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" filled="f" stroked="f" strokeweight=".5pt">
                <v:textbox>
                  <w:txbxContent>
                    <w:p w14:paraId="2A4AD1D1" w14:textId="77777777" w:rsidR="00320A17" w:rsidRPr="00320A17" w:rsidRDefault="00320A17" w:rsidP="00320A17">
                      <w:pPr>
                        <w:rPr>
                          <w:rFonts w:ascii="Avenir Book" w:hAnsi="Avenir Book"/>
                          <w:color w:val="E8E4DB"/>
                          <w:sz w:val="28"/>
                          <w:szCs w:val="28"/>
                        </w:rPr>
                      </w:pPr>
                      <w:r w:rsidRPr="00320A17">
                        <w:rPr>
                          <w:rFonts w:ascii="Avenir Book" w:hAnsi="Avenir Book"/>
                          <w:color w:val="E8E4DB"/>
                          <w:sz w:val="28"/>
                          <w:szCs w:val="28"/>
                        </w:rPr>
                        <w:t xml:space="preserve">AMP Australian Meat Processing </w:t>
                      </w:r>
                    </w:p>
                    <w:p w14:paraId="755DCBE8" w14:textId="77777777" w:rsidR="00320A17" w:rsidRDefault="00320A17" w:rsidP="00320A17">
                      <w:pPr>
                        <w:rPr>
                          <w:rFonts w:ascii="Avenir Book" w:hAnsi="Avenir Book"/>
                          <w:color w:val="E8E4DB"/>
                          <w:sz w:val="28"/>
                          <w:szCs w:val="28"/>
                        </w:rPr>
                      </w:pPr>
                      <w:r w:rsidRPr="00320A17">
                        <w:rPr>
                          <w:rFonts w:ascii="Avenir Book" w:hAnsi="Avenir Book"/>
                          <w:color w:val="E8E4DB"/>
                          <w:sz w:val="28"/>
                          <w:szCs w:val="28"/>
                        </w:rPr>
                        <w:t>Training Package</w:t>
                      </w:r>
                    </w:p>
                    <w:p w14:paraId="727856B9" w14:textId="5CF86B12" w:rsidR="00753C83" w:rsidRPr="00753C83" w:rsidRDefault="00013C81" w:rsidP="00320A17">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320A17">
                        <w:rPr>
                          <w:rFonts w:ascii="Avenir Book" w:hAnsi="Avenir Book"/>
                          <w:color w:val="E8E4DB"/>
                          <w:sz w:val="28"/>
                          <w:szCs w:val="28"/>
                        </w:rPr>
                        <w:t>9.0</w:t>
                      </w:r>
                    </w:p>
                    <w:p w14:paraId="0DA3DDCA" w14:textId="77777777" w:rsidR="00753C83" w:rsidRPr="00753C83" w:rsidRDefault="00753C83" w:rsidP="00753C83">
                      <w:pPr>
                        <w:rPr>
                          <w:rFonts w:ascii="Avenir Book" w:hAnsi="Avenir Book"/>
                          <w:color w:val="E8E4DB"/>
                          <w:sz w:val="28"/>
                          <w:szCs w:val="28"/>
                        </w:rPr>
                      </w:pPr>
                    </w:p>
                    <w:p w14:paraId="7015A4DB" w14:textId="7334CE0F" w:rsidR="006C0AA0" w:rsidRPr="00E550C7" w:rsidRDefault="0099779D" w:rsidP="00753C83">
                      <w:pPr>
                        <w:rPr>
                          <w:rFonts w:ascii="Avenir Book" w:hAnsi="Avenir Book"/>
                          <w:color w:val="E8E4DB"/>
                          <w:sz w:val="28"/>
                          <w:szCs w:val="28"/>
                        </w:rPr>
                      </w:pPr>
                      <w:r>
                        <w:rPr>
                          <w:rFonts w:ascii="Avenir Book" w:hAnsi="Avenir Book"/>
                          <w:color w:val="E8E4DB"/>
                          <w:sz w:val="28"/>
                          <w:szCs w:val="28"/>
                        </w:rPr>
                        <w:t>Ju</w:t>
                      </w:r>
                      <w:r w:rsidR="00FD0B5B">
                        <w:rPr>
                          <w:rFonts w:ascii="Avenir Book" w:hAnsi="Avenir Book"/>
                          <w:color w:val="E8E4DB"/>
                          <w:sz w:val="28"/>
                          <w:szCs w:val="28"/>
                        </w:rPr>
                        <w:t>ly</w:t>
                      </w:r>
                      <w:r w:rsidR="00753C83" w:rsidRPr="00753C83">
                        <w:rPr>
                          <w:rFonts w:ascii="Avenir Book" w:hAnsi="Avenir Book"/>
                          <w:color w:val="E8E4DB"/>
                          <w:sz w:val="28"/>
                          <w:szCs w:val="28"/>
                        </w:rPr>
                        <w:t>/</w:t>
                      </w:r>
                      <w:r>
                        <w:rPr>
                          <w:rFonts w:ascii="Avenir Book" w:hAnsi="Avenir Book"/>
                          <w:color w:val="E8E4DB"/>
                          <w:sz w:val="28"/>
                          <w:szCs w:val="28"/>
                        </w:rPr>
                        <w:t>2025</w:t>
                      </w:r>
                    </w:p>
                  </w:txbxContent>
                </v:textbox>
                <w10:wrap type="square" anchorx="margin" anchory="margin"/>
              </v:shape>
            </w:pict>
          </mc:Fallback>
        </mc:AlternateContent>
      </w:r>
      <w:r w:rsidR="006E7D22">
        <w:rPr>
          <w:noProof/>
        </w:rPr>
        <w:drawing>
          <wp:anchor distT="0" distB="0" distL="114300" distR="114300" simplePos="0" relativeHeight="251657215" behindDoc="0" locked="0" layoutInCell="1" allowOverlap="1" wp14:anchorId="72A05263" wp14:editId="70B348A2">
            <wp:simplePos x="0" y="0"/>
            <wp:positionH relativeFrom="column">
              <wp:posOffset>1437396</wp:posOffset>
            </wp:positionH>
            <wp:positionV relativeFrom="paragraph">
              <wp:posOffset>3403747</wp:posOffset>
            </wp:positionV>
            <wp:extent cx="2018665" cy="2018665"/>
            <wp:effectExtent l="0" t="0" r="635" b="635"/>
            <wp:wrapNone/>
            <wp:docPr id="925398117" name="Picture 92539811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1F1148">
        <w:rPr>
          <w:noProof/>
        </w:rPr>
        <w:drawing>
          <wp:anchor distT="0" distB="0" distL="114300" distR="114300" simplePos="0" relativeHeight="251658250" behindDoc="0" locked="0" layoutInCell="1" allowOverlap="1" wp14:anchorId="0E1EEB45" wp14:editId="4BF58C80">
            <wp:simplePos x="0" y="0"/>
            <wp:positionH relativeFrom="column">
              <wp:posOffset>2668270</wp:posOffset>
            </wp:positionH>
            <wp:positionV relativeFrom="paragraph">
              <wp:posOffset>1120775</wp:posOffset>
            </wp:positionV>
            <wp:extent cx="4672330" cy="4672330"/>
            <wp:effectExtent l="0" t="0" r="0" b="127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5" cstate="print">
                      <a:extLst>
                        <a:ext uri="{28A0092B-C50C-407E-A947-70E740481C1C}">
                          <a14:useLocalDpi xmlns:a14="http://schemas.microsoft.com/office/drawing/2010/main" val="0"/>
                        </a:ext>
                      </a:extLst>
                    </a:blip>
                    <a:srcRect l="38981" r="-5439"/>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4A385FBC" w14:textId="7AA0CCFD" w:rsidR="00BF2134" w:rsidRDefault="00C960D7">
      <w:pPr>
        <w:pStyle w:val="TOC3"/>
        <w:rPr>
          <w:rFonts w:asciiTheme="minorHAnsi" w:eastAsiaTheme="minorEastAsia" w:hAnsiTheme="minorHAnsi"/>
          <w:noProof/>
          <w:kern w:val="2"/>
          <w:lang w:eastAsia="en-AU"/>
          <w14:ligatures w14:val="standardContextual"/>
        </w:rPr>
      </w:pPr>
      <w:r>
        <w:rPr>
          <w:b/>
          <w:sz w:val="28"/>
          <w:szCs w:val="28"/>
        </w:rPr>
        <w:fldChar w:fldCharType="begin"/>
      </w:r>
      <w:r>
        <w:rPr>
          <w:b/>
          <w:sz w:val="28"/>
          <w:szCs w:val="28"/>
        </w:rPr>
        <w:instrText xml:space="preserve"> TOC \o "1-4" \h \z \u </w:instrText>
      </w:r>
      <w:r>
        <w:rPr>
          <w:b/>
          <w:sz w:val="28"/>
          <w:szCs w:val="28"/>
        </w:rPr>
        <w:fldChar w:fldCharType="separate"/>
      </w:r>
      <w:hyperlink w:anchor="_Toc199861371" w:history="1">
        <w:r w:rsidR="00BF2134" w:rsidRPr="000C2149">
          <w:rPr>
            <w:rStyle w:val="Hyperlink"/>
            <w:noProof/>
          </w:rPr>
          <w:t>Disclaimer</w:t>
        </w:r>
        <w:r w:rsidR="00BF2134">
          <w:rPr>
            <w:noProof/>
            <w:webHidden/>
          </w:rPr>
          <w:tab/>
        </w:r>
        <w:r w:rsidR="00BF2134">
          <w:rPr>
            <w:noProof/>
            <w:webHidden/>
          </w:rPr>
          <w:fldChar w:fldCharType="begin"/>
        </w:r>
        <w:r w:rsidR="00BF2134">
          <w:rPr>
            <w:noProof/>
            <w:webHidden/>
          </w:rPr>
          <w:instrText xml:space="preserve"> PAGEREF _Toc199861371 \h </w:instrText>
        </w:r>
        <w:r w:rsidR="00BF2134">
          <w:rPr>
            <w:noProof/>
            <w:webHidden/>
          </w:rPr>
        </w:r>
        <w:r w:rsidR="00BF2134">
          <w:rPr>
            <w:noProof/>
            <w:webHidden/>
          </w:rPr>
          <w:fldChar w:fldCharType="separate"/>
        </w:r>
        <w:r w:rsidR="00BF2134">
          <w:rPr>
            <w:noProof/>
            <w:webHidden/>
          </w:rPr>
          <w:t>5</w:t>
        </w:r>
        <w:r w:rsidR="00BF2134">
          <w:rPr>
            <w:noProof/>
            <w:webHidden/>
          </w:rPr>
          <w:fldChar w:fldCharType="end"/>
        </w:r>
      </w:hyperlink>
    </w:p>
    <w:p w14:paraId="6FBD7D4B" w14:textId="7B8FC56B" w:rsidR="00BF2134" w:rsidRDefault="00BF2134">
      <w:pPr>
        <w:pStyle w:val="TOC3"/>
        <w:rPr>
          <w:rFonts w:asciiTheme="minorHAnsi" w:eastAsiaTheme="minorEastAsia" w:hAnsiTheme="minorHAnsi"/>
          <w:noProof/>
          <w:kern w:val="2"/>
          <w:lang w:eastAsia="en-AU"/>
          <w14:ligatures w14:val="standardContextual"/>
        </w:rPr>
      </w:pPr>
      <w:hyperlink w:anchor="_Toc199861372" w:history="1">
        <w:r w:rsidRPr="000C2149">
          <w:rPr>
            <w:rStyle w:val="Hyperlink"/>
            <w:noProof/>
          </w:rPr>
          <w:t>Implementation Guide modification history</w:t>
        </w:r>
        <w:r>
          <w:rPr>
            <w:noProof/>
            <w:webHidden/>
          </w:rPr>
          <w:tab/>
        </w:r>
        <w:r>
          <w:rPr>
            <w:noProof/>
            <w:webHidden/>
          </w:rPr>
          <w:fldChar w:fldCharType="begin"/>
        </w:r>
        <w:r>
          <w:rPr>
            <w:noProof/>
            <w:webHidden/>
          </w:rPr>
          <w:instrText xml:space="preserve"> PAGEREF _Toc199861372 \h </w:instrText>
        </w:r>
        <w:r>
          <w:rPr>
            <w:noProof/>
            <w:webHidden/>
          </w:rPr>
        </w:r>
        <w:r>
          <w:rPr>
            <w:noProof/>
            <w:webHidden/>
          </w:rPr>
          <w:fldChar w:fldCharType="separate"/>
        </w:r>
        <w:r>
          <w:rPr>
            <w:noProof/>
            <w:webHidden/>
          </w:rPr>
          <w:t>6</w:t>
        </w:r>
        <w:r>
          <w:rPr>
            <w:noProof/>
            <w:webHidden/>
          </w:rPr>
          <w:fldChar w:fldCharType="end"/>
        </w:r>
      </w:hyperlink>
    </w:p>
    <w:p w14:paraId="537CA9D2" w14:textId="62383E28" w:rsidR="00BF2134" w:rsidRDefault="00BF2134">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99861373" w:history="1">
        <w:r w:rsidRPr="000C2149">
          <w:rPr>
            <w:rStyle w:val="Hyperlink"/>
            <w:noProof/>
          </w:rPr>
          <w:t>Introduction</w:t>
        </w:r>
        <w:r>
          <w:rPr>
            <w:noProof/>
            <w:webHidden/>
          </w:rPr>
          <w:tab/>
        </w:r>
        <w:r>
          <w:rPr>
            <w:noProof/>
            <w:webHidden/>
          </w:rPr>
          <w:fldChar w:fldCharType="begin"/>
        </w:r>
        <w:r>
          <w:rPr>
            <w:noProof/>
            <w:webHidden/>
          </w:rPr>
          <w:instrText xml:space="preserve"> PAGEREF _Toc199861373 \h </w:instrText>
        </w:r>
        <w:r>
          <w:rPr>
            <w:noProof/>
            <w:webHidden/>
          </w:rPr>
        </w:r>
        <w:r>
          <w:rPr>
            <w:noProof/>
            <w:webHidden/>
          </w:rPr>
          <w:fldChar w:fldCharType="separate"/>
        </w:r>
        <w:r>
          <w:rPr>
            <w:noProof/>
            <w:webHidden/>
          </w:rPr>
          <w:t>8</w:t>
        </w:r>
        <w:r>
          <w:rPr>
            <w:noProof/>
            <w:webHidden/>
          </w:rPr>
          <w:fldChar w:fldCharType="end"/>
        </w:r>
      </w:hyperlink>
    </w:p>
    <w:p w14:paraId="708BB5A0" w14:textId="48A292EF" w:rsidR="00BF2134" w:rsidRDefault="00BF21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99861374" w:history="1">
        <w:r w:rsidRPr="000C2149">
          <w:rPr>
            <w:rStyle w:val="Hyperlink"/>
            <w:noProof/>
          </w:rPr>
          <w:t>Overview</w:t>
        </w:r>
        <w:r>
          <w:rPr>
            <w:noProof/>
            <w:webHidden/>
          </w:rPr>
          <w:tab/>
        </w:r>
        <w:r>
          <w:rPr>
            <w:noProof/>
            <w:webHidden/>
          </w:rPr>
          <w:fldChar w:fldCharType="begin"/>
        </w:r>
        <w:r>
          <w:rPr>
            <w:noProof/>
            <w:webHidden/>
          </w:rPr>
          <w:instrText xml:space="preserve"> PAGEREF _Toc199861374 \h </w:instrText>
        </w:r>
        <w:r>
          <w:rPr>
            <w:noProof/>
            <w:webHidden/>
          </w:rPr>
        </w:r>
        <w:r>
          <w:rPr>
            <w:noProof/>
            <w:webHidden/>
          </w:rPr>
          <w:fldChar w:fldCharType="separate"/>
        </w:r>
        <w:r>
          <w:rPr>
            <w:noProof/>
            <w:webHidden/>
          </w:rPr>
          <w:t>10</w:t>
        </w:r>
        <w:r>
          <w:rPr>
            <w:noProof/>
            <w:webHidden/>
          </w:rPr>
          <w:fldChar w:fldCharType="end"/>
        </w:r>
      </w:hyperlink>
    </w:p>
    <w:p w14:paraId="3AC3C13F" w14:textId="69BBBFA4" w:rsidR="00BF2134" w:rsidRDefault="00BF2134">
      <w:pPr>
        <w:pStyle w:val="TOC3"/>
        <w:rPr>
          <w:rFonts w:asciiTheme="minorHAnsi" w:eastAsiaTheme="minorEastAsia" w:hAnsiTheme="minorHAnsi"/>
          <w:noProof/>
          <w:kern w:val="2"/>
          <w:lang w:eastAsia="en-AU"/>
          <w14:ligatures w14:val="standardContextual"/>
        </w:rPr>
      </w:pPr>
      <w:hyperlink w:anchor="_Toc199861375" w:history="1">
        <w:r w:rsidRPr="000C2149">
          <w:rPr>
            <w:rStyle w:val="Hyperlink"/>
            <w:noProof/>
          </w:rPr>
          <w:t>Endorsed products</w:t>
        </w:r>
        <w:r>
          <w:rPr>
            <w:noProof/>
            <w:webHidden/>
          </w:rPr>
          <w:tab/>
        </w:r>
        <w:r>
          <w:rPr>
            <w:noProof/>
            <w:webHidden/>
          </w:rPr>
          <w:fldChar w:fldCharType="begin"/>
        </w:r>
        <w:r>
          <w:rPr>
            <w:noProof/>
            <w:webHidden/>
          </w:rPr>
          <w:instrText xml:space="preserve"> PAGEREF _Toc199861375 \h </w:instrText>
        </w:r>
        <w:r>
          <w:rPr>
            <w:noProof/>
            <w:webHidden/>
          </w:rPr>
        </w:r>
        <w:r>
          <w:rPr>
            <w:noProof/>
            <w:webHidden/>
          </w:rPr>
          <w:fldChar w:fldCharType="separate"/>
        </w:r>
        <w:r>
          <w:rPr>
            <w:noProof/>
            <w:webHidden/>
          </w:rPr>
          <w:t>11</w:t>
        </w:r>
        <w:r>
          <w:rPr>
            <w:noProof/>
            <w:webHidden/>
          </w:rPr>
          <w:fldChar w:fldCharType="end"/>
        </w:r>
      </w:hyperlink>
    </w:p>
    <w:p w14:paraId="02D96D20" w14:textId="6ED6D756" w:rsidR="00BF2134" w:rsidRDefault="00BF2134">
      <w:pPr>
        <w:pStyle w:val="TOC3"/>
        <w:rPr>
          <w:rFonts w:asciiTheme="minorHAnsi" w:eastAsiaTheme="minorEastAsia" w:hAnsiTheme="minorHAnsi"/>
          <w:noProof/>
          <w:kern w:val="2"/>
          <w:lang w:eastAsia="en-AU"/>
          <w14:ligatures w14:val="standardContextual"/>
        </w:rPr>
      </w:pPr>
      <w:hyperlink w:anchor="_Toc199861376" w:history="1">
        <w:r w:rsidRPr="000C2149">
          <w:rPr>
            <w:rStyle w:val="Hyperlink"/>
            <w:noProof/>
          </w:rPr>
          <w:t>Non-endorsed products</w:t>
        </w:r>
        <w:r>
          <w:rPr>
            <w:noProof/>
            <w:webHidden/>
          </w:rPr>
          <w:tab/>
        </w:r>
        <w:r>
          <w:rPr>
            <w:noProof/>
            <w:webHidden/>
          </w:rPr>
          <w:fldChar w:fldCharType="begin"/>
        </w:r>
        <w:r>
          <w:rPr>
            <w:noProof/>
            <w:webHidden/>
          </w:rPr>
          <w:instrText xml:space="preserve"> PAGEREF _Toc199861376 \h </w:instrText>
        </w:r>
        <w:r>
          <w:rPr>
            <w:noProof/>
            <w:webHidden/>
          </w:rPr>
        </w:r>
        <w:r>
          <w:rPr>
            <w:noProof/>
            <w:webHidden/>
          </w:rPr>
          <w:fldChar w:fldCharType="separate"/>
        </w:r>
        <w:r>
          <w:rPr>
            <w:noProof/>
            <w:webHidden/>
          </w:rPr>
          <w:t>11</w:t>
        </w:r>
        <w:r>
          <w:rPr>
            <w:noProof/>
            <w:webHidden/>
          </w:rPr>
          <w:fldChar w:fldCharType="end"/>
        </w:r>
      </w:hyperlink>
    </w:p>
    <w:p w14:paraId="6A3C12EE" w14:textId="2FF88686" w:rsidR="00BF2134" w:rsidRDefault="00BF2134">
      <w:pPr>
        <w:pStyle w:val="TOC3"/>
        <w:rPr>
          <w:rFonts w:asciiTheme="minorHAnsi" w:eastAsiaTheme="minorEastAsia" w:hAnsiTheme="minorHAnsi"/>
          <w:noProof/>
          <w:kern w:val="2"/>
          <w:lang w:eastAsia="en-AU"/>
          <w14:ligatures w14:val="standardContextual"/>
        </w:rPr>
      </w:pPr>
      <w:hyperlink w:anchor="_Toc199861377" w:history="1">
        <w:r w:rsidRPr="000C2149">
          <w:rPr>
            <w:rStyle w:val="Hyperlink"/>
            <w:noProof/>
          </w:rPr>
          <w:t>Training package development</w:t>
        </w:r>
        <w:r>
          <w:rPr>
            <w:noProof/>
            <w:webHidden/>
          </w:rPr>
          <w:tab/>
        </w:r>
        <w:r>
          <w:rPr>
            <w:noProof/>
            <w:webHidden/>
          </w:rPr>
          <w:fldChar w:fldCharType="begin"/>
        </w:r>
        <w:r>
          <w:rPr>
            <w:noProof/>
            <w:webHidden/>
          </w:rPr>
          <w:instrText xml:space="preserve"> PAGEREF _Toc199861377 \h </w:instrText>
        </w:r>
        <w:r>
          <w:rPr>
            <w:noProof/>
            <w:webHidden/>
          </w:rPr>
        </w:r>
        <w:r>
          <w:rPr>
            <w:noProof/>
            <w:webHidden/>
          </w:rPr>
          <w:fldChar w:fldCharType="separate"/>
        </w:r>
        <w:r>
          <w:rPr>
            <w:noProof/>
            <w:webHidden/>
          </w:rPr>
          <w:t>12</w:t>
        </w:r>
        <w:r>
          <w:rPr>
            <w:noProof/>
            <w:webHidden/>
          </w:rPr>
          <w:fldChar w:fldCharType="end"/>
        </w:r>
      </w:hyperlink>
    </w:p>
    <w:p w14:paraId="1DAF180C" w14:textId="644CADF4" w:rsidR="00BF2134" w:rsidRDefault="00BF2134">
      <w:pPr>
        <w:pStyle w:val="TOC3"/>
        <w:rPr>
          <w:rFonts w:asciiTheme="minorHAnsi" w:eastAsiaTheme="minorEastAsia" w:hAnsiTheme="minorHAnsi"/>
          <w:noProof/>
          <w:kern w:val="2"/>
          <w:lang w:eastAsia="en-AU"/>
          <w14:ligatures w14:val="standardContextual"/>
        </w:rPr>
      </w:pPr>
      <w:hyperlink w:anchor="_Toc199861378" w:history="1">
        <w:r w:rsidRPr="000C2149">
          <w:rPr>
            <w:rStyle w:val="Hyperlink"/>
            <w:noProof/>
          </w:rPr>
          <w:t>Key stakeholder roles</w:t>
        </w:r>
        <w:r>
          <w:rPr>
            <w:noProof/>
            <w:webHidden/>
          </w:rPr>
          <w:tab/>
        </w:r>
        <w:r>
          <w:rPr>
            <w:noProof/>
            <w:webHidden/>
          </w:rPr>
          <w:fldChar w:fldCharType="begin"/>
        </w:r>
        <w:r>
          <w:rPr>
            <w:noProof/>
            <w:webHidden/>
          </w:rPr>
          <w:instrText xml:space="preserve"> PAGEREF _Toc199861378 \h </w:instrText>
        </w:r>
        <w:r>
          <w:rPr>
            <w:noProof/>
            <w:webHidden/>
          </w:rPr>
        </w:r>
        <w:r>
          <w:rPr>
            <w:noProof/>
            <w:webHidden/>
          </w:rPr>
          <w:fldChar w:fldCharType="separate"/>
        </w:r>
        <w:r>
          <w:rPr>
            <w:noProof/>
            <w:webHidden/>
          </w:rPr>
          <w:t>12</w:t>
        </w:r>
        <w:r>
          <w:rPr>
            <w:noProof/>
            <w:webHidden/>
          </w:rPr>
          <w:fldChar w:fldCharType="end"/>
        </w:r>
      </w:hyperlink>
    </w:p>
    <w:p w14:paraId="613A37D5" w14:textId="69DDA6B9" w:rsidR="00BF2134" w:rsidRDefault="00BF2134">
      <w:pPr>
        <w:pStyle w:val="TOC3"/>
        <w:rPr>
          <w:rFonts w:asciiTheme="minorHAnsi" w:eastAsiaTheme="minorEastAsia" w:hAnsiTheme="minorHAnsi"/>
          <w:noProof/>
          <w:kern w:val="2"/>
          <w:lang w:eastAsia="en-AU"/>
          <w14:ligatures w14:val="standardContextual"/>
        </w:rPr>
      </w:pPr>
      <w:hyperlink w:anchor="_Toc199861379" w:history="1">
        <w:r w:rsidRPr="000C2149">
          <w:rPr>
            <w:rStyle w:val="Hyperlink"/>
            <w:noProof/>
          </w:rPr>
          <w:t>The development process</w:t>
        </w:r>
        <w:r>
          <w:rPr>
            <w:noProof/>
            <w:webHidden/>
          </w:rPr>
          <w:tab/>
        </w:r>
        <w:r>
          <w:rPr>
            <w:noProof/>
            <w:webHidden/>
          </w:rPr>
          <w:fldChar w:fldCharType="begin"/>
        </w:r>
        <w:r>
          <w:rPr>
            <w:noProof/>
            <w:webHidden/>
          </w:rPr>
          <w:instrText xml:space="preserve"> PAGEREF _Toc199861379 \h </w:instrText>
        </w:r>
        <w:r>
          <w:rPr>
            <w:noProof/>
            <w:webHidden/>
          </w:rPr>
        </w:r>
        <w:r>
          <w:rPr>
            <w:noProof/>
            <w:webHidden/>
          </w:rPr>
          <w:fldChar w:fldCharType="separate"/>
        </w:r>
        <w:r>
          <w:rPr>
            <w:noProof/>
            <w:webHidden/>
          </w:rPr>
          <w:t>13</w:t>
        </w:r>
        <w:r>
          <w:rPr>
            <w:noProof/>
            <w:webHidden/>
          </w:rPr>
          <w:fldChar w:fldCharType="end"/>
        </w:r>
      </w:hyperlink>
    </w:p>
    <w:p w14:paraId="117CDE6B" w14:textId="31BF799C" w:rsidR="00BF2134" w:rsidRDefault="00BF2134">
      <w:pPr>
        <w:pStyle w:val="TOC3"/>
        <w:rPr>
          <w:rFonts w:asciiTheme="minorHAnsi" w:eastAsiaTheme="minorEastAsia" w:hAnsiTheme="minorHAnsi"/>
          <w:noProof/>
          <w:kern w:val="2"/>
          <w:lang w:eastAsia="en-AU"/>
          <w14:ligatures w14:val="standardContextual"/>
        </w:rPr>
      </w:pPr>
      <w:hyperlink w:anchor="_Toc199861380" w:history="1">
        <w:r w:rsidRPr="000C2149">
          <w:rPr>
            <w:rStyle w:val="Hyperlink"/>
            <w:rFonts w:ascii="Avenir Book" w:hAnsi="Avenir Book"/>
            <w:b/>
            <w:bCs/>
            <w:noProof/>
          </w:rPr>
          <w:t>Unit of competency codes</w:t>
        </w:r>
        <w:r>
          <w:rPr>
            <w:noProof/>
            <w:webHidden/>
          </w:rPr>
          <w:tab/>
        </w:r>
        <w:r>
          <w:rPr>
            <w:noProof/>
            <w:webHidden/>
          </w:rPr>
          <w:fldChar w:fldCharType="begin"/>
        </w:r>
        <w:r>
          <w:rPr>
            <w:noProof/>
            <w:webHidden/>
          </w:rPr>
          <w:instrText xml:space="preserve"> PAGEREF _Toc199861380 \h </w:instrText>
        </w:r>
        <w:r>
          <w:rPr>
            <w:noProof/>
            <w:webHidden/>
          </w:rPr>
        </w:r>
        <w:r>
          <w:rPr>
            <w:noProof/>
            <w:webHidden/>
          </w:rPr>
          <w:fldChar w:fldCharType="separate"/>
        </w:r>
        <w:r>
          <w:rPr>
            <w:noProof/>
            <w:webHidden/>
          </w:rPr>
          <w:t>20</w:t>
        </w:r>
        <w:r>
          <w:rPr>
            <w:noProof/>
            <w:webHidden/>
          </w:rPr>
          <w:fldChar w:fldCharType="end"/>
        </w:r>
      </w:hyperlink>
    </w:p>
    <w:p w14:paraId="7E6D61E5" w14:textId="0F3EFBAD" w:rsidR="00BF2134" w:rsidRDefault="00BF2134">
      <w:pPr>
        <w:pStyle w:val="TOC4"/>
        <w:rPr>
          <w:rFonts w:asciiTheme="minorHAnsi" w:eastAsiaTheme="minorEastAsia" w:hAnsiTheme="minorHAnsi"/>
          <w:noProof/>
          <w:kern w:val="2"/>
          <w:lang w:eastAsia="en-AU"/>
          <w14:ligatures w14:val="standardContextual"/>
        </w:rPr>
      </w:pPr>
      <w:hyperlink w:anchor="_Toc199861381" w:history="1">
        <w:r w:rsidRPr="000C2149">
          <w:rPr>
            <w:rStyle w:val="Hyperlink"/>
            <w:noProof/>
          </w:rPr>
          <w:t>Key work and training requirements in the industry</w:t>
        </w:r>
        <w:r>
          <w:rPr>
            <w:noProof/>
            <w:webHidden/>
          </w:rPr>
          <w:tab/>
        </w:r>
        <w:r>
          <w:rPr>
            <w:noProof/>
            <w:webHidden/>
          </w:rPr>
          <w:fldChar w:fldCharType="begin"/>
        </w:r>
        <w:r>
          <w:rPr>
            <w:noProof/>
            <w:webHidden/>
          </w:rPr>
          <w:instrText xml:space="preserve"> PAGEREF _Toc199861381 \h </w:instrText>
        </w:r>
        <w:r>
          <w:rPr>
            <w:noProof/>
            <w:webHidden/>
          </w:rPr>
        </w:r>
        <w:r>
          <w:rPr>
            <w:noProof/>
            <w:webHidden/>
          </w:rPr>
          <w:fldChar w:fldCharType="separate"/>
        </w:r>
        <w:r>
          <w:rPr>
            <w:noProof/>
            <w:webHidden/>
          </w:rPr>
          <w:t>21</w:t>
        </w:r>
        <w:r>
          <w:rPr>
            <w:noProof/>
            <w:webHidden/>
          </w:rPr>
          <w:fldChar w:fldCharType="end"/>
        </w:r>
      </w:hyperlink>
    </w:p>
    <w:p w14:paraId="455182C8" w14:textId="7C6FE8C5" w:rsidR="00BF2134" w:rsidRDefault="00BF2134">
      <w:pPr>
        <w:pStyle w:val="TOC3"/>
        <w:rPr>
          <w:rFonts w:asciiTheme="minorHAnsi" w:eastAsiaTheme="minorEastAsia" w:hAnsiTheme="minorHAnsi"/>
          <w:noProof/>
          <w:kern w:val="2"/>
          <w:lang w:eastAsia="en-AU"/>
          <w14:ligatures w14:val="standardContextual"/>
        </w:rPr>
      </w:pPr>
      <w:hyperlink w:anchor="_Toc199861382" w:history="1">
        <w:r w:rsidRPr="000C2149">
          <w:rPr>
            <w:rStyle w:val="Hyperlink"/>
            <w:noProof/>
          </w:rPr>
          <w:t>Sector overview</w:t>
        </w:r>
        <w:r>
          <w:rPr>
            <w:noProof/>
            <w:webHidden/>
          </w:rPr>
          <w:tab/>
        </w:r>
        <w:r>
          <w:rPr>
            <w:noProof/>
            <w:webHidden/>
          </w:rPr>
          <w:fldChar w:fldCharType="begin"/>
        </w:r>
        <w:r>
          <w:rPr>
            <w:noProof/>
            <w:webHidden/>
          </w:rPr>
          <w:instrText xml:space="preserve"> PAGEREF _Toc199861382 \h </w:instrText>
        </w:r>
        <w:r>
          <w:rPr>
            <w:noProof/>
            <w:webHidden/>
          </w:rPr>
        </w:r>
        <w:r>
          <w:rPr>
            <w:noProof/>
            <w:webHidden/>
          </w:rPr>
          <w:fldChar w:fldCharType="separate"/>
        </w:r>
        <w:r>
          <w:rPr>
            <w:noProof/>
            <w:webHidden/>
          </w:rPr>
          <w:t>28</w:t>
        </w:r>
        <w:r>
          <w:rPr>
            <w:noProof/>
            <w:webHidden/>
          </w:rPr>
          <w:fldChar w:fldCharType="end"/>
        </w:r>
      </w:hyperlink>
    </w:p>
    <w:p w14:paraId="6312FE68" w14:textId="49E3E1EC" w:rsidR="00BF2134" w:rsidRDefault="00BF2134">
      <w:pPr>
        <w:pStyle w:val="TOC4"/>
        <w:rPr>
          <w:rFonts w:asciiTheme="minorHAnsi" w:eastAsiaTheme="minorEastAsia" w:hAnsiTheme="minorHAnsi"/>
          <w:noProof/>
          <w:kern w:val="2"/>
          <w:lang w:eastAsia="en-AU"/>
          <w14:ligatures w14:val="standardContextual"/>
        </w:rPr>
      </w:pPr>
      <w:hyperlink w:anchor="_Toc199861383" w:history="1">
        <w:r w:rsidRPr="000C2149">
          <w:rPr>
            <w:rStyle w:val="Hyperlink"/>
            <w:noProof/>
          </w:rPr>
          <w:t>Processors</w:t>
        </w:r>
        <w:r>
          <w:rPr>
            <w:noProof/>
            <w:webHidden/>
          </w:rPr>
          <w:tab/>
        </w:r>
        <w:r>
          <w:rPr>
            <w:noProof/>
            <w:webHidden/>
          </w:rPr>
          <w:fldChar w:fldCharType="begin"/>
        </w:r>
        <w:r>
          <w:rPr>
            <w:noProof/>
            <w:webHidden/>
          </w:rPr>
          <w:instrText xml:space="preserve"> PAGEREF _Toc199861383 \h </w:instrText>
        </w:r>
        <w:r>
          <w:rPr>
            <w:noProof/>
            <w:webHidden/>
          </w:rPr>
        </w:r>
        <w:r>
          <w:rPr>
            <w:noProof/>
            <w:webHidden/>
          </w:rPr>
          <w:fldChar w:fldCharType="separate"/>
        </w:r>
        <w:r>
          <w:rPr>
            <w:noProof/>
            <w:webHidden/>
          </w:rPr>
          <w:t>28</w:t>
        </w:r>
        <w:r>
          <w:rPr>
            <w:noProof/>
            <w:webHidden/>
          </w:rPr>
          <w:fldChar w:fldCharType="end"/>
        </w:r>
      </w:hyperlink>
    </w:p>
    <w:p w14:paraId="6AB6CE1F" w14:textId="4C5B5448" w:rsidR="00BF2134" w:rsidRDefault="00BF2134">
      <w:pPr>
        <w:pStyle w:val="TOC4"/>
        <w:rPr>
          <w:rFonts w:asciiTheme="minorHAnsi" w:eastAsiaTheme="minorEastAsia" w:hAnsiTheme="minorHAnsi"/>
          <w:noProof/>
          <w:kern w:val="2"/>
          <w:lang w:eastAsia="en-AU"/>
          <w14:ligatures w14:val="standardContextual"/>
        </w:rPr>
      </w:pPr>
      <w:hyperlink w:anchor="_Toc199861384" w:history="1">
        <w:r w:rsidRPr="000C2149">
          <w:rPr>
            <w:rStyle w:val="Hyperlink"/>
            <w:noProof/>
          </w:rPr>
          <w:t>Smallgoods manufacturing</w:t>
        </w:r>
        <w:r>
          <w:rPr>
            <w:noProof/>
            <w:webHidden/>
          </w:rPr>
          <w:tab/>
        </w:r>
        <w:r>
          <w:rPr>
            <w:noProof/>
            <w:webHidden/>
          </w:rPr>
          <w:fldChar w:fldCharType="begin"/>
        </w:r>
        <w:r>
          <w:rPr>
            <w:noProof/>
            <w:webHidden/>
          </w:rPr>
          <w:instrText xml:space="preserve"> PAGEREF _Toc199861384 \h </w:instrText>
        </w:r>
        <w:r>
          <w:rPr>
            <w:noProof/>
            <w:webHidden/>
          </w:rPr>
        </w:r>
        <w:r>
          <w:rPr>
            <w:noProof/>
            <w:webHidden/>
          </w:rPr>
          <w:fldChar w:fldCharType="separate"/>
        </w:r>
        <w:r>
          <w:rPr>
            <w:noProof/>
            <w:webHidden/>
          </w:rPr>
          <w:t>29</w:t>
        </w:r>
        <w:r>
          <w:rPr>
            <w:noProof/>
            <w:webHidden/>
          </w:rPr>
          <w:fldChar w:fldCharType="end"/>
        </w:r>
      </w:hyperlink>
    </w:p>
    <w:p w14:paraId="020E5C26" w14:textId="75536EF5" w:rsidR="00BF2134" w:rsidRDefault="00BF2134">
      <w:pPr>
        <w:pStyle w:val="TOC4"/>
        <w:rPr>
          <w:rFonts w:asciiTheme="minorHAnsi" w:eastAsiaTheme="minorEastAsia" w:hAnsiTheme="minorHAnsi"/>
          <w:noProof/>
          <w:kern w:val="2"/>
          <w:lang w:eastAsia="en-AU"/>
          <w14:ligatures w14:val="standardContextual"/>
        </w:rPr>
      </w:pPr>
      <w:hyperlink w:anchor="_Toc199861385" w:history="1">
        <w:r w:rsidRPr="000C2149">
          <w:rPr>
            <w:rStyle w:val="Hyperlink"/>
            <w:noProof/>
          </w:rPr>
          <w:t>Leadership</w:t>
        </w:r>
        <w:r>
          <w:rPr>
            <w:noProof/>
            <w:webHidden/>
          </w:rPr>
          <w:tab/>
        </w:r>
        <w:r>
          <w:rPr>
            <w:noProof/>
            <w:webHidden/>
          </w:rPr>
          <w:fldChar w:fldCharType="begin"/>
        </w:r>
        <w:r>
          <w:rPr>
            <w:noProof/>
            <w:webHidden/>
          </w:rPr>
          <w:instrText xml:space="preserve"> PAGEREF _Toc199861385 \h </w:instrText>
        </w:r>
        <w:r>
          <w:rPr>
            <w:noProof/>
            <w:webHidden/>
          </w:rPr>
        </w:r>
        <w:r>
          <w:rPr>
            <w:noProof/>
            <w:webHidden/>
          </w:rPr>
          <w:fldChar w:fldCharType="separate"/>
        </w:r>
        <w:r>
          <w:rPr>
            <w:noProof/>
            <w:webHidden/>
          </w:rPr>
          <w:t>29</w:t>
        </w:r>
        <w:r>
          <w:rPr>
            <w:noProof/>
            <w:webHidden/>
          </w:rPr>
          <w:fldChar w:fldCharType="end"/>
        </w:r>
      </w:hyperlink>
    </w:p>
    <w:p w14:paraId="7BF1CBF5" w14:textId="77231AE5" w:rsidR="00BF2134" w:rsidRDefault="00BF2134">
      <w:pPr>
        <w:pStyle w:val="TOC4"/>
        <w:rPr>
          <w:rFonts w:asciiTheme="minorHAnsi" w:eastAsiaTheme="minorEastAsia" w:hAnsiTheme="minorHAnsi"/>
          <w:noProof/>
          <w:kern w:val="2"/>
          <w:lang w:eastAsia="en-AU"/>
          <w14:ligatures w14:val="standardContextual"/>
        </w:rPr>
      </w:pPr>
      <w:hyperlink w:anchor="_Toc199861386" w:history="1">
        <w:r w:rsidRPr="000C2149">
          <w:rPr>
            <w:rStyle w:val="Hyperlink"/>
            <w:noProof/>
          </w:rPr>
          <w:t>Meat wholesaling/Food services</w:t>
        </w:r>
        <w:r>
          <w:rPr>
            <w:noProof/>
            <w:webHidden/>
          </w:rPr>
          <w:tab/>
        </w:r>
        <w:r>
          <w:rPr>
            <w:noProof/>
            <w:webHidden/>
          </w:rPr>
          <w:fldChar w:fldCharType="begin"/>
        </w:r>
        <w:r>
          <w:rPr>
            <w:noProof/>
            <w:webHidden/>
          </w:rPr>
          <w:instrText xml:space="preserve"> PAGEREF _Toc199861386 \h </w:instrText>
        </w:r>
        <w:r>
          <w:rPr>
            <w:noProof/>
            <w:webHidden/>
          </w:rPr>
        </w:r>
        <w:r>
          <w:rPr>
            <w:noProof/>
            <w:webHidden/>
          </w:rPr>
          <w:fldChar w:fldCharType="separate"/>
        </w:r>
        <w:r>
          <w:rPr>
            <w:noProof/>
            <w:webHidden/>
          </w:rPr>
          <w:t>30</w:t>
        </w:r>
        <w:r>
          <w:rPr>
            <w:noProof/>
            <w:webHidden/>
          </w:rPr>
          <w:fldChar w:fldCharType="end"/>
        </w:r>
      </w:hyperlink>
    </w:p>
    <w:p w14:paraId="062A7204" w14:textId="100AE10D" w:rsidR="00BF2134" w:rsidRDefault="00BF2134">
      <w:pPr>
        <w:pStyle w:val="TOC4"/>
        <w:rPr>
          <w:rFonts w:asciiTheme="minorHAnsi" w:eastAsiaTheme="minorEastAsia" w:hAnsiTheme="minorHAnsi"/>
          <w:noProof/>
          <w:kern w:val="2"/>
          <w:lang w:eastAsia="en-AU"/>
          <w14:ligatures w14:val="standardContextual"/>
        </w:rPr>
      </w:pPr>
      <w:hyperlink w:anchor="_Toc199861387" w:history="1">
        <w:r w:rsidRPr="000C2149">
          <w:rPr>
            <w:rStyle w:val="Hyperlink"/>
            <w:noProof/>
          </w:rPr>
          <w:t>Meat</w:t>
        </w:r>
        <w:r w:rsidRPr="000C2149">
          <w:rPr>
            <w:rStyle w:val="Hyperlink"/>
            <w:rFonts w:ascii="Arial" w:hAnsi="Arial" w:cs="Arial"/>
            <w:noProof/>
          </w:rPr>
          <w:t xml:space="preserve"> </w:t>
        </w:r>
        <w:r w:rsidRPr="000C2149">
          <w:rPr>
            <w:rStyle w:val="Hyperlink"/>
            <w:noProof/>
          </w:rPr>
          <w:t>retailing</w:t>
        </w:r>
        <w:r>
          <w:rPr>
            <w:noProof/>
            <w:webHidden/>
          </w:rPr>
          <w:tab/>
        </w:r>
        <w:r>
          <w:rPr>
            <w:noProof/>
            <w:webHidden/>
          </w:rPr>
          <w:fldChar w:fldCharType="begin"/>
        </w:r>
        <w:r>
          <w:rPr>
            <w:noProof/>
            <w:webHidden/>
          </w:rPr>
          <w:instrText xml:space="preserve"> PAGEREF _Toc199861387 \h </w:instrText>
        </w:r>
        <w:r>
          <w:rPr>
            <w:noProof/>
            <w:webHidden/>
          </w:rPr>
        </w:r>
        <w:r>
          <w:rPr>
            <w:noProof/>
            <w:webHidden/>
          </w:rPr>
          <w:fldChar w:fldCharType="separate"/>
        </w:r>
        <w:r>
          <w:rPr>
            <w:noProof/>
            <w:webHidden/>
          </w:rPr>
          <w:t>30</w:t>
        </w:r>
        <w:r>
          <w:rPr>
            <w:noProof/>
            <w:webHidden/>
          </w:rPr>
          <w:fldChar w:fldCharType="end"/>
        </w:r>
      </w:hyperlink>
    </w:p>
    <w:p w14:paraId="2564BF2C" w14:textId="095596E5" w:rsidR="00BF2134" w:rsidRDefault="00BF2134">
      <w:pPr>
        <w:pStyle w:val="TOC4"/>
        <w:rPr>
          <w:rFonts w:asciiTheme="minorHAnsi" w:eastAsiaTheme="minorEastAsia" w:hAnsiTheme="minorHAnsi"/>
          <w:noProof/>
          <w:kern w:val="2"/>
          <w:lang w:eastAsia="en-AU"/>
          <w14:ligatures w14:val="standardContextual"/>
        </w:rPr>
      </w:pPr>
      <w:hyperlink w:anchor="_Toc199861388" w:history="1">
        <w:r w:rsidRPr="000C2149">
          <w:rPr>
            <w:rStyle w:val="Hyperlink"/>
            <w:noProof/>
            <w:lang w:val="en-GB"/>
          </w:rPr>
          <w:t>Meat safety inspection</w:t>
        </w:r>
        <w:r>
          <w:rPr>
            <w:noProof/>
            <w:webHidden/>
          </w:rPr>
          <w:tab/>
        </w:r>
        <w:r>
          <w:rPr>
            <w:noProof/>
            <w:webHidden/>
          </w:rPr>
          <w:fldChar w:fldCharType="begin"/>
        </w:r>
        <w:r>
          <w:rPr>
            <w:noProof/>
            <w:webHidden/>
          </w:rPr>
          <w:instrText xml:space="preserve"> PAGEREF _Toc199861388 \h </w:instrText>
        </w:r>
        <w:r>
          <w:rPr>
            <w:noProof/>
            <w:webHidden/>
          </w:rPr>
        </w:r>
        <w:r>
          <w:rPr>
            <w:noProof/>
            <w:webHidden/>
          </w:rPr>
          <w:fldChar w:fldCharType="separate"/>
        </w:r>
        <w:r>
          <w:rPr>
            <w:noProof/>
            <w:webHidden/>
          </w:rPr>
          <w:t>31</w:t>
        </w:r>
        <w:r>
          <w:rPr>
            <w:noProof/>
            <w:webHidden/>
          </w:rPr>
          <w:fldChar w:fldCharType="end"/>
        </w:r>
      </w:hyperlink>
    </w:p>
    <w:p w14:paraId="2506CBE9" w14:textId="7E73FEED" w:rsidR="00BF2134" w:rsidRDefault="00BF2134">
      <w:pPr>
        <w:pStyle w:val="TOC4"/>
        <w:rPr>
          <w:rFonts w:asciiTheme="minorHAnsi" w:eastAsiaTheme="minorEastAsia" w:hAnsiTheme="minorHAnsi"/>
          <w:noProof/>
          <w:kern w:val="2"/>
          <w:lang w:eastAsia="en-AU"/>
          <w14:ligatures w14:val="standardContextual"/>
        </w:rPr>
      </w:pPr>
      <w:hyperlink w:anchor="_Toc199861389" w:history="1">
        <w:r w:rsidRPr="000C2149">
          <w:rPr>
            <w:rStyle w:val="Hyperlink"/>
            <w:noProof/>
          </w:rPr>
          <w:t>Quality Assurance/Management</w:t>
        </w:r>
        <w:r>
          <w:rPr>
            <w:noProof/>
            <w:webHidden/>
          </w:rPr>
          <w:tab/>
        </w:r>
        <w:r>
          <w:rPr>
            <w:noProof/>
            <w:webHidden/>
          </w:rPr>
          <w:fldChar w:fldCharType="begin"/>
        </w:r>
        <w:r>
          <w:rPr>
            <w:noProof/>
            <w:webHidden/>
          </w:rPr>
          <w:instrText xml:space="preserve"> PAGEREF _Toc199861389 \h </w:instrText>
        </w:r>
        <w:r>
          <w:rPr>
            <w:noProof/>
            <w:webHidden/>
          </w:rPr>
        </w:r>
        <w:r>
          <w:rPr>
            <w:noProof/>
            <w:webHidden/>
          </w:rPr>
          <w:fldChar w:fldCharType="separate"/>
        </w:r>
        <w:r>
          <w:rPr>
            <w:noProof/>
            <w:webHidden/>
          </w:rPr>
          <w:t>32</w:t>
        </w:r>
        <w:r>
          <w:rPr>
            <w:noProof/>
            <w:webHidden/>
          </w:rPr>
          <w:fldChar w:fldCharType="end"/>
        </w:r>
      </w:hyperlink>
    </w:p>
    <w:p w14:paraId="10C963B8" w14:textId="710CCD21" w:rsidR="00BF2134" w:rsidRDefault="00BF2134">
      <w:pPr>
        <w:pStyle w:val="TOC4"/>
        <w:rPr>
          <w:rFonts w:asciiTheme="minorHAnsi" w:eastAsiaTheme="minorEastAsia" w:hAnsiTheme="minorHAnsi"/>
          <w:noProof/>
          <w:kern w:val="2"/>
          <w:lang w:eastAsia="en-AU"/>
          <w14:ligatures w14:val="standardContextual"/>
        </w:rPr>
      </w:pPr>
      <w:hyperlink w:anchor="_Toc199861390" w:history="1">
        <w:r w:rsidRPr="000C2149">
          <w:rPr>
            <w:rStyle w:val="Hyperlink"/>
            <w:noProof/>
          </w:rPr>
          <w:t>Wild game harvesting</w:t>
        </w:r>
        <w:r>
          <w:rPr>
            <w:noProof/>
            <w:webHidden/>
          </w:rPr>
          <w:tab/>
        </w:r>
        <w:r>
          <w:rPr>
            <w:noProof/>
            <w:webHidden/>
          </w:rPr>
          <w:fldChar w:fldCharType="begin"/>
        </w:r>
        <w:r>
          <w:rPr>
            <w:noProof/>
            <w:webHidden/>
          </w:rPr>
          <w:instrText xml:space="preserve"> PAGEREF _Toc199861390 \h </w:instrText>
        </w:r>
        <w:r>
          <w:rPr>
            <w:noProof/>
            <w:webHidden/>
          </w:rPr>
        </w:r>
        <w:r>
          <w:rPr>
            <w:noProof/>
            <w:webHidden/>
          </w:rPr>
          <w:fldChar w:fldCharType="separate"/>
        </w:r>
        <w:r>
          <w:rPr>
            <w:noProof/>
            <w:webHidden/>
          </w:rPr>
          <w:t>33</w:t>
        </w:r>
        <w:r>
          <w:rPr>
            <w:noProof/>
            <w:webHidden/>
          </w:rPr>
          <w:fldChar w:fldCharType="end"/>
        </w:r>
      </w:hyperlink>
    </w:p>
    <w:p w14:paraId="1903348E" w14:textId="3D08EADD" w:rsidR="00BF2134" w:rsidRDefault="00BF2134">
      <w:pPr>
        <w:pStyle w:val="TOC4"/>
        <w:rPr>
          <w:rFonts w:asciiTheme="minorHAnsi" w:eastAsiaTheme="minorEastAsia" w:hAnsiTheme="minorHAnsi"/>
          <w:noProof/>
          <w:kern w:val="2"/>
          <w:lang w:eastAsia="en-AU"/>
          <w14:ligatures w14:val="standardContextual"/>
        </w:rPr>
      </w:pPr>
      <w:hyperlink w:anchor="_Toc199861391" w:history="1">
        <w:r w:rsidRPr="000C2149">
          <w:rPr>
            <w:rStyle w:val="Hyperlink"/>
            <w:noProof/>
          </w:rPr>
          <w:t>Poultry processing</w:t>
        </w:r>
        <w:r>
          <w:rPr>
            <w:noProof/>
            <w:webHidden/>
          </w:rPr>
          <w:tab/>
        </w:r>
        <w:r>
          <w:rPr>
            <w:noProof/>
            <w:webHidden/>
          </w:rPr>
          <w:fldChar w:fldCharType="begin"/>
        </w:r>
        <w:r>
          <w:rPr>
            <w:noProof/>
            <w:webHidden/>
          </w:rPr>
          <w:instrText xml:space="preserve"> PAGEREF _Toc199861391 \h </w:instrText>
        </w:r>
        <w:r>
          <w:rPr>
            <w:noProof/>
            <w:webHidden/>
          </w:rPr>
        </w:r>
        <w:r>
          <w:rPr>
            <w:noProof/>
            <w:webHidden/>
          </w:rPr>
          <w:fldChar w:fldCharType="separate"/>
        </w:r>
        <w:r>
          <w:rPr>
            <w:noProof/>
            <w:webHidden/>
          </w:rPr>
          <w:t>33</w:t>
        </w:r>
        <w:r>
          <w:rPr>
            <w:noProof/>
            <w:webHidden/>
          </w:rPr>
          <w:fldChar w:fldCharType="end"/>
        </w:r>
      </w:hyperlink>
    </w:p>
    <w:p w14:paraId="2B03F398" w14:textId="6F5AD13C" w:rsidR="00BF2134" w:rsidRDefault="00BF2134">
      <w:pPr>
        <w:pStyle w:val="TOC4"/>
        <w:rPr>
          <w:rFonts w:asciiTheme="minorHAnsi" w:eastAsiaTheme="minorEastAsia" w:hAnsiTheme="minorHAnsi"/>
          <w:noProof/>
          <w:kern w:val="2"/>
          <w:lang w:eastAsia="en-AU"/>
          <w14:ligatures w14:val="standardContextual"/>
        </w:rPr>
      </w:pPr>
      <w:hyperlink w:anchor="_Toc199861392" w:history="1">
        <w:r w:rsidRPr="000C2149">
          <w:rPr>
            <w:rStyle w:val="Hyperlink"/>
            <w:noProof/>
          </w:rPr>
          <w:t>Feedlots</w:t>
        </w:r>
        <w:r>
          <w:rPr>
            <w:noProof/>
            <w:webHidden/>
          </w:rPr>
          <w:tab/>
        </w:r>
        <w:r>
          <w:rPr>
            <w:noProof/>
            <w:webHidden/>
          </w:rPr>
          <w:fldChar w:fldCharType="begin"/>
        </w:r>
        <w:r>
          <w:rPr>
            <w:noProof/>
            <w:webHidden/>
          </w:rPr>
          <w:instrText xml:space="preserve"> PAGEREF _Toc199861392 \h </w:instrText>
        </w:r>
        <w:r>
          <w:rPr>
            <w:noProof/>
            <w:webHidden/>
          </w:rPr>
        </w:r>
        <w:r>
          <w:rPr>
            <w:noProof/>
            <w:webHidden/>
          </w:rPr>
          <w:fldChar w:fldCharType="separate"/>
        </w:r>
        <w:r>
          <w:rPr>
            <w:noProof/>
            <w:webHidden/>
          </w:rPr>
          <w:t>33</w:t>
        </w:r>
        <w:r>
          <w:rPr>
            <w:noProof/>
            <w:webHidden/>
          </w:rPr>
          <w:fldChar w:fldCharType="end"/>
        </w:r>
      </w:hyperlink>
    </w:p>
    <w:p w14:paraId="51A4D70C" w14:textId="5B719112" w:rsidR="00BF2134" w:rsidRDefault="00BF2134">
      <w:pPr>
        <w:pStyle w:val="TOC3"/>
        <w:rPr>
          <w:rFonts w:asciiTheme="minorHAnsi" w:eastAsiaTheme="minorEastAsia" w:hAnsiTheme="minorHAnsi"/>
          <w:noProof/>
          <w:kern w:val="2"/>
          <w:lang w:eastAsia="en-AU"/>
          <w14:ligatures w14:val="standardContextual"/>
        </w:rPr>
      </w:pPr>
      <w:hyperlink w:anchor="_Toc199861393" w:history="1">
        <w:r w:rsidRPr="000C2149">
          <w:rPr>
            <w:rStyle w:val="Hyperlink"/>
            <w:noProof/>
          </w:rPr>
          <w:t>Occupational outcomes for industry sectors</w:t>
        </w:r>
        <w:r>
          <w:rPr>
            <w:noProof/>
            <w:webHidden/>
          </w:rPr>
          <w:tab/>
        </w:r>
        <w:r>
          <w:rPr>
            <w:noProof/>
            <w:webHidden/>
          </w:rPr>
          <w:fldChar w:fldCharType="begin"/>
        </w:r>
        <w:r>
          <w:rPr>
            <w:noProof/>
            <w:webHidden/>
          </w:rPr>
          <w:instrText xml:space="preserve"> PAGEREF _Toc199861393 \h </w:instrText>
        </w:r>
        <w:r>
          <w:rPr>
            <w:noProof/>
            <w:webHidden/>
          </w:rPr>
        </w:r>
        <w:r>
          <w:rPr>
            <w:noProof/>
            <w:webHidden/>
          </w:rPr>
          <w:fldChar w:fldCharType="separate"/>
        </w:r>
        <w:r>
          <w:rPr>
            <w:noProof/>
            <w:webHidden/>
          </w:rPr>
          <w:t>34</w:t>
        </w:r>
        <w:r>
          <w:rPr>
            <w:noProof/>
            <w:webHidden/>
          </w:rPr>
          <w:fldChar w:fldCharType="end"/>
        </w:r>
      </w:hyperlink>
    </w:p>
    <w:p w14:paraId="3BDAD67B" w14:textId="2A683003" w:rsidR="00BF2134" w:rsidRDefault="00BF2134">
      <w:pPr>
        <w:pStyle w:val="TOC4"/>
        <w:rPr>
          <w:rFonts w:asciiTheme="minorHAnsi" w:eastAsiaTheme="minorEastAsia" w:hAnsiTheme="minorHAnsi"/>
          <w:noProof/>
          <w:kern w:val="2"/>
          <w:lang w:eastAsia="en-AU"/>
          <w14:ligatures w14:val="standardContextual"/>
        </w:rPr>
      </w:pPr>
      <w:hyperlink w:anchor="_Toc199861394" w:history="1">
        <w:r w:rsidRPr="000C2149">
          <w:rPr>
            <w:rStyle w:val="Hyperlink"/>
            <w:noProof/>
          </w:rPr>
          <w:t>Abattoirs</w:t>
        </w:r>
        <w:r>
          <w:rPr>
            <w:noProof/>
            <w:webHidden/>
          </w:rPr>
          <w:tab/>
        </w:r>
        <w:r>
          <w:rPr>
            <w:noProof/>
            <w:webHidden/>
          </w:rPr>
          <w:fldChar w:fldCharType="begin"/>
        </w:r>
        <w:r>
          <w:rPr>
            <w:noProof/>
            <w:webHidden/>
          </w:rPr>
          <w:instrText xml:space="preserve"> PAGEREF _Toc199861394 \h </w:instrText>
        </w:r>
        <w:r>
          <w:rPr>
            <w:noProof/>
            <w:webHidden/>
          </w:rPr>
        </w:r>
        <w:r>
          <w:rPr>
            <w:noProof/>
            <w:webHidden/>
          </w:rPr>
          <w:fldChar w:fldCharType="separate"/>
        </w:r>
        <w:r>
          <w:rPr>
            <w:noProof/>
            <w:webHidden/>
          </w:rPr>
          <w:t>34</w:t>
        </w:r>
        <w:r>
          <w:rPr>
            <w:noProof/>
            <w:webHidden/>
          </w:rPr>
          <w:fldChar w:fldCharType="end"/>
        </w:r>
      </w:hyperlink>
    </w:p>
    <w:p w14:paraId="5562EE78" w14:textId="1F2EC99A" w:rsidR="00BF2134" w:rsidRDefault="00BF2134">
      <w:pPr>
        <w:pStyle w:val="TOC4"/>
        <w:rPr>
          <w:rFonts w:asciiTheme="minorHAnsi" w:eastAsiaTheme="minorEastAsia" w:hAnsiTheme="minorHAnsi"/>
          <w:noProof/>
          <w:kern w:val="2"/>
          <w:lang w:eastAsia="en-AU"/>
          <w14:ligatures w14:val="standardContextual"/>
        </w:rPr>
      </w:pPr>
      <w:hyperlink w:anchor="_Toc199861395" w:history="1">
        <w:r w:rsidRPr="000C2149">
          <w:rPr>
            <w:rStyle w:val="Hyperlink"/>
            <w:noProof/>
          </w:rPr>
          <w:t>Smallgoods</w:t>
        </w:r>
        <w:r>
          <w:rPr>
            <w:noProof/>
            <w:webHidden/>
          </w:rPr>
          <w:tab/>
        </w:r>
        <w:r>
          <w:rPr>
            <w:noProof/>
            <w:webHidden/>
          </w:rPr>
          <w:fldChar w:fldCharType="begin"/>
        </w:r>
        <w:r>
          <w:rPr>
            <w:noProof/>
            <w:webHidden/>
          </w:rPr>
          <w:instrText xml:space="preserve"> PAGEREF _Toc199861395 \h </w:instrText>
        </w:r>
        <w:r>
          <w:rPr>
            <w:noProof/>
            <w:webHidden/>
          </w:rPr>
        </w:r>
        <w:r>
          <w:rPr>
            <w:noProof/>
            <w:webHidden/>
          </w:rPr>
          <w:fldChar w:fldCharType="separate"/>
        </w:r>
        <w:r>
          <w:rPr>
            <w:noProof/>
            <w:webHidden/>
          </w:rPr>
          <w:t>36</w:t>
        </w:r>
        <w:r>
          <w:rPr>
            <w:noProof/>
            <w:webHidden/>
          </w:rPr>
          <w:fldChar w:fldCharType="end"/>
        </w:r>
      </w:hyperlink>
    </w:p>
    <w:p w14:paraId="4F635DDD" w14:textId="2E3F9D58" w:rsidR="00BF2134" w:rsidRDefault="00BF2134">
      <w:pPr>
        <w:pStyle w:val="TOC4"/>
        <w:rPr>
          <w:rFonts w:asciiTheme="minorHAnsi" w:eastAsiaTheme="minorEastAsia" w:hAnsiTheme="minorHAnsi"/>
          <w:noProof/>
          <w:kern w:val="2"/>
          <w:lang w:eastAsia="en-AU"/>
          <w14:ligatures w14:val="standardContextual"/>
        </w:rPr>
      </w:pPr>
      <w:hyperlink w:anchor="_Toc199861396" w:history="1">
        <w:r w:rsidRPr="000C2149">
          <w:rPr>
            <w:rStyle w:val="Hyperlink"/>
            <w:noProof/>
          </w:rPr>
          <w:t>Food Services</w:t>
        </w:r>
        <w:r>
          <w:rPr>
            <w:noProof/>
            <w:webHidden/>
          </w:rPr>
          <w:tab/>
        </w:r>
        <w:r>
          <w:rPr>
            <w:noProof/>
            <w:webHidden/>
          </w:rPr>
          <w:fldChar w:fldCharType="begin"/>
        </w:r>
        <w:r>
          <w:rPr>
            <w:noProof/>
            <w:webHidden/>
          </w:rPr>
          <w:instrText xml:space="preserve"> PAGEREF _Toc199861396 \h </w:instrText>
        </w:r>
        <w:r>
          <w:rPr>
            <w:noProof/>
            <w:webHidden/>
          </w:rPr>
        </w:r>
        <w:r>
          <w:rPr>
            <w:noProof/>
            <w:webHidden/>
          </w:rPr>
          <w:fldChar w:fldCharType="separate"/>
        </w:r>
        <w:r>
          <w:rPr>
            <w:noProof/>
            <w:webHidden/>
          </w:rPr>
          <w:t>37</w:t>
        </w:r>
        <w:r>
          <w:rPr>
            <w:noProof/>
            <w:webHidden/>
          </w:rPr>
          <w:fldChar w:fldCharType="end"/>
        </w:r>
      </w:hyperlink>
    </w:p>
    <w:p w14:paraId="3214D32F" w14:textId="37C809A3" w:rsidR="00BF2134" w:rsidRDefault="00BF2134">
      <w:pPr>
        <w:pStyle w:val="TOC4"/>
        <w:rPr>
          <w:rFonts w:asciiTheme="minorHAnsi" w:eastAsiaTheme="minorEastAsia" w:hAnsiTheme="minorHAnsi"/>
          <w:noProof/>
          <w:kern w:val="2"/>
          <w:lang w:eastAsia="en-AU"/>
          <w14:ligatures w14:val="standardContextual"/>
        </w:rPr>
      </w:pPr>
      <w:hyperlink w:anchor="_Toc199861397" w:history="1">
        <w:r w:rsidRPr="000C2149">
          <w:rPr>
            <w:rStyle w:val="Hyperlink"/>
            <w:noProof/>
          </w:rPr>
          <w:t>Meat Retail</w:t>
        </w:r>
        <w:r>
          <w:rPr>
            <w:noProof/>
            <w:webHidden/>
          </w:rPr>
          <w:tab/>
        </w:r>
        <w:r>
          <w:rPr>
            <w:noProof/>
            <w:webHidden/>
          </w:rPr>
          <w:fldChar w:fldCharType="begin"/>
        </w:r>
        <w:r>
          <w:rPr>
            <w:noProof/>
            <w:webHidden/>
          </w:rPr>
          <w:instrText xml:space="preserve"> PAGEREF _Toc199861397 \h </w:instrText>
        </w:r>
        <w:r>
          <w:rPr>
            <w:noProof/>
            <w:webHidden/>
          </w:rPr>
        </w:r>
        <w:r>
          <w:rPr>
            <w:noProof/>
            <w:webHidden/>
          </w:rPr>
          <w:fldChar w:fldCharType="separate"/>
        </w:r>
        <w:r>
          <w:rPr>
            <w:noProof/>
            <w:webHidden/>
          </w:rPr>
          <w:t>37</w:t>
        </w:r>
        <w:r>
          <w:rPr>
            <w:noProof/>
            <w:webHidden/>
          </w:rPr>
          <w:fldChar w:fldCharType="end"/>
        </w:r>
      </w:hyperlink>
    </w:p>
    <w:p w14:paraId="63F67B21" w14:textId="0CEF36FD" w:rsidR="00BF2134" w:rsidRDefault="00BF2134">
      <w:pPr>
        <w:pStyle w:val="TOC4"/>
        <w:rPr>
          <w:rFonts w:asciiTheme="minorHAnsi" w:eastAsiaTheme="minorEastAsia" w:hAnsiTheme="minorHAnsi"/>
          <w:noProof/>
          <w:kern w:val="2"/>
          <w:lang w:eastAsia="en-AU"/>
          <w14:ligatures w14:val="standardContextual"/>
        </w:rPr>
      </w:pPr>
      <w:hyperlink w:anchor="_Toc199861398" w:history="1">
        <w:r w:rsidRPr="000C2149">
          <w:rPr>
            <w:rStyle w:val="Hyperlink"/>
            <w:noProof/>
          </w:rPr>
          <w:t>Game Harvesting</w:t>
        </w:r>
        <w:r>
          <w:rPr>
            <w:noProof/>
            <w:webHidden/>
          </w:rPr>
          <w:tab/>
        </w:r>
        <w:r>
          <w:rPr>
            <w:noProof/>
            <w:webHidden/>
          </w:rPr>
          <w:fldChar w:fldCharType="begin"/>
        </w:r>
        <w:r>
          <w:rPr>
            <w:noProof/>
            <w:webHidden/>
          </w:rPr>
          <w:instrText xml:space="preserve"> PAGEREF _Toc199861398 \h </w:instrText>
        </w:r>
        <w:r>
          <w:rPr>
            <w:noProof/>
            <w:webHidden/>
          </w:rPr>
        </w:r>
        <w:r>
          <w:rPr>
            <w:noProof/>
            <w:webHidden/>
          </w:rPr>
          <w:fldChar w:fldCharType="separate"/>
        </w:r>
        <w:r>
          <w:rPr>
            <w:noProof/>
            <w:webHidden/>
          </w:rPr>
          <w:t>38</w:t>
        </w:r>
        <w:r>
          <w:rPr>
            <w:noProof/>
            <w:webHidden/>
          </w:rPr>
          <w:fldChar w:fldCharType="end"/>
        </w:r>
      </w:hyperlink>
    </w:p>
    <w:p w14:paraId="01DE7EA7" w14:textId="6F7A8931" w:rsidR="00BF2134" w:rsidRDefault="00BF2134">
      <w:pPr>
        <w:pStyle w:val="TOC4"/>
        <w:rPr>
          <w:rFonts w:asciiTheme="minorHAnsi" w:eastAsiaTheme="minorEastAsia" w:hAnsiTheme="minorHAnsi"/>
          <w:noProof/>
          <w:kern w:val="2"/>
          <w:lang w:eastAsia="en-AU"/>
          <w14:ligatures w14:val="standardContextual"/>
        </w:rPr>
      </w:pPr>
      <w:hyperlink w:anchor="_Toc199861399" w:history="1">
        <w:r w:rsidRPr="000C2149">
          <w:rPr>
            <w:rStyle w:val="Hyperlink"/>
            <w:noProof/>
          </w:rPr>
          <w:t>Poultry Processing</w:t>
        </w:r>
        <w:r>
          <w:rPr>
            <w:noProof/>
            <w:webHidden/>
          </w:rPr>
          <w:tab/>
        </w:r>
        <w:r>
          <w:rPr>
            <w:noProof/>
            <w:webHidden/>
          </w:rPr>
          <w:fldChar w:fldCharType="begin"/>
        </w:r>
        <w:r>
          <w:rPr>
            <w:noProof/>
            <w:webHidden/>
          </w:rPr>
          <w:instrText xml:space="preserve"> PAGEREF _Toc199861399 \h </w:instrText>
        </w:r>
        <w:r>
          <w:rPr>
            <w:noProof/>
            <w:webHidden/>
          </w:rPr>
        </w:r>
        <w:r>
          <w:rPr>
            <w:noProof/>
            <w:webHidden/>
          </w:rPr>
          <w:fldChar w:fldCharType="separate"/>
        </w:r>
        <w:r>
          <w:rPr>
            <w:noProof/>
            <w:webHidden/>
          </w:rPr>
          <w:t>38</w:t>
        </w:r>
        <w:r>
          <w:rPr>
            <w:noProof/>
            <w:webHidden/>
          </w:rPr>
          <w:fldChar w:fldCharType="end"/>
        </w:r>
      </w:hyperlink>
    </w:p>
    <w:p w14:paraId="4FAD8217" w14:textId="13C9D15D" w:rsidR="00BF2134" w:rsidRDefault="00BF2134">
      <w:pPr>
        <w:pStyle w:val="TOC3"/>
        <w:rPr>
          <w:rFonts w:asciiTheme="minorHAnsi" w:eastAsiaTheme="minorEastAsia" w:hAnsiTheme="minorHAnsi"/>
          <w:noProof/>
          <w:kern w:val="2"/>
          <w:lang w:eastAsia="en-AU"/>
          <w14:ligatures w14:val="standardContextual"/>
        </w:rPr>
      </w:pPr>
      <w:hyperlink w:anchor="_Toc199861400" w:history="1">
        <w:r w:rsidRPr="000C2149">
          <w:rPr>
            <w:rStyle w:val="Hyperlink"/>
            <w:noProof/>
          </w:rPr>
          <w:t>Key features of the training package and the industry that will impact on the selection of training pathways</w:t>
        </w:r>
        <w:r>
          <w:rPr>
            <w:noProof/>
            <w:webHidden/>
          </w:rPr>
          <w:tab/>
        </w:r>
        <w:r>
          <w:rPr>
            <w:noProof/>
            <w:webHidden/>
          </w:rPr>
          <w:fldChar w:fldCharType="begin"/>
        </w:r>
        <w:r>
          <w:rPr>
            <w:noProof/>
            <w:webHidden/>
          </w:rPr>
          <w:instrText xml:space="preserve"> PAGEREF _Toc199861400 \h </w:instrText>
        </w:r>
        <w:r>
          <w:rPr>
            <w:noProof/>
            <w:webHidden/>
          </w:rPr>
        </w:r>
        <w:r>
          <w:rPr>
            <w:noProof/>
            <w:webHidden/>
          </w:rPr>
          <w:fldChar w:fldCharType="separate"/>
        </w:r>
        <w:r>
          <w:rPr>
            <w:noProof/>
            <w:webHidden/>
          </w:rPr>
          <w:t>40</w:t>
        </w:r>
        <w:r>
          <w:rPr>
            <w:noProof/>
            <w:webHidden/>
          </w:rPr>
          <w:fldChar w:fldCharType="end"/>
        </w:r>
      </w:hyperlink>
    </w:p>
    <w:p w14:paraId="4E6499C1" w14:textId="3D31F4AC" w:rsidR="00BF2134" w:rsidRDefault="00BF2134">
      <w:pPr>
        <w:pStyle w:val="TOC3"/>
        <w:rPr>
          <w:rFonts w:asciiTheme="minorHAnsi" w:eastAsiaTheme="minorEastAsia" w:hAnsiTheme="minorHAnsi"/>
          <w:noProof/>
          <w:kern w:val="2"/>
          <w:lang w:eastAsia="en-AU"/>
          <w14:ligatures w14:val="standardContextual"/>
        </w:rPr>
      </w:pPr>
      <w:hyperlink w:anchor="_Toc199861401" w:history="1">
        <w:r w:rsidRPr="000C2149">
          <w:rPr>
            <w:rStyle w:val="Hyperlink"/>
            <w:noProof/>
          </w:rPr>
          <w:t>Training and assessment pathway</w:t>
        </w:r>
        <w:r>
          <w:rPr>
            <w:noProof/>
            <w:webHidden/>
          </w:rPr>
          <w:tab/>
        </w:r>
        <w:r>
          <w:rPr>
            <w:noProof/>
            <w:webHidden/>
          </w:rPr>
          <w:fldChar w:fldCharType="begin"/>
        </w:r>
        <w:r>
          <w:rPr>
            <w:noProof/>
            <w:webHidden/>
          </w:rPr>
          <w:instrText xml:space="preserve"> PAGEREF _Toc199861401 \h </w:instrText>
        </w:r>
        <w:r>
          <w:rPr>
            <w:noProof/>
            <w:webHidden/>
          </w:rPr>
        </w:r>
        <w:r>
          <w:rPr>
            <w:noProof/>
            <w:webHidden/>
          </w:rPr>
          <w:fldChar w:fldCharType="separate"/>
        </w:r>
        <w:r>
          <w:rPr>
            <w:noProof/>
            <w:webHidden/>
          </w:rPr>
          <w:t>40</w:t>
        </w:r>
        <w:r>
          <w:rPr>
            <w:noProof/>
            <w:webHidden/>
          </w:rPr>
          <w:fldChar w:fldCharType="end"/>
        </w:r>
      </w:hyperlink>
    </w:p>
    <w:p w14:paraId="046B5317" w14:textId="081DF0EE" w:rsidR="00BF2134" w:rsidRDefault="00BF2134">
      <w:pPr>
        <w:pStyle w:val="TOC4"/>
        <w:rPr>
          <w:rFonts w:asciiTheme="minorHAnsi" w:eastAsiaTheme="minorEastAsia" w:hAnsiTheme="minorHAnsi"/>
          <w:noProof/>
          <w:kern w:val="2"/>
          <w:lang w:eastAsia="en-AU"/>
          <w14:ligatures w14:val="standardContextual"/>
        </w:rPr>
      </w:pPr>
      <w:hyperlink w:anchor="_Toc199861402" w:history="1">
        <w:r w:rsidRPr="000C2149">
          <w:rPr>
            <w:rStyle w:val="Hyperlink"/>
            <w:noProof/>
          </w:rPr>
          <w:t>Pathways into different meat safety workplaces</w:t>
        </w:r>
        <w:r>
          <w:rPr>
            <w:noProof/>
            <w:webHidden/>
          </w:rPr>
          <w:tab/>
        </w:r>
        <w:r>
          <w:rPr>
            <w:noProof/>
            <w:webHidden/>
          </w:rPr>
          <w:fldChar w:fldCharType="begin"/>
        </w:r>
        <w:r>
          <w:rPr>
            <w:noProof/>
            <w:webHidden/>
          </w:rPr>
          <w:instrText xml:space="preserve"> PAGEREF _Toc199861402 \h </w:instrText>
        </w:r>
        <w:r>
          <w:rPr>
            <w:noProof/>
            <w:webHidden/>
          </w:rPr>
        </w:r>
        <w:r>
          <w:rPr>
            <w:noProof/>
            <w:webHidden/>
          </w:rPr>
          <w:fldChar w:fldCharType="separate"/>
        </w:r>
        <w:r>
          <w:rPr>
            <w:noProof/>
            <w:webHidden/>
          </w:rPr>
          <w:t>41</w:t>
        </w:r>
        <w:r>
          <w:rPr>
            <w:noProof/>
            <w:webHidden/>
          </w:rPr>
          <w:fldChar w:fldCharType="end"/>
        </w:r>
      </w:hyperlink>
    </w:p>
    <w:p w14:paraId="245F41E5" w14:textId="52AAF8BA" w:rsidR="00BF2134" w:rsidRDefault="00BF2134">
      <w:pPr>
        <w:pStyle w:val="TOC4"/>
        <w:rPr>
          <w:rFonts w:asciiTheme="minorHAnsi" w:eastAsiaTheme="minorEastAsia" w:hAnsiTheme="minorHAnsi"/>
          <w:noProof/>
          <w:kern w:val="2"/>
          <w:lang w:eastAsia="en-AU"/>
          <w14:ligatures w14:val="standardContextual"/>
        </w:rPr>
      </w:pPr>
      <w:hyperlink w:anchor="_Toc199861403" w:history="1">
        <w:r w:rsidRPr="000C2149">
          <w:rPr>
            <w:rStyle w:val="Hyperlink"/>
            <w:noProof/>
          </w:rPr>
          <w:t>RPL pathway</w:t>
        </w:r>
        <w:r>
          <w:rPr>
            <w:noProof/>
            <w:webHidden/>
          </w:rPr>
          <w:tab/>
        </w:r>
        <w:r>
          <w:rPr>
            <w:noProof/>
            <w:webHidden/>
          </w:rPr>
          <w:fldChar w:fldCharType="begin"/>
        </w:r>
        <w:r>
          <w:rPr>
            <w:noProof/>
            <w:webHidden/>
          </w:rPr>
          <w:instrText xml:space="preserve"> PAGEREF _Toc199861403 \h </w:instrText>
        </w:r>
        <w:r>
          <w:rPr>
            <w:noProof/>
            <w:webHidden/>
          </w:rPr>
        </w:r>
        <w:r>
          <w:rPr>
            <w:noProof/>
            <w:webHidden/>
          </w:rPr>
          <w:fldChar w:fldCharType="separate"/>
        </w:r>
        <w:r>
          <w:rPr>
            <w:noProof/>
            <w:webHidden/>
          </w:rPr>
          <w:t>41</w:t>
        </w:r>
        <w:r>
          <w:rPr>
            <w:noProof/>
            <w:webHidden/>
          </w:rPr>
          <w:fldChar w:fldCharType="end"/>
        </w:r>
      </w:hyperlink>
    </w:p>
    <w:p w14:paraId="756FABEE" w14:textId="52A4C44C" w:rsidR="00BF2134" w:rsidRDefault="00BF2134">
      <w:pPr>
        <w:pStyle w:val="TOC4"/>
        <w:rPr>
          <w:rFonts w:asciiTheme="minorHAnsi" w:eastAsiaTheme="minorEastAsia" w:hAnsiTheme="minorHAnsi"/>
          <w:noProof/>
          <w:kern w:val="2"/>
          <w:lang w:eastAsia="en-AU"/>
          <w14:ligatures w14:val="standardContextual"/>
        </w:rPr>
      </w:pPr>
      <w:hyperlink w:anchor="_Toc199861404" w:history="1">
        <w:r w:rsidRPr="000C2149">
          <w:rPr>
            <w:rStyle w:val="Hyperlink"/>
            <w:noProof/>
          </w:rPr>
          <w:t>Australian apprenticeships/traineeships</w:t>
        </w:r>
        <w:r>
          <w:rPr>
            <w:noProof/>
            <w:webHidden/>
          </w:rPr>
          <w:tab/>
        </w:r>
        <w:r>
          <w:rPr>
            <w:noProof/>
            <w:webHidden/>
          </w:rPr>
          <w:fldChar w:fldCharType="begin"/>
        </w:r>
        <w:r>
          <w:rPr>
            <w:noProof/>
            <w:webHidden/>
          </w:rPr>
          <w:instrText xml:space="preserve"> PAGEREF _Toc199861404 \h </w:instrText>
        </w:r>
        <w:r>
          <w:rPr>
            <w:noProof/>
            <w:webHidden/>
          </w:rPr>
        </w:r>
        <w:r>
          <w:rPr>
            <w:noProof/>
            <w:webHidden/>
          </w:rPr>
          <w:fldChar w:fldCharType="separate"/>
        </w:r>
        <w:r>
          <w:rPr>
            <w:noProof/>
            <w:webHidden/>
          </w:rPr>
          <w:t>41</w:t>
        </w:r>
        <w:r>
          <w:rPr>
            <w:noProof/>
            <w:webHidden/>
          </w:rPr>
          <w:fldChar w:fldCharType="end"/>
        </w:r>
      </w:hyperlink>
    </w:p>
    <w:p w14:paraId="5823BD13" w14:textId="6130950D" w:rsidR="00BF2134" w:rsidRDefault="00BF2134">
      <w:pPr>
        <w:pStyle w:val="TOC4"/>
        <w:rPr>
          <w:rFonts w:asciiTheme="minorHAnsi" w:eastAsiaTheme="minorEastAsia" w:hAnsiTheme="minorHAnsi"/>
          <w:noProof/>
          <w:kern w:val="2"/>
          <w:lang w:eastAsia="en-AU"/>
          <w14:ligatures w14:val="standardContextual"/>
        </w:rPr>
      </w:pPr>
      <w:hyperlink w:anchor="_Toc199861405" w:history="1">
        <w:r w:rsidRPr="000C2149">
          <w:rPr>
            <w:rStyle w:val="Hyperlink"/>
            <w:noProof/>
          </w:rPr>
          <w:t>VET for secondary students</w:t>
        </w:r>
        <w:r>
          <w:rPr>
            <w:noProof/>
            <w:webHidden/>
          </w:rPr>
          <w:tab/>
        </w:r>
        <w:r>
          <w:rPr>
            <w:noProof/>
            <w:webHidden/>
          </w:rPr>
          <w:fldChar w:fldCharType="begin"/>
        </w:r>
        <w:r>
          <w:rPr>
            <w:noProof/>
            <w:webHidden/>
          </w:rPr>
          <w:instrText xml:space="preserve"> PAGEREF _Toc199861405 \h </w:instrText>
        </w:r>
        <w:r>
          <w:rPr>
            <w:noProof/>
            <w:webHidden/>
          </w:rPr>
        </w:r>
        <w:r>
          <w:rPr>
            <w:noProof/>
            <w:webHidden/>
          </w:rPr>
          <w:fldChar w:fldCharType="separate"/>
        </w:r>
        <w:r>
          <w:rPr>
            <w:noProof/>
            <w:webHidden/>
          </w:rPr>
          <w:t>42</w:t>
        </w:r>
        <w:r>
          <w:rPr>
            <w:noProof/>
            <w:webHidden/>
          </w:rPr>
          <w:fldChar w:fldCharType="end"/>
        </w:r>
      </w:hyperlink>
    </w:p>
    <w:p w14:paraId="6E19663B" w14:textId="390FFB48" w:rsidR="00BF2134" w:rsidRDefault="00BF21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99861406" w:history="1">
        <w:r w:rsidRPr="000C2149">
          <w:rPr>
            <w:rStyle w:val="Hyperlink"/>
            <w:noProof/>
          </w:rPr>
          <w:t>Progression between qualifications</w:t>
        </w:r>
        <w:r>
          <w:rPr>
            <w:noProof/>
            <w:webHidden/>
          </w:rPr>
          <w:tab/>
        </w:r>
        <w:r>
          <w:rPr>
            <w:noProof/>
            <w:webHidden/>
          </w:rPr>
          <w:fldChar w:fldCharType="begin"/>
        </w:r>
        <w:r>
          <w:rPr>
            <w:noProof/>
            <w:webHidden/>
          </w:rPr>
          <w:instrText xml:space="preserve"> PAGEREF _Toc199861406 \h </w:instrText>
        </w:r>
        <w:r>
          <w:rPr>
            <w:noProof/>
            <w:webHidden/>
          </w:rPr>
        </w:r>
        <w:r>
          <w:rPr>
            <w:noProof/>
            <w:webHidden/>
          </w:rPr>
          <w:fldChar w:fldCharType="separate"/>
        </w:r>
        <w:r>
          <w:rPr>
            <w:noProof/>
            <w:webHidden/>
          </w:rPr>
          <w:t>43</w:t>
        </w:r>
        <w:r>
          <w:rPr>
            <w:noProof/>
            <w:webHidden/>
          </w:rPr>
          <w:fldChar w:fldCharType="end"/>
        </w:r>
      </w:hyperlink>
    </w:p>
    <w:p w14:paraId="5F73C797" w14:textId="5EB60A73" w:rsidR="00BF2134" w:rsidRDefault="00BF2134">
      <w:pPr>
        <w:pStyle w:val="TOC4"/>
        <w:rPr>
          <w:rFonts w:asciiTheme="minorHAnsi" w:eastAsiaTheme="minorEastAsia" w:hAnsiTheme="minorHAnsi"/>
          <w:noProof/>
          <w:kern w:val="2"/>
          <w:lang w:eastAsia="en-AU"/>
          <w14:ligatures w14:val="standardContextual"/>
        </w:rPr>
      </w:pPr>
      <w:hyperlink w:anchor="_Toc199861407" w:history="1">
        <w:r w:rsidRPr="000C2149">
          <w:rPr>
            <w:rStyle w:val="Hyperlink"/>
            <w:noProof/>
          </w:rPr>
          <w:t>AMPSS00082 Pathway to Certificate IV in Meat Skill Set</w:t>
        </w:r>
        <w:r>
          <w:rPr>
            <w:noProof/>
            <w:webHidden/>
          </w:rPr>
          <w:tab/>
        </w:r>
        <w:r>
          <w:rPr>
            <w:noProof/>
            <w:webHidden/>
          </w:rPr>
          <w:fldChar w:fldCharType="begin"/>
        </w:r>
        <w:r>
          <w:rPr>
            <w:noProof/>
            <w:webHidden/>
          </w:rPr>
          <w:instrText xml:space="preserve"> PAGEREF _Toc199861407 \h </w:instrText>
        </w:r>
        <w:r>
          <w:rPr>
            <w:noProof/>
            <w:webHidden/>
          </w:rPr>
        </w:r>
        <w:r>
          <w:rPr>
            <w:noProof/>
            <w:webHidden/>
          </w:rPr>
          <w:fldChar w:fldCharType="separate"/>
        </w:r>
        <w:r>
          <w:rPr>
            <w:noProof/>
            <w:webHidden/>
          </w:rPr>
          <w:t>43</w:t>
        </w:r>
        <w:r>
          <w:rPr>
            <w:noProof/>
            <w:webHidden/>
          </w:rPr>
          <w:fldChar w:fldCharType="end"/>
        </w:r>
      </w:hyperlink>
    </w:p>
    <w:p w14:paraId="77BCC3E5" w14:textId="444232C6" w:rsidR="00BF2134" w:rsidRDefault="00BF21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99861408" w:history="1">
        <w:r w:rsidRPr="000C2149">
          <w:rPr>
            <w:rStyle w:val="Hyperlink"/>
            <w:noProof/>
          </w:rPr>
          <w:t>Entry requirements for qualifications</w:t>
        </w:r>
        <w:r>
          <w:rPr>
            <w:noProof/>
            <w:webHidden/>
          </w:rPr>
          <w:tab/>
        </w:r>
        <w:r>
          <w:rPr>
            <w:noProof/>
            <w:webHidden/>
          </w:rPr>
          <w:fldChar w:fldCharType="begin"/>
        </w:r>
        <w:r>
          <w:rPr>
            <w:noProof/>
            <w:webHidden/>
          </w:rPr>
          <w:instrText xml:space="preserve"> PAGEREF _Toc199861408 \h </w:instrText>
        </w:r>
        <w:r>
          <w:rPr>
            <w:noProof/>
            <w:webHidden/>
          </w:rPr>
        </w:r>
        <w:r>
          <w:rPr>
            <w:noProof/>
            <w:webHidden/>
          </w:rPr>
          <w:fldChar w:fldCharType="separate"/>
        </w:r>
        <w:r>
          <w:rPr>
            <w:noProof/>
            <w:webHidden/>
          </w:rPr>
          <w:t>55</w:t>
        </w:r>
        <w:r>
          <w:rPr>
            <w:noProof/>
            <w:webHidden/>
          </w:rPr>
          <w:fldChar w:fldCharType="end"/>
        </w:r>
      </w:hyperlink>
    </w:p>
    <w:p w14:paraId="1FB41271" w14:textId="065AEAA4" w:rsidR="00BF2134" w:rsidRDefault="00BF2134">
      <w:pPr>
        <w:pStyle w:val="TOC3"/>
        <w:rPr>
          <w:rFonts w:asciiTheme="minorHAnsi" w:eastAsiaTheme="minorEastAsia" w:hAnsiTheme="minorHAnsi"/>
          <w:noProof/>
          <w:kern w:val="2"/>
          <w:lang w:eastAsia="en-AU"/>
          <w14:ligatures w14:val="standardContextual"/>
        </w:rPr>
      </w:pPr>
      <w:hyperlink w:anchor="_Toc199861409" w:history="1">
        <w:r w:rsidRPr="000C2149">
          <w:rPr>
            <w:rStyle w:val="Hyperlink"/>
            <w:noProof/>
          </w:rPr>
          <w:t>Selecting electives to enable different occupational outcomes</w:t>
        </w:r>
        <w:r>
          <w:rPr>
            <w:noProof/>
            <w:webHidden/>
          </w:rPr>
          <w:tab/>
        </w:r>
        <w:r>
          <w:rPr>
            <w:noProof/>
            <w:webHidden/>
          </w:rPr>
          <w:fldChar w:fldCharType="begin"/>
        </w:r>
        <w:r>
          <w:rPr>
            <w:noProof/>
            <w:webHidden/>
          </w:rPr>
          <w:instrText xml:space="preserve"> PAGEREF _Toc199861409 \h </w:instrText>
        </w:r>
        <w:r>
          <w:rPr>
            <w:noProof/>
            <w:webHidden/>
          </w:rPr>
        </w:r>
        <w:r>
          <w:rPr>
            <w:noProof/>
            <w:webHidden/>
          </w:rPr>
          <w:fldChar w:fldCharType="separate"/>
        </w:r>
        <w:r>
          <w:rPr>
            <w:noProof/>
            <w:webHidden/>
          </w:rPr>
          <w:t>56</w:t>
        </w:r>
        <w:r>
          <w:rPr>
            <w:noProof/>
            <w:webHidden/>
          </w:rPr>
          <w:fldChar w:fldCharType="end"/>
        </w:r>
      </w:hyperlink>
    </w:p>
    <w:p w14:paraId="5A344268" w14:textId="14D3494C" w:rsidR="00BF2134" w:rsidRDefault="00BF2134">
      <w:pPr>
        <w:pStyle w:val="TOC3"/>
        <w:rPr>
          <w:rFonts w:asciiTheme="minorHAnsi" w:eastAsiaTheme="minorEastAsia" w:hAnsiTheme="minorHAnsi"/>
          <w:noProof/>
          <w:kern w:val="2"/>
          <w:lang w:eastAsia="en-AU"/>
          <w14:ligatures w14:val="standardContextual"/>
        </w:rPr>
      </w:pPr>
      <w:hyperlink w:anchor="_Toc199861410" w:history="1">
        <w:r w:rsidRPr="000C2149">
          <w:rPr>
            <w:rStyle w:val="Hyperlink"/>
            <w:noProof/>
          </w:rPr>
          <w:t>Mandatory requirements for specialisations</w:t>
        </w:r>
        <w:r>
          <w:rPr>
            <w:noProof/>
            <w:webHidden/>
          </w:rPr>
          <w:tab/>
        </w:r>
        <w:r>
          <w:rPr>
            <w:noProof/>
            <w:webHidden/>
          </w:rPr>
          <w:fldChar w:fldCharType="begin"/>
        </w:r>
        <w:r>
          <w:rPr>
            <w:noProof/>
            <w:webHidden/>
          </w:rPr>
          <w:instrText xml:space="preserve"> PAGEREF _Toc199861410 \h </w:instrText>
        </w:r>
        <w:r>
          <w:rPr>
            <w:noProof/>
            <w:webHidden/>
          </w:rPr>
        </w:r>
        <w:r>
          <w:rPr>
            <w:noProof/>
            <w:webHidden/>
          </w:rPr>
          <w:fldChar w:fldCharType="separate"/>
        </w:r>
        <w:r>
          <w:rPr>
            <w:noProof/>
            <w:webHidden/>
          </w:rPr>
          <w:t>57</w:t>
        </w:r>
        <w:r>
          <w:rPr>
            <w:noProof/>
            <w:webHidden/>
          </w:rPr>
          <w:fldChar w:fldCharType="end"/>
        </w:r>
      </w:hyperlink>
    </w:p>
    <w:p w14:paraId="21E462F4" w14:textId="6712A737" w:rsidR="00BF2134" w:rsidRDefault="00BF2134">
      <w:pPr>
        <w:pStyle w:val="TOC3"/>
        <w:rPr>
          <w:rFonts w:asciiTheme="minorHAnsi" w:eastAsiaTheme="minorEastAsia" w:hAnsiTheme="minorHAnsi"/>
          <w:noProof/>
          <w:kern w:val="2"/>
          <w:lang w:eastAsia="en-AU"/>
          <w14:ligatures w14:val="standardContextual"/>
        </w:rPr>
      </w:pPr>
      <w:hyperlink w:anchor="_Toc199861411" w:history="1">
        <w:r w:rsidRPr="000C2149">
          <w:rPr>
            <w:rStyle w:val="Hyperlink"/>
            <w:noProof/>
          </w:rPr>
          <w:t>Choosing electives for specialisations</w:t>
        </w:r>
        <w:r>
          <w:rPr>
            <w:noProof/>
            <w:webHidden/>
          </w:rPr>
          <w:tab/>
        </w:r>
        <w:r>
          <w:rPr>
            <w:noProof/>
            <w:webHidden/>
          </w:rPr>
          <w:fldChar w:fldCharType="begin"/>
        </w:r>
        <w:r>
          <w:rPr>
            <w:noProof/>
            <w:webHidden/>
          </w:rPr>
          <w:instrText xml:space="preserve"> PAGEREF _Toc199861411 \h </w:instrText>
        </w:r>
        <w:r>
          <w:rPr>
            <w:noProof/>
            <w:webHidden/>
          </w:rPr>
        </w:r>
        <w:r>
          <w:rPr>
            <w:noProof/>
            <w:webHidden/>
          </w:rPr>
          <w:fldChar w:fldCharType="separate"/>
        </w:r>
        <w:r>
          <w:rPr>
            <w:noProof/>
            <w:webHidden/>
          </w:rPr>
          <w:t>57</w:t>
        </w:r>
        <w:r>
          <w:rPr>
            <w:noProof/>
            <w:webHidden/>
          </w:rPr>
          <w:fldChar w:fldCharType="end"/>
        </w:r>
      </w:hyperlink>
    </w:p>
    <w:p w14:paraId="51B4F5F1" w14:textId="0697340B" w:rsidR="00BF2134" w:rsidRDefault="00BF2134">
      <w:pPr>
        <w:pStyle w:val="TOC2"/>
        <w:tabs>
          <w:tab w:val="right" w:leader="dot" w:pos="9402"/>
        </w:tabs>
        <w:rPr>
          <w:rFonts w:asciiTheme="minorHAnsi" w:eastAsiaTheme="minorEastAsia" w:hAnsiTheme="minorHAnsi"/>
          <w:b w:val="0"/>
          <w:noProof/>
          <w:kern w:val="2"/>
          <w:sz w:val="24"/>
          <w:szCs w:val="24"/>
          <w:lang w:eastAsia="en-AU"/>
          <w14:ligatures w14:val="standardContextual"/>
        </w:rPr>
      </w:pPr>
      <w:hyperlink w:anchor="_Toc199861412" w:history="1">
        <w:r w:rsidRPr="000C2149">
          <w:rPr>
            <w:rStyle w:val="Hyperlink"/>
            <w:noProof/>
          </w:rPr>
          <w:t>Training package delivery and assessment</w:t>
        </w:r>
        <w:r>
          <w:rPr>
            <w:noProof/>
            <w:webHidden/>
          </w:rPr>
          <w:tab/>
        </w:r>
        <w:r>
          <w:rPr>
            <w:noProof/>
            <w:webHidden/>
          </w:rPr>
          <w:fldChar w:fldCharType="begin"/>
        </w:r>
        <w:r>
          <w:rPr>
            <w:noProof/>
            <w:webHidden/>
          </w:rPr>
          <w:instrText xml:space="preserve"> PAGEREF _Toc199861412 \h </w:instrText>
        </w:r>
        <w:r>
          <w:rPr>
            <w:noProof/>
            <w:webHidden/>
          </w:rPr>
        </w:r>
        <w:r>
          <w:rPr>
            <w:noProof/>
            <w:webHidden/>
          </w:rPr>
          <w:fldChar w:fldCharType="separate"/>
        </w:r>
        <w:r>
          <w:rPr>
            <w:noProof/>
            <w:webHidden/>
          </w:rPr>
          <w:t>62</w:t>
        </w:r>
        <w:r>
          <w:rPr>
            <w:noProof/>
            <w:webHidden/>
          </w:rPr>
          <w:fldChar w:fldCharType="end"/>
        </w:r>
      </w:hyperlink>
    </w:p>
    <w:p w14:paraId="264C0D72" w14:textId="3091282B" w:rsidR="00BF2134" w:rsidRDefault="00BF2134">
      <w:pPr>
        <w:pStyle w:val="TOC3"/>
        <w:rPr>
          <w:rFonts w:asciiTheme="minorHAnsi" w:eastAsiaTheme="minorEastAsia" w:hAnsiTheme="minorHAnsi"/>
          <w:noProof/>
          <w:kern w:val="2"/>
          <w:lang w:eastAsia="en-AU"/>
          <w14:ligatures w14:val="standardContextual"/>
        </w:rPr>
      </w:pPr>
      <w:hyperlink w:anchor="_Toc199861413" w:history="1">
        <w:r w:rsidRPr="000C2149">
          <w:rPr>
            <w:rStyle w:val="Hyperlink"/>
            <w:noProof/>
          </w:rPr>
          <w:t>Amount of training and volume of learning</w:t>
        </w:r>
        <w:r>
          <w:rPr>
            <w:noProof/>
            <w:webHidden/>
          </w:rPr>
          <w:tab/>
        </w:r>
        <w:r>
          <w:rPr>
            <w:noProof/>
            <w:webHidden/>
          </w:rPr>
          <w:fldChar w:fldCharType="begin"/>
        </w:r>
        <w:r>
          <w:rPr>
            <w:noProof/>
            <w:webHidden/>
          </w:rPr>
          <w:instrText xml:space="preserve"> PAGEREF _Toc199861413 \h </w:instrText>
        </w:r>
        <w:r>
          <w:rPr>
            <w:noProof/>
            <w:webHidden/>
          </w:rPr>
        </w:r>
        <w:r>
          <w:rPr>
            <w:noProof/>
            <w:webHidden/>
          </w:rPr>
          <w:fldChar w:fldCharType="separate"/>
        </w:r>
        <w:r>
          <w:rPr>
            <w:noProof/>
            <w:webHidden/>
          </w:rPr>
          <w:t>62</w:t>
        </w:r>
        <w:r>
          <w:rPr>
            <w:noProof/>
            <w:webHidden/>
          </w:rPr>
          <w:fldChar w:fldCharType="end"/>
        </w:r>
      </w:hyperlink>
    </w:p>
    <w:p w14:paraId="4EACA1A9" w14:textId="505210DE" w:rsidR="00BF2134" w:rsidRDefault="00BF2134">
      <w:pPr>
        <w:pStyle w:val="TOC3"/>
        <w:rPr>
          <w:rFonts w:asciiTheme="minorHAnsi" w:eastAsiaTheme="minorEastAsia" w:hAnsiTheme="minorHAnsi"/>
          <w:noProof/>
          <w:kern w:val="2"/>
          <w:lang w:eastAsia="en-AU"/>
          <w14:ligatures w14:val="standardContextual"/>
        </w:rPr>
      </w:pPr>
      <w:hyperlink w:anchor="_Toc199861414" w:history="1">
        <w:r w:rsidRPr="000C2149">
          <w:rPr>
            <w:rStyle w:val="Hyperlink"/>
            <w:noProof/>
          </w:rPr>
          <w:t>Access and equity considerations</w:t>
        </w:r>
        <w:r>
          <w:rPr>
            <w:noProof/>
            <w:webHidden/>
          </w:rPr>
          <w:tab/>
        </w:r>
        <w:r>
          <w:rPr>
            <w:noProof/>
            <w:webHidden/>
          </w:rPr>
          <w:fldChar w:fldCharType="begin"/>
        </w:r>
        <w:r>
          <w:rPr>
            <w:noProof/>
            <w:webHidden/>
          </w:rPr>
          <w:instrText xml:space="preserve"> PAGEREF _Toc199861414 \h </w:instrText>
        </w:r>
        <w:r>
          <w:rPr>
            <w:noProof/>
            <w:webHidden/>
          </w:rPr>
        </w:r>
        <w:r>
          <w:rPr>
            <w:noProof/>
            <w:webHidden/>
          </w:rPr>
          <w:fldChar w:fldCharType="separate"/>
        </w:r>
        <w:r>
          <w:rPr>
            <w:noProof/>
            <w:webHidden/>
          </w:rPr>
          <w:t>63</w:t>
        </w:r>
        <w:r>
          <w:rPr>
            <w:noProof/>
            <w:webHidden/>
          </w:rPr>
          <w:fldChar w:fldCharType="end"/>
        </w:r>
      </w:hyperlink>
    </w:p>
    <w:p w14:paraId="4FC2A2AA" w14:textId="751DF0EB" w:rsidR="00BF2134" w:rsidRDefault="00BF2134">
      <w:pPr>
        <w:pStyle w:val="TOC3"/>
        <w:rPr>
          <w:rFonts w:asciiTheme="minorHAnsi" w:eastAsiaTheme="minorEastAsia" w:hAnsiTheme="minorHAnsi"/>
          <w:noProof/>
          <w:kern w:val="2"/>
          <w:lang w:eastAsia="en-AU"/>
          <w14:ligatures w14:val="standardContextual"/>
        </w:rPr>
      </w:pPr>
      <w:hyperlink w:anchor="_Toc199861415" w:history="1">
        <w:r w:rsidRPr="000C2149">
          <w:rPr>
            <w:rStyle w:val="Hyperlink"/>
            <w:noProof/>
          </w:rPr>
          <w:t>Considerations specific to learners with disability</w:t>
        </w:r>
        <w:r>
          <w:rPr>
            <w:noProof/>
            <w:webHidden/>
          </w:rPr>
          <w:tab/>
        </w:r>
        <w:r>
          <w:rPr>
            <w:noProof/>
            <w:webHidden/>
          </w:rPr>
          <w:fldChar w:fldCharType="begin"/>
        </w:r>
        <w:r>
          <w:rPr>
            <w:noProof/>
            <w:webHidden/>
          </w:rPr>
          <w:instrText xml:space="preserve"> PAGEREF _Toc199861415 \h </w:instrText>
        </w:r>
        <w:r>
          <w:rPr>
            <w:noProof/>
            <w:webHidden/>
          </w:rPr>
        </w:r>
        <w:r>
          <w:rPr>
            <w:noProof/>
            <w:webHidden/>
          </w:rPr>
          <w:fldChar w:fldCharType="separate"/>
        </w:r>
        <w:r>
          <w:rPr>
            <w:noProof/>
            <w:webHidden/>
          </w:rPr>
          <w:t>64</w:t>
        </w:r>
        <w:r>
          <w:rPr>
            <w:noProof/>
            <w:webHidden/>
          </w:rPr>
          <w:fldChar w:fldCharType="end"/>
        </w:r>
      </w:hyperlink>
    </w:p>
    <w:p w14:paraId="78E73E87" w14:textId="4A367662" w:rsidR="00BF2134" w:rsidRDefault="00BF2134">
      <w:pPr>
        <w:pStyle w:val="TOC3"/>
        <w:rPr>
          <w:rFonts w:asciiTheme="minorHAnsi" w:eastAsiaTheme="minorEastAsia" w:hAnsiTheme="minorHAnsi"/>
          <w:noProof/>
          <w:kern w:val="2"/>
          <w:lang w:eastAsia="en-AU"/>
          <w14:ligatures w14:val="standardContextual"/>
        </w:rPr>
      </w:pPr>
      <w:hyperlink w:anchor="_Toc199861416" w:history="1">
        <w:r w:rsidRPr="000C2149">
          <w:rPr>
            <w:rStyle w:val="Hyperlink"/>
            <w:noProof/>
          </w:rPr>
          <w:t>Mandatory Workplace Requirements</w:t>
        </w:r>
        <w:r>
          <w:rPr>
            <w:noProof/>
            <w:webHidden/>
          </w:rPr>
          <w:tab/>
        </w:r>
        <w:r>
          <w:rPr>
            <w:noProof/>
            <w:webHidden/>
          </w:rPr>
          <w:fldChar w:fldCharType="begin"/>
        </w:r>
        <w:r>
          <w:rPr>
            <w:noProof/>
            <w:webHidden/>
          </w:rPr>
          <w:instrText xml:space="preserve"> PAGEREF _Toc199861416 \h </w:instrText>
        </w:r>
        <w:r>
          <w:rPr>
            <w:noProof/>
            <w:webHidden/>
          </w:rPr>
        </w:r>
        <w:r>
          <w:rPr>
            <w:noProof/>
            <w:webHidden/>
          </w:rPr>
          <w:fldChar w:fldCharType="separate"/>
        </w:r>
        <w:r>
          <w:rPr>
            <w:noProof/>
            <w:webHidden/>
          </w:rPr>
          <w:t>65</w:t>
        </w:r>
        <w:r>
          <w:rPr>
            <w:noProof/>
            <w:webHidden/>
          </w:rPr>
          <w:fldChar w:fldCharType="end"/>
        </w:r>
      </w:hyperlink>
    </w:p>
    <w:p w14:paraId="5A56BB06" w14:textId="62A27E61" w:rsidR="00BF2134" w:rsidRDefault="00BF2134">
      <w:pPr>
        <w:pStyle w:val="TOC3"/>
        <w:rPr>
          <w:rFonts w:asciiTheme="minorHAnsi" w:eastAsiaTheme="minorEastAsia" w:hAnsiTheme="minorHAnsi"/>
          <w:noProof/>
          <w:kern w:val="2"/>
          <w:lang w:eastAsia="en-AU"/>
          <w14:ligatures w14:val="standardContextual"/>
        </w:rPr>
      </w:pPr>
      <w:hyperlink w:anchor="_Toc199861417" w:history="1">
        <w:r w:rsidRPr="000C2149">
          <w:rPr>
            <w:rStyle w:val="Hyperlink"/>
            <w:noProof/>
          </w:rPr>
          <w:t>Foundation skills in units of competency</w:t>
        </w:r>
        <w:r>
          <w:rPr>
            <w:noProof/>
            <w:webHidden/>
          </w:rPr>
          <w:tab/>
        </w:r>
        <w:r>
          <w:rPr>
            <w:noProof/>
            <w:webHidden/>
          </w:rPr>
          <w:fldChar w:fldCharType="begin"/>
        </w:r>
        <w:r>
          <w:rPr>
            <w:noProof/>
            <w:webHidden/>
          </w:rPr>
          <w:instrText xml:space="preserve"> PAGEREF _Toc199861417 \h </w:instrText>
        </w:r>
        <w:r>
          <w:rPr>
            <w:noProof/>
            <w:webHidden/>
          </w:rPr>
        </w:r>
        <w:r>
          <w:rPr>
            <w:noProof/>
            <w:webHidden/>
          </w:rPr>
          <w:fldChar w:fldCharType="separate"/>
        </w:r>
        <w:r>
          <w:rPr>
            <w:noProof/>
            <w:webHidden/>
          </w:rPr>
          <w:t>66</w:t>
        </w:r>
        <w:r>
          <w:rPr>
            <w:noProof/>
            <w:webHidden/>
          </w:rPr>
          <w:fldChar w:fldCharType="end"/>
        </w:r>
      </w:hyperlink>
    </w:p>
    <w:p w14:paraId="4C51CA4B" w14:textId="4225F471" w:rsidR="00BF2134" w:rsidRDefault="00BF2134">
      <w:pPr>
        <w:pStyle w:val="TOC4"/>
        <w:rPr>
          <w:rFonts w:asciiTheme="minorHAnsi" w:eastAsiaTheme="minorEastAsia" w:hAnsiTheme="minorHAnsi"/>
          <w:noProof/>
          <w:kern w:val="2"/>
          <w:lang w:eastAsia="en-AU"/>
          <w14:ligatures w14:val="standardContextual"/>
        </w:rPr>
      </w:pPr>
      <w:hyperlink w:anchor="_Toc199861418" w:history="1">
        <w:r w:rsidRPr="000C2149">
          <w:rPr>
            <w:rStyle w:val="Hyperlink"/>
            <w:noProof/>
          </w:rPr>
          <w:t>Frameworks used</w:t>
        </w:r>
        <w:r>
          <w:rPr>
            <w:noProof/>
            <w:webHidden/>
          </w:rPr>
          <w:tab/>
        </w:r>
        <w:r>
          <w:rPr>
            <w:noProof/>
            <w:webHidden/>
          </w:rPr>
          <w:fldChar w:fldCharType="begin"/>
        </w:r>
        <w:r>
          <w:rPr>
            <w:noProof/>
            <w:webHidden/>
          </w:rPr>
          <w:instrText xml:space="preserve"> PAGEREF _Toc199861418 \h </w:instrText>
        </w:r>
        <w:r>
          <w:rPr>
            <w:noProof/>
            <w:webHidden/>
          </w:rPr>
        </w:r>
        <w:r>
          <w:rPr>
            <w:noProof/>
            <w:webHidden/>
          </w:rPr>
          <w:fldChar w:fldCharType="separate"/>
        </w:r>
        <w:r>
          <w:rPr>
            <w:noProof/>
            <w:webHidden/>
          </w:rPr>
          <w:t>66</w:t>
        </w:r>
        <w:r>
          <w:rPr>
            <w:noProof/>
            <w:webHidden/>
          </w:rPr>
          <w:fldChar w:fldCharType="end"/>
        </w:r>
      </w:hyperlink>
    </w:p>
    <w:p w14:paraId="78CA7569" w14:textId="1A376926" w:rsidR="00BF2134" w:rsidRDefault="00BF2134">
      <w:pPr>
        <w:pStyle w:val="TOC3"/>
        <w:rPr>
          <w:rFonts w:asciiTheme="minorHAnsi" w:eastAsiaTheme="minorEastAsia" w:hAnsiTheme="minorHAnsi"/>
          <w:noProof/>
          <w:kern w:val="2"/>
          <w:lang w:eastAsia="en-AU"/>
          <w14:ligatures w14:val="standardContextual"/>
        </w:rPr>
      </w:pPr>
      <w:hyperlink w:anchor="_Toc199861419" w:history="1">
        <w:r w:rsidRPr="000C2149">
          <w:rPr>
            <w:rStyle w:val="Hyperlink"/>
            <w:noProof/>
          </w:rPr>
          <w:t>A ‘meat processing’ work environment</w:t>
        </w:r>
        <w:r>
          <w:rPr>
            <w:noProof/>
            <w:webHidden/>
          </w:rPr>
          <w:tab/>
        </w:r>
        <w:r>
          <w:rPr>
            <w:noProof/>
            <w:webHidden/>
          </w:rPr>
          <w:fldChar w:fldCharType="begin"/>
        </w:r>
        <w:r>
          <w:rPr>
            <w:noProof/>
            <w:webHidden/>
          </w:rPr>
          <w:instrText xml:space="preserve"> PAGEREF _Toc199861419 \h </w:instrText>
        </w:r>
        <w:r>
          <w:rPr>
            <w:noProof/>
            <w:webHidden/>
          </w:rPr>
        </w:r>
        <w:r>
          <w:rPr>
            <w:noProof/>
            <w:webHidden/>
          </w:rPr>
          <w:fldChar w:fldCharType="separate"/>
        </w:r>
        <w:r>
          <w:rPr>
            <w:noProof/>
            <w:webHidden/>
          </w:rPr>
          <w:t>68</w:t>
        </w:r>
        <w:r>
          <w:rPr>
            <w:noProof/>
            <w:webHidden/>
          </w:rPr>
          <w:fldChar w:fldCharType="end"/>
        </w:r>
      </w:hyperlink>
    </w:p>
    <w:p w14:paraId="0A073901" w14:textId="297990A0" w:rsidR="00BF2134" w:rsidRDefault="00BF2134">
      <w:pPr>
        <w:pStyle w:val="TOC3"/>
        <w:rPr>
          <w:rFonts w:asciiTheme="minorHAnsi" w:eastAsiaTheme="minorEastAsia" w:hAnsiTheme="minorHAnsi"/>
          <w:noProof/>
          <w:kern w:val="2"/>
          <w:lang w:eastAsia="en-AU"/>
          <w14:ligatures w14:val="standardContextual"/>
        </w:rPr>
      </w:pPr>
      <w:hyperlink w:anchor="_Toc199861420" w:history="1">
        <w:r w:rsidRPr="000C2149">
          <w:rPr>
            <w:rStyle w:val="Hyperlink"/>
            <w:noProof/>
          </w:rPr>
          <w:t>Pre-requisites</w:t>
        </w:r>
        <w:r>
          <w:rPr>
            <w:noProof/>
            <w:webHidden/>
          </w:rPr>
          <w:tab/>
        </w:r>
        <w:r>
          <w:rPr>
            <w:noProof/>
            <w:webHidden/>
          </w:rPr>
          <w:fldChar w:fldCharType="begin"/>
        </w:r>
        <w:r>
          <w:rPr>
            <w:noProof/>
            <w:webHidden/>
          </w:rPr>
          <w:instrText xml:space="preserve"> PAGEREF _Toc199861420 \h </w:instrText>
        </w:r>
        <w:r>
          <w:rPr>
            <w:noProof/>
            <w:webHidden/>
          </w:rPr>
        </w:r>
        <w:r>
          <w:rPr>
            <w:noProof/>
            <w:webHidden/>
          </w:rPr>
          <w:fldChar w:fldCharType="separate"/>
        </w:r>
        <w:r>
          <w:rPr>
            <w:noProof/>
            <w:webHidden/>
          </w:rPr>
          <w:t>68</w:t>
        </w:r>
        <w:r>
          <w:rPr>
            <w:noProof/>
            <w:webHidden/>
          </w:rPr>
          <w:fldChar w:fldCharType="end"/>
        </w:r>
      </w:hyperlink>
    </w:p>
    <w:p w14:paraId="52229894" w14:textId="2D6D55C4" w:rsidR="00BF2134" w:rsidRDefault="00BF2134">
      <w:pPr>
        <w:pStyle w:val="TOC4"/>
        <w:rPr>
          <w:rFonts w:asciiTheme="minorHAnsi" w:eastAsiaTheme="minorEastAsia" w:hAnsiTheme="minorHAnsi"/>
          <w:noProof/>
          <w:kern w:val="2"/>
          <w:lang w:eastAsia="en-AU"/>
          <w14:ligatures w14:val="standardContextual"/>
        </w:rPr>
      </w:pPr>
      <w:hyperlink w:anchor="_Toc199861421" w:history="1">
        <w:r w:rsidRPr="000C2149">
          <w:rPr>
            <w:rStyle w:val="Hyperlink"/>
            <w:rFonts w:ascii="Avenir Medium" w:hAnsi="Avenir Medium"/>
            <w:noProof/>
          </w:rPr>
          <w:t>Sharpen and handle knives safely vs Sharpen knives as a pre-requistite</w:t>
        </w:r>
        <w:r>
          <w:rPr>
            <w:noProof/>
            <w:webHidden/>
          </w:rPr>
          <w:tab/>
        </w:r>
        <w:r>
          <w:rPr>
            <w:noProof/>
            <w:webHidden/>
          </w:rPr>
          <w:fldChar w:fldCharType="begin"/>
        </w:r>
        <w:r>
          <w:rPr>
            <w:noProof/>
            <w:webHidden/>
          </w:rPr>
          <w:instrText xml:space="preserve"> PAGEREF _Toc199861421 \h </w:instrText>
        </w:r>
        <w:r>
          <w:rPr>
            <w:noProof/>
            <w:webHidden/>
          </w:rPr>
        </w:r>
        <w:r>
          <w:rPr>
            <w:noProof/>
            <w:webHidden/>
          </w:rPr>
          <w:fldChar w:fldCharType="separate"/>
        </w:r>
        <w:r>
          <w:rPr>
            <w:noProof/>
            <w:webHidden/>
          </w:rPr>
          <w:t>69</w:t>
        </w:r>
        <w:r>
          <w:rPr>
            <w:noProof/>
            <w:webHidden/>
          </w:rPr>
          <w:fldChar w:fldCharType="end"/>
        </w:r>
      </w:hyperlink>
    </w:p>
    <w:p w14:paraId="14444EF8" w14:textId="5DDA4E4B" w:rsidR="00BF2134" w:rsidRDefault="00BF2134">
      <w:pPr>
        <w:pStyle w:val="TOC4"/>
        <w:rPr>
          <w:rFonts w:asciiTheme="minorHAnsi" w:eastAsiaTheme="minorEastAsia" w:hAnsiTheme="minorHAnsi"/>
          <w:noProof/>
          <w:kern w:val="2"/>
          <w:lang w:eastAsia="en-AU"/>
          <w14:ligatures w14:val="standardContextual"/>
        </w:rPr>
      </w:pPr>
      <w:hyperlink w:anchor="_Toc199861422" w:history="1">
        <w:r w:rsidRPr="000C2149">
          <w:rPr>
            <w:rStyle w:val="Hyperlink"/>
            <w:noProof/>
          </w:rPr>
          <w:t>Co-assessment for AMPWHS201 Sharpen and handle knives safely</w:t>
        </w:r>
        <w:r>
          <w:rPr>
            <w:noProof/>
            <w:webHidden/>
          </w:rPr>
          <w:tab/>
        </w:r>
        <w:r>
          <w:rPr>
            <w:noProof/>
            <w:webHidden/>
          </w:rPr>
          <w:fldChar w:fldCharType="begin"/>
        </w:r>
        <w:r>
          <w:rPr>
            <w:noProof/>
            <w:webHidden/>
          </w:rPr>
          <w:instrText xml:space="preserve"> PAGEREF _Toc199861422 \h </w:instrText>
        </w:r>
        <w:r>
          <w:rPr>
            <w:noProof/>
            <w:webHidden/>
          </w:rPr>
        </w:r>
        <w:r>
          <w:rPr>
            <w:noProof/>
            <w:webHidden/>
          </w:rPr>
          <w:fldChar w:fldCharType="separate"/>
        </w:r>
        <w:r>
          <w:rPr>
            <w:noProof/>
            <w:webHidden/>
          </w:rPr>
          <w:t>69</w:t>
        </w:r>
        <w:r>
          <w:rPr>
            <w:noProof/>
            <w:webHidden/>
          </w:rPr>
          <w:fldChar w:fldCharType="end"/>
        </w:r>
      </w:hyperlink>
    </w:p>
    <w:p w14:paraId="1B963479" w14:textId="201F631A" w:rsidR="00BF2134" w:rsidRDefault="00BF2134">
      <w:pPr>
        <w:pStyle w:val="TOC3"/>
        <w:rPr>
          <w:rFonts w:asciiTheme="minorHAnsi" w:eastAsiaTheme="minorEastAsia" w:hAnsiTheme="minorHAnsi"/>
          <w:noProof/>
          <w:kern w:val="2"/>
          <w:lang w:eastAsia="en-AU"/>
          <w14:ligatures w14:val="standardContextual"/>
        </w:rPr>
      </w:pPr>
      <w:hyperlink w:anchor="_Toc199861423" w:history="1">
        <w:r w:rsidRPr="000C2149">
          <w:rPr>
            <w:rStyle w:val="Hyperlink"/>
            <w:noProof/>
          </w:rPr>
          <w:t>Training and assessing environments</w:t>
        </w:r>
        <w:r>
          <w:rPr>
            <w:noProof/>
            <w:webHidden/>
          </w:rPr>
          <w:tab/>
        </w:r>
        <w:r>
          <w:rPr>
            <w:noProof/>
            <w:webHidden/>
          </w:rPr>
          <w:fldChar w:fldCharType="begin"/>
        </w:r>
        <w:r>
          <w:rPr>
            <w:noProof/>
            <w:webHidden/>
          </w:rPr>
          <w:instrText xml:space="preserve"> PAGEREF _Toc199861423 \h </w:instrText>
        </w:r>
        <w:r>
          <w:rPr>
            <w:noProof/>
            <w:webHidden/>
          </w:rPr>
        </w:r>
        <w:r>
          <w:rPr>
            <w:noProof/>
            <w:webHidden/>
          </w:rPr>
          <w:fldChar w:fldCharType="separate"/>
        </w:r>
        <w:r>
          <w:rPr>
            <w:noProof/>
            <w:webHidden/>
          </w:rPr>
          <w:t>70</w:t>
        </w:r>
        <w:r>
          <w:rPr>
            <w:noProof/>
            <w:webHidden/>
          </w:rPr>
          <w:fldChar w:fldCharType="end"/>
        </w:r>
      </w:hyperlink>
    </w:p>
    <w:p w14:paraId="6C67B828" w14:textId="65460DE3" w:rsidR="00BF2134" w:rsidRDefault="00BF2134">
      <w:pPr>
        <w:pStyle w:val="TOC4"/>
        <w:rPr>
          <w:rFonts w:asciiTheme="minorHAnsi" w:eastAsiaTheme="minorEastAsia" w:hAnsiTheme="minorHAnsi"/>
          <w:noProof/>
          <w:kern w:val="2"/>
          <w:lang w:eastAsia="en-AU"/>
          <w14:ligatures w14:val="standardContextual"/>
        </w:rPr>
      </w:pPr>
      <w:hyperlink w:anchor="_Toc199861424" w:history="1">
        <w:r w:rsidRPr="000C2149">
          <w:rPr>
            <w:rStyle w:val="Hyperlink"/>
            <w:noProof/>
          </w:rPr>
          <w:t>Risks of zoonotic diseases</w:t>
        </w:r>
        <w:r>
          <w:rPr>
            <w:noProof/>
            <w:webHidden/>
          </w:rPr>
          <w:tab/>
        </w:r>
        <w:r>
          <w:rPr>
            <w:noProof/>
            <w:webHidden/>
          </w:rPr>
          <w:fldChar w:fldCharType="begin"/>
        </w:r>
        <w:r>
          <w:rPr>
            <w:noProof/>
            <w:webHidden/>
          </w:rPr>
          <w:instrText xml:space="preserve"> PAGEREF _Toc199861424 \h </w:instrText>
        </w:r>
        <w:r>
          <w:rPr>
            <w:noProof/>
            <w:webHidden/>
          </w:rPr>
        </w:r>
        <w:r>
          <w:rPr>
            <w:noProof/>
            <w:webHidden/>
          </w:rPr>
          <w:fldChar w:fldCharType="separate"/>
        </w:r>
        <w:r>
          <w:rPr>
            <w:noProof/>
            <w:webHidden/>
          </w:rPr>
          <w:t>70</w:t>
        </w:r>
        <w:r>
          <w:rPr>
            <w:noProof/>
            <w:webHidden/>
          </w:rPr>
          <w:fldChar w:fldCharType="end"/>
        </w:r>
      </w:hyperlink>
    </w:p>
    <w:p w14:paraId="6210CB31" w14:textId="69CEA11B"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25"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Working with small stock, especially ovine – risk of ‘scabby mouth’</w:t>
        </w:r>
        <w:r>
          <w:rPr>
            <w:noProof/>
            <w:webHidden/>
          </w:rPr>
          <w:tab/>
        </w:r>
        <w:r>
          <w:rPr>
            <w:noProof/>
            <w:webHidden/>
          </w:rPr>
          <w:fldChar w:fldCharType="begin"/>
        </w:r>
        <w:r>
          <w:rPr>
            <w:noProof/>
            <w:webHidden/>
          </w:rPr>
          <w:instrText xml:space="preserve"> PAGEREF _Toc199861425 \h </w:instrText>
        </w:r>
        <w:r>
          <w:rPr>
            <w:noProof/>
            <w:webHidden/>
          </w:rPr>
        </w:r>
        <w:r>
          <w:rPr>
            <w:noProof/>
            <w:webHidden/>
          </w:rPr>
          <w:fldChar w:fldCharType="separate"/>
        </w:r>
        <w:r>
          <w:rPr>
            <w:noProof/>
            <w:webHidden/>
          </w:rPr>
          <w:t>70</w:t>
        </w:r>
        <w:r>
          <w:rPr>
            <w:noProof/>
            <w:webHidden/>
          </w:rPr>
          <w:fldChar w:fldCharType="end"/>
        </w:r>
      </w:hyperlink>
    </w:p>
    <w:p w14:paraId="39500FF6" w14:textId="2A862419"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26"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Ante-mortem and post-mortem on pigs – swine erysipelas (or diamonds disease), which is contagious to humans</w:t>
        </w:r>
        <w:r>
          <w:rPr>
            <w:noProof/>
            <w:webHidden/>
          </w:rPr>
          <w:tab/>
        </w:r>
        <w:r>
          <w:rPr>
            <w:noProof/>
            <w:webHidden/>
          </w:rPr>
          <w:fldChar w:fldCharType="begin"/>
        </w:r>
        <w:r>
          <w:rPr>
            <w:noProof/>
            <w:webHidden/>
          </w:rPr>
          <w:instrText xml:space="preserve"> PAGEREF _Toc199861426 \h </w:instrText>
        </w:r>
        <w:r>
          <w:rPr>
            <w:noProof/>
            <w:webHidden/>
          </w:rPr>
        </w:r>
        <w:r>
          <w:rPr>
            <w:noProof/>
            <w:webHidden/>
          </w:rPr>
          <w:fldChar w:fldCharType="separate"/>
        </w:r>
        <w:r>
          <w:rPr>
            <w:noProof/>
            <w:webHidden/>
          </w:rPr>
          <w:t>70</w:t>
        </w:r>
        <w:r>
          <w:rPr>
            <w:noProof/>
            <w:webHidden/>
          </w:rPr>
          <w:fldChar w:fldCharType="end"/>
        </w:r>
      </w:hyperlink>
    </w:p>
    <w:p w14:paraId="4F811F31" w14:textId="1189018F"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27"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Evisceration of pigs and calves including kidney removal – risk of leptospirosis (organisms are found in the urinary system: bladder, kidneys, urethra, and can spread during removal of these parts of the body)</w:t>
        </w:r>
        <w:r>
          <w:rPr>
            <w:noProof/>
            <w:webHidden/>
          </w:rPr>
          <w:tab/>
        </w:r>
        <w:r>
          <w:rPr>
            <w:noProof/>
            <w:webHidden/>
          </w:rPr>
          <w:fldChar w:fldCharType="begin"/>
        </w:r>
        <w:r>
          <w:rPr>
            <w:noProof/>
            <w:webHidden/>
          </w:rPr>
          <w:instrText xml:space="preserve"> PAGEREF _Toc199861427 \h </w:instrText>
        </w:r>
        <w:r>
          <w:rPr>
            <w:noProof/>
            <w:webHidden/>
          </w:rPr>
        </w:r>
        <w:r>
          <w:rPr>
            <w:noProof/>
            <w:webHidden/>
          </w:rPr>
          <w:fldChar w:fldCharType="separate"/>
        </w:r>
        <w:r>
          <w:rPr>
            <w:noProof/>
            <w:webHidden/>
          </w:rPr>
          <w:t>70</w:t>
        </w:r>
        <w:r>
          <w:rPr>
            <w:noProof/>
            <w:webHidden/>
          </w:rPr>
          <w:fldChar w:fldCharType="end"/>
        </w:r>
      </w:hyperlink>
    </w:p>
    <w:p w14:paraId="279677F0" w14:textId="47ECCCE3"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28"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Handling slinks or opening placentas – risk of brucellosis</w:t>
        </w:r>
        <w:r>
          <w:rPr>
            <w:noProof/>
            <w:webHidden/>
          </w:rPr>
          <w:tab/>
        </w:r>
        <w:r>
          <w:rPr>
            <w:noProof/>
            <w:webHidden/>
          </w:rPr>
          <w:fldChar w:fldCharType="begin"/>
        </w:r>
        <w:r>
          <w:rPr>
            <w:noProof/>
            <w:webHidden/>
          </w:rPr>
          <w:instrText xml:space="preserve"> PAGEREF _Toc199861428 \h </w:instrText>
        </w:r>
        <w:r>
          <w:rPr>
            <w:noProof/>
            <w:webHidden/>
          </w:rPr>
        </w:r>
        <w:r>
          <w:rPr>
            <w:noProof/>
            <w:webHidden/>
          </w:rPr>
          <w:fldChar w:fldCharType="separate"/>
        </w:r>
        <w:r>
          <w:rPr>
            <w:noProof/>
            <w:webHidden/>
          </w:rPr>
          <w:t>70</w:t>
        </w:r>
        <w:r>
          <w:rPr>
            <w:noProof/>
            <w:webHidden/>
          </w:rPr>
          <w:fldChar w:fldCharType="end"/>
        </w:r>
      </w:hyperlink>
    </w:p>
    <w:p w14:paraId="5284038F" w14:textId="36D98E2E"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29"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Head and tongue removal of sheep and goats – risk of pustular dermatitis (also known as orf)</w:t>
        </w:r>
        <w:r>
          <w:rPr>
            <w:noProof/>
            <w:webHidden/>
          </w:rPr>
          <w:tab/>
        </w:r>
        <w:r>
          <w:rPr>
            <w:noProof/>
            <w:webHidden/>
          </w:rPr>
          <w:fldChar w:fldCharType="begin"/>
        </w:r>
        <w:r>
          <w:rPr>
            <w:noProof/>
            <w:webHidden/>
          </w:rPr>
          <w:instrText xml:space="preserve"> PAGEREF _Toc199861429 \h </w:instrText>
        </w:r>
        <w:r>
          <w:rPr>
            <w:noProof/>
            <w:webHidden/>
          </w:rPr>
        </w:r>
        <w:r>
          <w:rPr>
            <w:noProof/>
            <w:webHidden/>
          </w:rPr>
          <w:fldChar w:fldCharType="separate"/>
        </w:r>
        <w:r>
          <w:rPr>
            <w:noProof/>
            <w:webHidden/>
          </w:rPr>
          <w:t>70</w:t>
        </w:r>
        <w:r>
          <w:rPr>
            <w:noProof/>
            <w:webHidden/>
          </w:rPr>
          <w:fldChar w:fldCharType="end"/>
        </w:r>
      </w:hyperlink>
    </w:p>
    <w:p w14:paraId="2D8968D5" w14:textId="5E8CC9BD"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30"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Field harvesting of wild boar – possible leptospirosis.</w:t>
        </w:r>
        <w:r>
          <w:rPr>
            <w:noProof/>
            <w:webHidden/>
          </w:rPr>
          <w:tab/>
        </w:r>
        <w:r>
          <w:rPr>
            <w:noProof/>
            <w:webHidden/>
          </w:rPr>
          <w:fldChar w:fldCharType="begin"/>
        </w:r>
        <w:r>
          <w:rPr>
            <w:noProof/>
            <w:webHidden/>
          </w:rPr>
          <w:instrText xml:space="preserve"> PAGEREF _Toc199861430 \h </w:instrText>
        </w:r>
        <w:r>
          <w:rPr>
            <w:noProof/>
            <w:webHidden/>
          </w:rPr>
        </w:r>
        <w:r>
          <w:rPr>
            <w:noProof/>
            <w:webHidden/>
          </w:rPr>
          <w:fldChar w:fldCharType="separate"/>
        </w:r>
        <w:r>
          <w:rPr>
            <w:noProof/>
            <w:webHidden/>
          </w:rPr>
          <w:t>70</w:t>
        </w:r>
        <w:r>
          <w:rPr>
            <w:noProof/>
            <w:webHidden/>
          </w:rPr>
          <w:fldChar w:fldCharType="end"/>
        </w:r>
      </w:hyperlink>
    </w:p>
    <w:p w14:paraId="0B876BBA" w14:textId="00225F53" w:rsidR="00BF2134" w:rsidRDefault="00BF2134">
      <w:pPr>
        <w:pStyle w:val="TOC4"/>
        <w:rPr>
          <w:rFonts w:asciiTheme="minorHAnsi" w:eastAsiaTheme="minorEastAsia" w:hAnsiTheme="minorHAnsi"/>
          <w:noProof/>
          <w:kern w:val="2"/>
          <w:lang w:eastAsia="en-AU"/>
          <w14:ligatures w14:val="standardContextual"/>
        </w:rPr>
      </w:pPr>
      <w:hyperlink w:anchor="_Toc199861431" w:history="1">
        <w:r w:rsidRPr="000C2149">
          <w:rPr>
            <w:rStyle w:val="Hyperlink"/>
            <w:noProof/>
          </w:rPr>
          <w:t>Colour blindness</w:t>
        </w:r>
        <w:r>
          <w:rPr>
            <w:noProof/>
            <w:webHidden/>
          </w:rPr>
          <w:tab/>
        </w:r>
        <w:r>
          <w:rPr>
            <w:noProof/>
            <w:webHidden/>
          </w:rPr>
          <w:fldChar w:fldCharType="begin"/>
        </w:r>
        <w:r>
          <w:rPr>
            <w:noProof/>
            <w:webHidden/>
          </w:rPr>
          <w:instrText xml:space="preserve"> PAGEREF _Toc199861431 \h </w:instrText>
        </w:r>
        <w:r>
          <w:rPr>
            <w:noProof/>
            <w:webHidden/>
          </w:rPr>
        </w:r>
        <w:r>
          <w:rPr>
            <w:noProof/>
            <w:webHidden/>
          </w:rPr>
          <w:fldChar w:fldCharType="separate"/>
        </w:r>
        <w:r>
          <w:rPr>
            <w:noProof/>
            <w:webHidden/>
          </w:rPr>
          <w:t>70</w:t>
        </w:r>
        <w:r>
          <w:rPr>
            <w:noProof/>
            <w:webHidden/>
          </w:rPr>
          <w:fldChar w:fldCharType="end"/>
        </w:r>
      </w:hyperlink>
    </w:p>
    <w:p w14:paraId="653C88D3" w14:textId="6E5C05AF" w:rsidR="00BF2134" w:rsidRDefault="00BF2134">
      <w:pPr>
        <w:pStyle w:val="TOC4"/>
        <w:rPr>
          <w:rFonts w:asciiTheme="minorHAnsi" w:eastAsiaTheme="minorEastAsia" w:hAnsiTheme="minorHAnsi"/>
          <w:noProof/>
          <w:kern w:val="2"/>
          <w:lang w:eastAsia="en-AU"/>
          <w14:ligatures w14:val="standardContextual"/>
        </w:rPr>
      </w:pPr>
      <w:hyperlink w:anchor="_Toc199861432" w:history="1">
        <w:r w:rsidRPr="000C2149">
          <w:rPr>
            <w:rStyle w:val="Hyperlink"/>
            <w:noProof/>
          </w:rPr>
          <w:t>‘Simulated’ assessment</w:t>
        </w:r>
        <w:r>
          <w:rPr>
            <w:noProof/>
            <w:webHidden/>
          </w:rPr>
          <w:tab/>
        </w:r>
        <w:r>
          <w:rPr>
            <w:noProof/>
            <w:webHidden/>
          </w:rPr>
          <w:fldChar w:fldCharType="begin"/>
        </w:r>
        <w:r>
          <w:rPr>
            <w:noProof/>
            <w:webHidden/>
          </w:rPr>
          <w:instrText xml:space="preserve"> PAGEREF _Toc199861432 \h </w:instrText>
        </w:r>
        <w:r>
          <w:rPr>
            <w:noProof/>
            <w:webHidden/>
          </w:rPr>
        </w:r>
        <w:r>
          <w:rPr>
            <w:noProof/>
            <w:webHidden/>
          </w:rPr>
          <w:fldChar w:fldCharType="separate"/>
        </w:r>
        <w:r>
          <w:rPr>
            <w:noProof/>
            <w:webHidden/>
          </w:rPr>
          <w:t>71</w:t>
        </w:r>
        <w:r>
          <w:rPr>
            <w:noProof/>
            <w:webHidden/>
          </w:rPr>
          <w:fldChar w:fldCharType="end"/>
        </w:r>
      </w:hyperlink>
    </w:p>
    <w:p w14:paraId="5E59E0B7" w14:textId="529CD504" w:rsidR="00BF2134" w:rsidRDefault="00BF2134">
      <w:pPr>
        <w:pStyle w:val="TOC4"/>
        <w:rPr>
          <w:rFonts w:asciiTheme="minorHAnsi" w:eastAsiaTheme="minorEastAsia" w:hAnsiTheme="minorHAnsi"/>
          <w:noProof/>
          <w:kern w:val="2"/>
          <w:lang w:eastAsia="en-AU"/>
          <w14:ligatures w14:val="standardContextual"/>
        </w:rPr>
      </w:pPr>
      <w:hyperlink w:anchor="_Toc199861433" w:history="1">
        <w:r w:rsidRPr="000C2149">
          <w:rPr>
            <w:rStyle w:val="Hyperlink"/>
            <w:noProof/>
          </w:rPr>
          <w:t>Assessment Conditions</w:t>
        </w:r>
        <w:r>
          <w:rPr>
            <w:noProof/>
            <w:webHidden/>
          </w:rPr>
          <w:tab/>
        </w:r>
        <w:r>
          <w:rPr>
            <w:noProof/>
            <w:webHidden/>
          </w:rPr>
          <w:fldChar w:fldCharType="begin"/>
        </w:r>
        <w:r>
          <w:rPr>
            <w:noProof/>
            <w:webHidden/>
          </w:rPr>
          <w:instrText xml:space="preserve"> PAGEREF _Toc199861433 \h </w:instrText>
        </w:r>
        <w:r>
          <w:rPr>
            <w:noProof/>
            <w:webHidden/>
          </w:rPr>
        </w:r>
        <w:r>
          <w:rPr>
            <w:noProof/>
            <w:webHidden/>
          </w:rPr>
          <w:fldChar w:fldCharType="separate"/>
        </w:r>
        <w:r>
          <w:rPr>
            <w:noProof/>
            <w:webHidden/>
          </w:rPr>
          <w:t>71</w:t>
        </w:r>
        <w:r>
          <w:rPr>
            <w:noProof/>
            <w:webHidden/>
          </w:rPr>
          <w:fldChar w:fldCharType="end"/>
        </w:r>
      </w:hyperlink>
    </w:p>
    <w:p w14:paraId="390EB30F" w14:textId="108870E3" w:rsidR="00BF2134" w:rsidRDefault="00BF2134">
      <w:pPr>
        <w:pStyle w:val="TOC4"/>
        <w:rPr>
          <w:rFonts w:asciiTheme="minorHAnsi" w:eastAsiaTheme="minorEastAsia" w:hAnsiTheme="minorHAnsi"/>
          <w:noProof/>
          <w:kern w:val="2"/>
          <w:lang w:eastAsia="en-AU"/>
          <w14:ligatures w14:val="standardContextual"/>
        </w:rPr>
      </w:pPr>
      <w:hyperlink w:anchor="_Toc199861434" w:history="1">
        <w:r w:rsidRPr="000C2149">
          <w:rPr>
            <w:rStyle w:val="Hyperlink"/>
            <w:noProof/>
          </w:rPr>
          <w:t>Workplace referees</w:t>
        </w:r>
        <w:r>
          <w:rPr>
            <w:noProof/>
            <w:webHidden/>
          </w:rPr>
          <w:tab/>
        </w:r>
        <w:r>
          <w:rPr>
            <w:noProof/>
            <w:webHidden/>
          </w:rPr>
          <w:fldChar w:fldCharType="begin"/>
        </w:r>
        <w:r>
          <w:rPr>
            <w:noProof/>
            <w:webHidden/>
          </w:rPr>
          <w:instrText xml:space="preserve"> PAGEREF _Toc199861434 \h </w:instrText>
        </w:r>
        <w:r>
          <w:rPr>
            <w:noProof/>
            <w:webHidden/>
          </w:rPr>
        </w:r>
        <w:r>
          <w:rPr>
            <w:noProof/>
            <w:webHidden/>
          </w:rPr>
          <w:fldChar w:fldCharType="separate"/>
        </w:r>
        <w:r>
          <w:rPr>
            <w:noProof/>
            <w:webHidden/>
          </w:rPr>
          <w:t>73</w:t>
        </w:r>
        <w:r>
          <w:rPr>
            <w:noProof/>
            <w:webHidden/>
          </w:rPr>
          <w:fldChar w:fldCharType="end"/>
        </w:r>
      </w:hyperlink>
    </w:p>
    <w:p w14:paraId="03F8137B" w14:textId="70BD5991" w:rsidR="00BF2134" w:rsidRDefault="00BF2134">
      <w:pPr>
        <w:pStyle w:val="TOC4"/>
        <w:rPr>
          <w:rFonts w:asciiTheme="minorHAnsi" w:eastAsiaTheme="minorEastAsia" w:hAnsiTheme="minorHAnsi"/>
          <w:noProof/>
          <w:kern w:val="2"/>
          <w:lang w:eastAsia="en-AU"/>
          <w14:ligatures w14:val="standardContextual"/>
        </w:rPr>
      </w:pPr>
      <w:hyperlink w:anchor="_Toc199861435" w:history="1">
        <w:r w:rsidRPr="000C2149">
          <w:rPr>
            <w:rStyle w:val="Hyperlink"/>
            <w:noProof/>
          </w:rPr>
          <w:t>Knowledge assessments</w:t>
        </w:r>
        <w:r>
          <w:rPr>
            <w:noProof/>
            <w:webHidden/>
          </w:rPr>
          <w:tab/>
        </w:r>
        <w:r>
          <w:rPr>
            <w:noProof/>
            <w:webHidden/>
          </w:rPr>
          <w:fldChar w:fldCharType="begin"/>
        </w:r>
        <w:r>
          <w:rPr>
            <w:noProof/>
            <w:webHidden/>
          </w:rPr>
          <w:instrText xml:space="preserve"> PAGEREF _Toc199861435 \h </w:instrText>
        </w:r>
        <w:r>
          <w:rPr>
            <w:noProof/>
            <w:webHidden/>
          </w:rPr>
        </w:r>
        <w:r>
          <w:rPr>
            <w:noProof/>
            <w:webHidden/>
          </w:rPr>
          <w:fldChar w:fldCharType="separate"/>
        </w:r>
        <w:r>
          <w:rPr>
            <w:noProof/>
            <w:webHidden/>
          </w:rPr>
          <w:t>74</w:t>
        </w:r>
        <w:r>
          <w:rPr>
            <w:noProof/>
            <w:webHidden/>
          </w:rPr>
          <w:fldChar w:fldCharType="end"/>
        </w:r>
      </w:hyperlink>
    </w:p>
    <w:p w14:paraId="5F0FFEAB" w14:textId="45004D90" w:rsidR="00BF2134" w:rsidRDefault="00BF2134">
      <w:pPr>
        <w:pStyle w:val="TOC4"/>
        <w:rPr>
          <w:rFonts w:asciiTheme="minorHAnsi" w:eastAsiaTheme="minorEastAsia" w:hAnsiTheme="minorHAnsi"/>
          <w:noProof/>
          <w:kern w:val="2"/>
          <w:lang w:eastAsia="en-AU"/>
          <w14:ligatures w14:val="standardContextual"/>
        </w:rPr>
      </w:pPr>
      <w:hyperlink w:anchor="_Toc199861436" w:history="1">
        <w:r w:rsidRPr="000C2149">
          <w:rPr>
            <w:rStyle w:val="Hyperlink"/>
            <w:noProof/>
          </w:rPr>
          <w:t>On-the-job demonstration</w:t>
        </w:r>
        <w:r>
          <w:rPr>
            <w:noProof/>
            <w:webHidden/>
          </w:rPr>
          <w:tab/>
        </w:r>
        <w:r>
          <w:rPr>
            <w:noProof/>
            <w:webHidden/>
          </w:rPr>
          <w:fldChar w:fldCharType="begin"/>
        </w:r>
        <w:r>
          <w:rPr>
            <w:noProof/>
            <w:webHidden/>
          </w:rPr>
          <w:instrText xml:space="preserve"> PAGEREF _Toc199861436 \h </w:instrText>
        </w:r>
        <w:r>
          <w:rPr>
            <w:noProof/>
            <w:webHidden/>
          </w:rPr>
        </w:r>
        <w:r>
          <w:rPr>
            <w:noProof/>
            <w:webHidden/>
          </w:rPr>
          <w:fldChar w:fldCharType="separate"/>
        </w:r>
        <w:r>
          <w:rPr>
            <w:noProof/>
            <w:webHidden/>
          </w:rPr>
          <w:t>74</w:t>
        </w:r>
        <w:r>
          <w:rPr>
            <w:noProof/>
            <w:webHidden/>
          </w:rPr>
          <w:fldChar w:fldCharType="end"/>
        </w:r>
      </w:hyperlink>
    </w:p>
    <w:p w14:paraId="03A9CDAD" w14:textId="72172DF5" w:rsidR="00BF2134" w:rsidRDefault="00BF2134">
      <w:pPr>
        <w:pStyle w:val="TOC4"/>
        <w:rPr>
          <w:rFonts w:asciiTheme="minorHAnsi" w:eastAsiaTheme="minorEastAsia" w:hAnsiTheme="minorHAnsi"/>
          <w:noProof/>
          <w:kern w:val="2"/>
          <w:lang w:eastAsia="en-AU"/>
          <w14:ligatures w14:val="standardContextual"/>
        </w:rPr>
      </w:pPr>
      <w:hyperlink w:anchor="_Toc199861437" w:history="1">
        <w:r w:rsidRPr="000C2149">
          <w:rPr>
            <w:rStyle w:val="Hyperlink"/>
            <w:noProof/>
          </w:rPr>
          <w:t>Workplace projects</w:t>
        </w:r>
        <w:r>
          <w:rPr>
            <w:noProof/>
            <w:webHidden/>
          </w:rPr>
          <w:tab/>
        </w:r>
        <w:r>
          <w:rPr>
            <w:noProof/>
            <w:webHidden/>
          </w:rPr>
          <w:fldChar w:fldCharType="begin"/>
        </w:r>
        <w:r>
          <w:rPr>
            <w:noProof/>
            <w:webHidden/>
          </w:rPr>
          <w:instrText xml:space="preserve"> PAGEREF _Toc199861437 \h </w:instrText>
        </w:r>
        <w:r>
          <w:rPr>
            <w:noProof/>
            <w:webHidden/>
          </w:rPr>
        </w:r>
        <w:r>
          <w:rPr>
            <w:noProof/>
            <w:webHidden/>
          </w:rPr>
          <w:fldChar w:fldCharType="separate"/>
        </w:r>
        <w:r>
          <w:rPr>
            <w:noProof/>
            <w:webHidden/>
          </w:rPr>
          <w:t>74</w:t>
        </w:r>
        <w:r>
          <w:rPr>
            <w:noProof/>
            <w:webHidden/>
          </w:rPr>
          <w:fldChar w:fldCharType="end"/>
        </w:r>
      </w:hyperlink>
    </w:p>
    <w:p w14:paraId="24441A60" w14:textId="49B60C98" w:rsidR="00BF2134" w:rsidRDefault="00BF2134">
      <w:pPr>
        <w:pStyle w:val="TOC3"/>
        <w:rPr>
          <w:rFonts w:asciiTheme="minorHAnsi" w:eastAsiaTheme="minorEastAsia" w:hAnsiTheme="minorHAnsi"/>
          <w:noProof/>
          <w:kern w:val="2"/>
          <w:lang w:eastAsia="en-AU"/>
          <w14:ligatures w14:val="standardContextual"/>
        </w:rPr>
      </w:pPr>
      <w:hyperlink w:anchor="_Toc199861438" w:history="1">
        <w:r w:rsidRPr="000C2149">
          <w:rPr>
            <w:rStyle w:val="Hyperlink"/>
            <w:noProof/>
          </w:rPr>
          <w:t>Legal considerations for learners in the workplace/on placements</w:t>
        </w:r>
        <w:r>
          <w:rPr>
            <w:noProof/>
            <w:webHidden/>
          </w:rPr>
          <w:tab/>
        </w:r>
        <w:r>
          <w:rPr>
            <w:noProof/>
            <w:webHidden/>
          </w:rPr>
          <w:fldChar w:fldCharType="begin"/>
        </w:r>
        <w:r>
          <w:rPr>
            <w:noProof/>
            <w:webHidden/>
          </w:rPr>
          <w:instrText xml:space="preserve"> PAGEREF _Toc199861438 \h </w:instrText>
        </w:r>
        <w:r>
          <w:rPr>
            <w:noProof/>
            <w:webHidden/>
          </w:rPr>
        </w:r>
        <w:r>
          <w:rPr>
            <w:noProof/>
            <w:webHidden/>
          </w:rPr>
          <w:fldChar w:fldCharType="separate"/>
        </w:r>
        <w:r>
          <w:rPr>
            <w:noProof/>
            <w:webHidden/>
          </w:rPr>
          <w:t>74</w:t>
        </w:r>
        <w:r>
          <w:rPr>
            <w:noProof/>
            <w:webHidden/>
          </w:rPr>
          <w:fldChar w:fldCharType="end"/>
        </w:r>
      </w:hyperlink>
    </w:p>
    <w:p w14:paraId="63B49503" w14:textId="353F35F1" w:rsidR="00BF2134" w:rsidRDefault="00BF2134">
      <w:pPr>
        <w:pStyle w:val="TOC3"/>
        <w:rPr>
          <w:rFonts w:asciiTheme="minorHAnsi" w:eastAsiaTheme="minorEastAsia" w:hAnsiTheme="minorHAnsi"/>
          <w:noProof/>
          <w:kern w:val="2"/>
          <w:lang w:eastAsia="en-AU"/>
          <w14:ligatures w14:val="standardContextual"/>
        </w:rPr>
      </w:pPr>
      <w:hyperlink w:anchor="_Toc199861439" w:history="1">
        <w:r w:rsidRPr="000C2149">
          <w:rPr>
            <w:rStyle w:val="Hyperlink"/>
            <w:noProof/>
          </w:rPr>
          <w:t>Assessment methods</w:t>
        </w:r>
        <w:r>
          <w:rPr>
            <w:noProof/>
            <w:webHidden/>
          </w:rPr>
          <w:tab/>
        </w:r>
        <w:r>
          <w:rPr>
            <w:noProof/>
            <w:webHidden/>
          </w:rPr>
          <w:fldChar w:fldCharType="begin"/>
        </w:r>
        <w:r>
          <w:rPr>
            <w:noProof/>
            <w:webHidden/>
          </w:rPr>
          <w:instrText xml:space="preserve"> PAGEREF _Toc199861439 \h </w:instrText>
        </w:r>
        <w:r>
          <w:rPr>
            <w:noProof/>
            <w:webHidden/>
          </w:rPr>
        </w:r>
        <w:r>
          <w:rPr>
            <w:noProof/>
            <w:webHidden/>
          </w:rPr>
          <w:fldChar w:fldCharType="separate"/>
        </w:r>
        <w:r>
          <w:rPr>
            <w:noProof/>
            <w:webHidden/>
          </w:rPr>
          <w:t>75</w:t>
        </w:r>
        <w:r>
          <w:rPr>
            <w:noProof/>
            <w:webHidden/>
          </w:rPr>
          <w:fldChar w:fldCharType="end"/>
        </w:r>
      </w:hyperlink>
    </w:p>
    <w:p w14:paraId="21C58083" w14:textId="0A4294D3" w:rsidR="00BF2134" w:rsidRDefault="00BF2134">
      <w:pPr>
        <w:pStyle w:val="TOC4"/>
        <w:rPr>
          <w:rFonts w:asciiTheme="minorHAnsi" w:eastAsiaTheme="minorEastAsia" w:hAnsiTheme="minorHAnsi"/>
          <w:noProof/>
          <w:kern w:val="2"/>
          <w:lang w:eastAsia="en-AU"/>
          <w14:ligatures w14:val="standardContextual"/>
        </w:rPr>
      </w:pPr>
      <w:hyperlink w:anchor="_Toc199861440" w:history="1">
        <w:r w:rsidRPr="000C2149">
          <w:rPr>
            <w:rStyle w:val="Hyperlink"/>
            <w:noProof/>
          </w:rPr>
          <w:t>Principles of Assessment</w:t>
        </w:r>
        <w:r>
          <w:rPr>
            <w:noProof/>
            <w:webHidden/>
          </w:rPr>
          <w:tab/>
        </w:r>
        <w:r>
          <w:rPr>
            <w:noProof/>
            <w:webHidden/>
          </w:rPr>
          <w:fldChar w:fldCharType="begin"/>
        </w:r>
        <w:r>
          <w:rPr>
            <w:noProof/>
            <w:webHidden/>
          </w:rPr>
          <w:instrText xml:space="preserve"> PAGEREF _Toc199861440 \h </w:instrText>
        </w:r>
        <w:r>
          <w:rPr>
            <w:noProof/>
            <w:webHidden/>
          </w:rPr>
        </w:r>
        <w:r>
          <w:rPr>
            <w:noProof/>
            <w:webHidden/>
          </w:rPr>
          <w:fldChar w:fldCharType="separate"/>
        </w:r>
        <w:r>
          <w:rPr>
            <w:noProof/>
            <w:webHidden/>
          </w:rPr>
          <w:t>75</w:t>
        </w:r>
        <w:r>
          <w:rPr>
            <w:noProof/>
            <w:webHidden/>
          </w:rPr>
          <w:fldChar w:fldCharType="end"/>
        </w:r>
      </w:hyperlink>
    </w:p>
    <w:p w14:paraId="30DFF510" w14:textId="32475FEC" w:rsidR="00BF2134" w:rsidRDefault="00BF2134">
      <w:pPr>
        <w:pStyle w:val="TOC4"/>
        <w:rPr>
          <w:rFonts w:asciiTheme="minorHAnsi" w:eastAsiaTheme="minorEastAsia" w:hAnsiTheme="minorHAnsi"/>
          <w:noProof/>
          <w:kern w:val="2"/>
          <w:lang w:eastAsia="en-AU"/>
          <w14:ligatures w14:val="standardContextual"/>
        </w:rPr>
      </w:pPr>
      <w:hyperlink w:anchor="_Toc199861441" w:history="1">
        <w:r w:rsidRPr="000C2149">
          <w:rPr>
            <w:rStyle w:val="Hyperlink"/>
            <w:noProof/>
          </w:rPr>
          <w:t>Rules of evidence</w:t>
        </w:r>
        <w:r>
          <w:rPr>
            <w:noProof/>
            <w:webHidden/>
          </w:rPr>
          <w:tab/>
        </w:r>
        <w:r>
          <w:rPr>
            <w:noProof/>
            <w:webHidden/>
          </w:rPr>
          <w:fldChar w:fldCharType="begin"/>
        </w:r>
        <w:r>
          <w:rPr>
            <w:noProof/>
            <w:webHidden/>
          </w:rPr>
          <w:instrText xml:space="preserve"> PAGEREF _Toc199861441 \h </w:instrText>
        </w:r>
        <w:r>
          <w:rPr>
            <w:noProof/>
            <w:webHidden/>
          </w:rPr>
        </w:r>
        <w:r>
          <w:rPr>
            <w:noProof/>
            <w:webHidden/>
          </w:rPr>
          <w:fldChar w:fldCharType="separate"/>
        </w:r>
        <w:r>
          <w:rPr>
            <w:noProof/>
            <w:webHidden/>
          </w:rPr>
          <w:t>75</w:t>
        </w:r>
        <w:r>
          <w:rPr>
            <w:noProof/>
            <w:webHidden/>
          </w:rPr>
          <w:fldChar w:fldCharType="end"/>
        </w:r>
      </w:hyperlink>
    </w:p>
    <w:p w14:paraId="1AC927A1" w14:textId="5D8BAAF0" w:rsidR="00BF2134" w:rsidRDefault="00BF2134">
      <w:pPr>
        <w:pStyle w:val="TOC4"/>
        <w:rPr>
          <w:rFonts w:asciiTheme="minorHAnsi" w:eastAsiaTheme="minorEastAsia" w:hAnsiTheme="minorHAnsi"/>
          <w:noProof/>
          <w:kern w:val="2"/>
          <w:lang w:eastAsia="en-AU"/>
          <w14:ligatures w14:val="standardContextual"/>
        </w:rPr>
      </w:pPr>
      <w:hyperlink w:anchor="_Toc199861442" w:history="1">
        <w:r w:rsidRPr="000C2149">
          <w:rPr>
            <w:rStyle w:val="Hyperlink"/>
            <w:noProof/>
          </w:rPr>
          <w:t>Assessment methods and evidence</w:t>
        </w:r>
        <w:r>
          <w:rPr>
            <w:noProof/>
            <w:webHidden/>
          </w:rPr>
          <w:tab/>
        </w:r>
        <w:r>
          <w:rPr>
            <w:noProof/>
            <w:webHidden/>
          </w:rPr>
          <w:fldChar w:fldCharType="begin"/>
        </w:r>
        <w:r>
          <w:rPr>
            <w:noProof/>
            <w:webHidden/>
          </w:rPr>
          <w:instrText xml:space="preserve"> PAGEREF _Toc199861442 \h </w:instrText>
        </w:r>
        <w:r>
          <w:rPr>
            <w:noProof/>
            <w:webHidden/>
          </w:rPr>
        </w:r>
        <w:r>
          <w:rPr>
            <w:noProof/>
            <w:webHidden/>
          </w:rPr>
          <w:fldChar w:fldCharType="separate"/>
        </w:r>
        <w:r>
          <w:rPr>
            <w:noProof/>
            <w:webHidden/>
          </w:rPr>
          <w:t>76</w:t>
        </w:r>
        <w:r>
          <w:rPr>
            <w:noProof/>
            <w:webHidden/>
          </w:rPr>
          <w:fldChar w:fldCharType="end"/>
        </w:r>
      </w:hyperlink>
    </w:p>
    <w:p w14:paraId="32020389" w14:textId="4CC9E39E" w:rsidR="00BF2134" w:rsidRDefault="00BF2134">
      <w:pPr>
        <w:pStyle w:val="TOC4"/>
        <w:rPr>
          <w:rFonts w:asciiTheme="minorHAnsi" w:eastAsiaTheme="minorEastAsia" w:hAnsiTheme="minorHAnsi"/>
          <w:noProof/>
          <w:kern w:val="2"/>
          <w:lang w:eastAsia="en-AU"/>
          <w14:ligatures w14:val="standardContextual"/>
        </w:rPr>
      </w:pPr>
      <w:hyperlink w:anchor="_Toc199861443" w:history="1">
        <w:r w:rsidRPr="000C2149">
          <w:rPr>
            <w:rStyle w:val="Hyperlink"/>
            <w:noProof/>
          </w:rPr>
          <w:t>The use of ‘where used’ or ‘where required’</w:t>
        </w:r>
        <w:r>
          <w:rPr>
            <w:noProof/>
            <w:webHidden/>
          </w:rPr>
          <w:tab/>
        </w:r>
        <w:r>
          <w:rPr>
            <w:noProof/>
            <w:webHidden/>
          </w:rPr>
          <w:fldChar w:fldCharType="begin"/>
        </w:r>
        <w:r>
          <w:rPr>
            <w:noProof/>
            <w:webHidden/>
          </w:rPr>
          <w:instrText xml:space="preserve"> PAGEREF _Toc199861443 \h </w:instrText>
        </w:r>
        <w:r>
          <w:rPr>
            <w:noProof/>
            <w:webHidden/>
          </w:rPr>
        </w:r>
        <w:r>
          <w:rPr>
            <w:noProof/>
            <w:webHidden/>
          </w:rPr>
          <w:fldChar w:fldCharType="separate"/>
        </w:r>
        <w:r>
          <w:rPr>
            <w:noProof/>
            <w:webHidden/>
          </w:rPr>
          <w:t>77</w:t>
        </w:r>
        <w:r>
          <w:rPr>
            <w:noProof/>
            <w:webHidden/>
          </w:rPr>
          <w:fldChar w:fldCharType="end"/>
        </w:r>
      </w:hyperlink>
    </w:p>
    <w:p w14:paraId="124E7384" w14:textId="3FC4670E" w:rsidR="00BF2134" w:rsidRDefault="00BF2134">
      <w:pPr>
        <w:pStyle w:val="TOC4"/>
        <w:rPr>
          <w:rFonts w:asciiTheme="minorHAnsi" w:eastAsiaTheme="minorEastAsia" w:hAnsiTheme="minorHAnsi"/>
          <w:noProof/>
          <w:kern w:val="2"/>
          <w:lang w:eastAsia="en-AU"/>
          <w14:ligatures w14:val="standardContextual"/>
        </w:rPr>
      </w:pPr>
      <w:hyperlink w:anchor="_Toc199861444" w:history="1">
        <w:r w:rsidRPr="000C2149">
          <w:rPr>
            <w:rStyle w:val="Hyperlink"/>
            <w:noProof/>
          </w:rPr>
          <w:t>Importing country requirements</w:t>
        </w:r>
        <w:r>
          <w:rPr>
            <w:noProof/>
            <w:webHidden/>
          </w:rPr>
          <w:tab/>
        </w:r>
        <w:r>
          <w:rPr>
            <w:noProof/>
            <w:webHidden/>
          </w:rPr>
          <w:fldChar w:fldCharType="begin"/>
        </w:r>
        <w:r>
          <w:rPr>
            <w:noProof/>
            <w:webHidden/>
          </w:rPr>
          <w:instrText xml:space="preserve"> PAGEREF _Toc199861444 \h </w:instrText>
        </w:r>
        <w:r>
          <w:rPr>
            <w:noProof/>
            <w:webHidden/>
          </w:rPr>
        </w:r>
        <w:r>
          <w:rPr>
            <w:noProof/>
            <w:webHidden/>
          </w:rPr>
          <w:fldChar w:fldCharType="separate"/>
        </w:r>
        <w:r>
          <w:rPr>
            <w:noProof/>
            <w:webHidden/>
          </w:rPr>
          <w:t>78</w:t>
        </w:r>
        <w:r>
          <w:rPr>
            <w:noProof/>
            <w:webHidden/>
          </w:rPr>
          <w:fldChar w:fldCharType="end"/>
        </w:r>
      </w:hyperlink>
    </w:p>
    <w:p w14:paraId="66B25323" w14:textId="6128BF42" w:rsidR="00BF2134" w:rsidRDefault="00BF2134">
      <w:pPr>
        <w:pStyle w:val="TOC3"/>
        <w:rPr>
          <w:rFonts w:asciiTheme="minorHAnsi" w:eastAsiaTheme="minorEastAsia" w:hAnsiTheme="minorHAnsi"/>
          <w:noProof/>
          <w:kern w:val="2"/>
          <w:lang w:eastAsia="en-AU"/>
          <w14:ligatures w14:val="standardContextual"/>
        </w:rPr>
      </w:pPr>
      <w:hyperlink w:anchor="_Toc199861445" w:history="1">
        <w:r w:rsidRPr="000C2149">
          <w:rPr>
            <w:rStyle w:val="Hyperlink"/>
            <w:noProof/>
          </w:rPr>
          <w:t>Assessment of Certificate II units</w:t>
        </w:r>
        <w:r>
          <w:rPr>
            <w:noProof/>
            <w:webHidden/>
          </w:rPr>
          <w:tab/>
        </w:r>
        <w:r>
          <w:rPr>
            <w:noProof/>
            <w:webHidden/>
          </w:rPr>
          <w:fldChar w:fldCharType="begin"/>
        </w:r>
        <w:r>
          <w:rPr>
            <w:noProof/>
            <w:webHidden/>
          </w:rPr>
          <w:instrText xml:space="preserve"> PAGEREF _Toc199861445 \h </w:instrText>
        </w:r>
        <w:r>
          <w:rPr>
            <w:noProof/>
            <w:webHidden/>
          </w:rPr>
        </w:r>
        <w:r>
          <w:rPr>
            <w:noProof/>
            <w:webHidden/>
          </w:rPr>
          <w:fldChar w:fldCharType="separate"/>
        </w:r>
        <w:r>
          <w:rPr>
            <w:noProof/>
            <w:webHidden/>
          </w:rPr>
          <w:t>79</w:t>
        </w:r>
        <w:r>
          <w:rPr>
            <w:noProof/>
            <w:webHidden/>
          </w:rPr>
          <w:fldChar w:fldCharType="end"/>
        </w:r>
      </w:hyperlink>
    </w:p>
    <w:p w14:paraId="622C4ACB" w14:textId="30F2EC01" w:rsidR="00BF2134" w:rsidRDefault="00BF2134">
      <w:pPr>
        <w:pStyle w:val="TOC4"/>
        <w:rPr>
          <w:rFonts w:asciiTheme="minorHAnsi" w:eastAsiaTheme="minorEastAsia" w:hAnsiTheme="minorHAnsi"/>
          <w:noProof/>
          <w:kern w:val="2"/>
          <w:lang w:eastAsia="en-AU"/>
          <w14:ligatures w14:val="standardContextual"/>
        </w:rPr>
      </w:pPr>
      <w:hyperlink w:anchor="_Toc199861446" w:history="1">
        <w:r w:rsidRPr="000C2149">
          <w:rPr>
            <w:rStyle w:val="Hyperlink"/>
            <w:noProof/>
          </w:rPr>
          <w:t>Assessment of Performance Evidence in AQF2 Processing units</w:t>
        </w:r>
        <w:r>
          <w:rPr>
            <w:noProof/>
            <w:webHidden/>
          </w:rPr>
          <w:tab/>
        </w:r>
        <w:r>
          <w:rPr>
            <w:noProof/>
            <w:webHidden/>
          </w:rPr>
          <w:fldChar w:fldCharType="begin"/>
        </w:r>
        <w:r>
          <w:rPr>
            <w:noProof/>
            <w:webHidden/>
          </w:rPr>
          <w:instrText xml:space="preserve"> PAGEREF _Toc199861446 \h </w:instrText>
        </w:r>
        <w:r>
          <w:rPr>
            <w:noProof/>
            <w:webHidden/>
          </w:rPr>
        </w:r>
        <w:r>
          <w:rPr>
            <w:noProof/>
            <w:webHidden/>
          </w:rPr>
          <w:fldChar w:fldCharType="separate"/>
        </w:r>
        <w:r>
          <w:rPr>
            <w:noProof/>
            <w:webHidden/>
          </w:rPr>
          <w:t>79</w:t>
        </w:r>
        <w:r>
          <w:rPr>
            <w:noProof/>
            <w:webHidden/>
          </w:rPr>
          <w:fldChar w:fldCharType="end"/>
        </w:r>
      </w:hyperlink>
    </w:p>
    <w:p w14:paraId="583E28DC" w14:textId="071BCE50" w:rsidR="00BF2134" w:rsidRDefault="00BF2134">
      <w:pPr>
        <w:pStyle w:val="TOC4"/>
        <w:rPr>
          <w:rFonts w:asciiTheme="minorHAnsi" w:eastAsiaTheme="minorEastAsia" w:hAnsiTheme="minorHAnsi"/>
          <w:noProof/>
          <w:kern w:val="2"/>
          <w:lang w:eastAsia="en-AU"/>
          <w14:ligatures w14:val="standardContextual"/>
        </w:rPr>
      </w:pPr>
      <w:hyperlink w:anchor="_Toc199861447" w:history="1">
        <w:r w:rsidRPr="000C2149">
          <w:rPr>
            <w:rStyle w:val="Hyperlink"/>
            <w:noProof/>
          </w:rPr>
          <w:t>Performance Evidence</w:t>
        </w:r>
        <w:r>
          <w:rPr>
            <w:noProof/>
            <w:webHidden/>
          </w:rPr>
          <w:tab/>
        </w:r>
        <w:r>
          <w:rPr>
            <w:noProof/>
            <w:webHidden/>
          </w:rPr>
          <w:fldChar w:fldCharType="begin"/>
        </w:r>
        <w:r>
          <w:rPr>
            <w:noProof/>
            <w:webHidden/>
          </w:rPr>
          <w:instrText xml:space="preserve"> PAGEREF _Toc199861447 \h </w:instrText>
        </w:r>
        <w:r>
          <w:rPr>
            <w:noProof/>
            <w:webHidden/>
          </w:rPr>
        </w:r>
        <w:r>
          <w:rPr>
            <w:noProof/>
            <w:webHidden/>
          </w:rPr>
          <w:fldChar w:fldCharType="separate"/>
        </w:r>
        <w:r>
          <w:rPr>
            <w:noProof/>
            <w:webHidden/>
          </w:rPr>
          <w:t>80</w:t>
        </w:r>
        <w:r>
          <w:rPr>
            <w:noProof/>
            <w:webHidden/>
          </w:rPr>
          <w:fldChar w:fldCharType="end"/>
        </w:r>
      </w:hyperlink>
    </w:p>
    <w:p w14:paraId="63B254F7" w14:textId="0F4506BF" w:rsidR="00BF2134" w:rsidRDefault="00BF2134">
      <w:pPr>
        <w:pStyle w:val="TOC3"/>
        <w:rPr>
          <w:rFonts w:asciiTheme="minorHAnsi" w:eastAsiaTheme="minorEastAsia" w:hAnsiTheme="minorHAnsi"/>
          <w:noProof/>
          <w:kern w:val="2"/>
          <w:lang w:eastAsia="en-AU"/>
          <w14:ligatures w14:val="standardContextual"/>
        </w:rPr>
      </w:pPr>
      <w:hyperlink w:anchor="_Toc199861448" w:history="1">
        <w:r w:rsidRPr="000C2149">
          <w:rPr>
            <w:rStyle w:val="Hyperlink"/>
            <w:noProof/>
          </w:rPr>
          <w:t>Assessment of Certificate III and IV qualifications</w:t>
        </w:r>
        <w:r>
          <w:rPr>
            <w:noProof/>
            <w:webHidden/>
          </w:rPr>
          <w:tab/>
        </w:r>
        <w:r>
          <w:rPr>
            <w:noProof/>
            <w:webHidden/>
          </w:rPr>
          <w:fldChar w:fldCharType="begin"/>
        </w:r>
        <w:r>
          <w:rPr>
            <w:noProof/>
            <w:webHidden/>
          </w:rPr>
          <w:instrText xml:space="preserve"> PAGEREF _Toc199861448 \h </w:instrText>
        </w:r>
        <w:r>
          <w:rPr>
            <w:noProof/>
            <w:webHidden/>
          </w:rPr>
        </w:r>
        <w:r>
          <w:rPr>
            <w:noProof/>
            <w:webHidden/>
          </w:rPr>
          <w:fldChar w:fldCharType="separate"/>
        </w:r>
        <w:r>
          <w:rPr>
            <w:noProof/>
            <w:webHidden/>
          </w:rPr>
          <w:t>81</w:t>
        </w:r>
        <w:r>
          <w:rPr>
            <w:noProof/>
            <w:webHidden/>
          </w:rPr>
          <w:fldChar w:fldCharType="end"/>
        </w:r>
      </w:hyperlink>
    </w:p>
    <w:p w14:paraId="4B7267CA" w14:textId="60AD65B5" w:rsidR="00BF2134" w:rsidRDefault="00BF2134">
      <w:pPr>
        <w:pStyle w:val="TOC4"/>
        <w:rPr>
          <w:rFonts w:asciiTheme="minorHAnsi" w:eastAsiaTheme="minorEastAsia" w:hAnsiTheme="minorHAnsi"/>
          <w:noProof/>
          <w:kern w:val="2"/>
          <w:lang w:eastAsia="en-AU"/>
          <w14:ligatures w14:val="standardContextual"/>
        </w:rPr>
      </w:pPr>
      <w:hyperlink w:anchor="_Toc199861449" w:history="1">
        <w:r w:rsidRPr="000C2149">
          <w:rPr>
            <w:rStyle w:val="Hyperlink"/>
            <w:noProof/>
          </w:rPr>
          <w:t>Assessment of Meat Safety (MSY) units</w:t>
        </w:r>
        <w:r>
          <w:rPr>
            <w:noProof/>
            <w:webHidden/>
          </w:rPr>
          <w:tab/>
        </w:r>
        <w:r>
          <w:rPr>
            <w:noProof/>
            <w:webHidden/>
          </w:rPr>
          <w:fldChar w:fldCharType="begin"/>
        </w:r>
        <w:r>
          <w:rPr>
            <w:noProof/>
            <w:webHidden/>
          </w:rPr>
          <w:instrText xml:space="preserve"> PAGEREF _Toc199861449 \h </w:instrText>
        </w:r>
        <w:r>
          <w:rPr>
            <w:noProof/>
            <w:webHidden/>
          </w:rPr>
        </w:r>
        <w:r>
          <w:rPr>
            <w:noProof/>
            <w:webHidden/>
          </w:rPr>
          <w:fldChar w:fldCharType="separate"/>
        </w:r>
        <w:r>
          <w:rPr>
            <w:noProof/>
            <w:webHidden/>
          </w:rPr>
          <w:t>81</w:t>
        </w:r>
        <w:r>
          <w:rPr>
            <w:noProof/>
            <w:webHidden/>
          </w:rPr>
          <w:fldChar w:fldCharType="end"/>
        </w:r>
      </w:hyperlink>
    </w:p>
    <w:p w14:paraId="7F0484F9" w14:textId="301124D0" w:rsidR="00BF2134" w:rsidRDefault="00BF2134">
      <w:pPr>
        <w:pStyle w:val="TOC4"/>
        <w:rPr>
          <w:rFonts w:asciiTheme="minorHAnsi" w:eastAsiaTheme="minorEastAsia" w:hAnsiTheme="minorHAnsi"/>
          <w:noProof/>
          <w:kern w:val="2"/>
          <w:lang w:eastAsia="en-AU"/>
          <w14:ligatures w14:val="standardContextual"/>
        </w:rPr>
      </w:pPr>
      <w:hyperlink w:anchor="_Toc199861450" w:history="1">
        <w:r w:rsidRPr="000C2149">
          <w:rPr>
            <w:rStyle w:val="Hyperlink"/>
            <w:noProof/>
          </w:rPr>
          <w:t>Who is a ‘suitably qualified supervisor’ for ante and post-mortem units?</w:t>
        </w:r>
        <w:r>
          <w:rPr>
            <w:noProof/>
            <w:webHidden/>
          </w:rPr>
          <w:tab/>
        </w:r>
        <w:r>
          <w:rPr>
            <w:noProof/>
            <w:webHidden/>
          </w:rPr>
          <w:fldChar w:fldCharType="begin"/>
        </w:r>
        <w:r>
          <w:rPr>
            <w:noProof/>
            <w:webHidden/>
          </w:rPr>
          <w:instrText xml:space="preserve"> PAGEREF _Toc199861450 \h </w:instrText>
        </w:r>
        <w:r>
          <w:rPr>
            <w:noProof/>
            <w:webHidden/>
          </w:rPr>
        </w:r>
        <w:r>
          <w:rPr>
            <w:noProof/>
            <w:webHidden/>
          </w:rPr>
          <w:fldChar w:fldCharType="separate"/>
        </w:r>
        <w:r>
          <w:rPr>
            <w:noProof/>
            <w:webHidden/>
          </w:rPr>
          <w:t>84</w:t>
        </w:r>
        <w:r>
          <w:rPr>
            <w:noProof/>
            <w:webHidden/>
          </w:rPr>
          <w:fldChar w:fldCharType="end"/>
        </w:r>
      </w:hyperlink>
    </w:p>
    <w:p w14:paraId="6B6E476E" w14:textId="1B36451B" w:rsidR="00BF2134" w:rsidRDefault="00BF2134">
      <w:pPr>
        <w:pStyle w:val="TOC4"/>
        <w:rPr>
          <w:rFonts w:asciiTheme="minorHAnsi" w:eastAsiaTheme="minorEastAsia" w:hAnsiTheme="minorHAnsi"/>
          <w:noProof/>
          <w:kern w:val="2"/>
          <w:lang w:eastAsia="en-AU"/>
          <w14:ligatures w14:val="standardContextual"/>
        </w:rPr>
      </w:pPr>
      <w:hyperlink w:anchor="_Toc199861451" w:history="1">
        <w:r w:rsidRPr="000C2149">
          <w:rPr>
            <w:rStyle w:val="Hyperlink"/>
            <w:noProof/>
          </w:rPr>
          <w:t>Assessing AMPMSY301 Apply food animal anatomy and physiology to inspection processes</w:t>
        </w:r>
        <w:r>
          <w:rPr>
            <w:noProof/>
            <w:webHidden/>
          </w:rPr>
          <w:tab/>
        </w:r>
        <w:r>
          <w:rPr>
            <w:noProof/>
            <w:webHidden/>
          </w:rPr>
          <w:fldChar w:fldCharType="begin"/>
        </w:r>
        <w:r>
          <w:rPr>
            <w:noProof/>
            <w:webHidden/>
          </w:rPr>
          <w:instrText xml:space="preserve"> PAGEREF _Toc199861451 \h </w:instrText>
        </w:r>
        <w:r>
          <w:rPr>
            <w:noProof/>
            <w:webHidden/>
          </w:rPr>
        </w:r>
        <w:r>
          <w:rPr>
            <w:noProof/>
            <w:webHidden/>
          </w:rPr>
          <w:fldChar w:fldCharType="separate"/>
        </w:r>
        <w:r>
          <w:rPr>
            <w:noProof/>
            <w:webHidden/>
          </w:rPr>
          <w:t>84</w:t>
        </w:r>
        <w:r>
          <w:rPr>
            <w:noProof/>
            <w:webHidden/>
          </w:rPr>
          <w:fldChar w:fldCharType="end"/>
        </w:r>
      </w:hyperlink>
    </w:p>
    <w:p w14:paraId="00B73449" w14:textId="23704EF2" w:rsidR="00BF2134" w:rsidRDefault="00BF2134">
      <w:pPr>
        <w:pStyle w:val="TOC4"/>
        <w:rPr>
          <w:rFonts w:asciiTheme="minorHAnsi" w:eastAsiaTheme="minorEastAsia" w:hAnsiTheme="minorHAnsi"/>
          <w:noProof/>
          <w:kern w:val="2"/>
          <w:lang w:eastAsia="en-AU"/>
          <w14:ligatures w14:val="standardContextual"/>
        </w:rPr>
      </w:pPr>
      <w:hyperlink w:anchor="_Toc199861452" w:history="1">
        <w:r w:rsidRPr="000C2149">
          <w:rPr>
            <w:rStyle w:val="Hyperlink"/>
            <w:noProof/>
          </w:rPr>
          <w:t>Overlapping content to be assessed</w:t>
        </w:r>
        <w:r>
          <w:rPr>
            <w:noProof/>
            <w:webHidden/>
          </w:rPr>
          <w:tab/>
        </w:r>
        <w:r>
          <w:rPr>
            <w:noProof/>
            <w:webHidden/>
          </w:rPr>
          <w:fldChar w:fldCharType="begin"/>
        </w:r>
        <w:r>
          <w:rPr>
            <w:noProof/>
            <w:webHidden/>
          </w:rPr>
          <w:instrText xml:space="preserve"> PAGEREF _Toc199861452 \h </w:instrText>
        </w:r>
        <w:r>
          <w:rPr>
            <w:noProof/>
            <w:webHidden/>
          </w:rPr>
        </w:r>
        <w:r>
          <w:rPr>
            <w:noProof/>
            <w:webHidden/>
          </w:rPr>
          <w:fldChar w:fldCharType="separate"/>
        </w:r>
        <w:r>
          <w:rPr>
            <w:noProof/>
            <w:webHidden/>
          </w:rPr>
          <w:t>84</w:t>
        </w:r>
        <w:r>
          <w:rPr>
            <w:noProof/>
            <w:webHidden/>
          </w:rPr>
          <w:fldChar w:fldCharType="end"/>
        </w:r>
      </w:hyperlink>
    </w:p>
    <w:p w14:paraId="0F5D8899" w14:textId="0B0EAA1D" w:rsidR="00BF2134" w:rsidRDefault="00BF2134">
      <w:pPr>
        <w:pStyle w:val="TOC4"/>
        <w:rPr>
          <w:rFonts w:asciiTheme="minorHAnsi" w:eastAsiaTheme="minorEastAsia" w:hAnsiTheme="minorHAnsi"/>
          <w:noProof/>
          <w:kern w:val="2"/>
          <w:lang w:eastAsia="en-AU"/>
          <w14:ligatures w14:val="standardContextual"/>
        </w:rPr>
      </w:pPr>
      <w:hyperlink w:anchor="_Toc199861453" w:history="1">
        <w:r w:rsidRPr="000C2149">
          <w:rPr>
            <w:rStyle w:val="Hyperlink"/>
            <w:noProof/>
          </w:rPr>
          <w:t>Preparing for mandatory workplace requirements in meat safety</w:t>
        </w:r>
        <w:r>
          <w:rPr>
            <w:noProof/>
            <w:webHidden/>
          </w:rPr>
          <w:tab/>
        </w:r>
        <w:r>
          <w:rPr>
            <w:noProof/>
            <w:webHidden/>
          </w:rPr>
          <w:fldChar w:fldCharType="begin"/>
        </w:r>
        <w:r>
          <w:rPr>
            <w:noProof/>
            <w:webHidden/>
          </w:rPr>
          <w:instrText xml:space="preserve"> PAGEREF _Toc199861453 \h </w:instrText>
        </w:r>
        <w:r>
          <w:rPr>
            <w:noProof/>
            <w:webHidden/>
          </w:rPr>
        </w:r>
        <w:r>
          <w:rPr>
            <w:noProof/>
            <w:webHidden/>
          </w:rPr>
          <w:fldChar w:fldCharType="separate"/>
        </w:r>
        <w:r>
          <w:rPr>
            <w:noProof/>
            <w:webHidden/>
          </w:rPr>
          <w:t>85</w:t>
        </w:r>
        <w:r>
          <w:rPr>
            <w:noProof/>
            <w:webHidden/>
          </w:rPr>
          <w:fldChar w:fldCharType="end"/>
        </w:r>
      </w:hyperlink>
    </w:p>
    <w:p w14:paraId="124E1247" w14:textId="4E75E3B1" w:rsidR="00BF2134" w:rsidRDefault="00BF2134">
      <w:pPr>
        <w:pStyle w:val="TOC3"/>
        <w:rPr>
          <w:rFonts w:asciiTheme="minorHAnsi" w:eastAsiaTheme="minorEastAsia" w:hAnsiTheme="minorHAnsi"/>
          <w:noProof/>
          <w:kern w:val="2"/>
          <w:lang w:eastAsia="en-AU"/>
          <w14:ligatures w14:val="standardContextual"/>
        </w:rPr>
      </w:pPr>
      <w:hyperlink w:anchor="_Toc199861454" w:history="1">
        <w:r w:rsidRPr="000C2149">
          <w:rPr>
            <w:rStyle w:val="Hyperlink"/>
            <w:noProof/>
          </w:rPr>
          <w:t>Key meat safety legislative implications for implementation</w:t>
        </w:r>
        <w:r>
          <w:rPr>
            <w:noProof/>
            <w:webHidden/>
          </w:rPr>
          <w:tab/>
        </w:r>
        <w:r>
          <w:rPr>
            <w:noProof/>
            <w:webHidden/>
          </w:rPr>
          <w:fldChar w:fldCharType="begin"/>
        </w:r>
        <w:r>
          <w:rPr>
            <w:noProof/>
            <w:webHidden/>
          </w:rPr>
          <w:instrText xml:space="preserve"> PAGEREF _Toc199861454 \h </w:instrText>
        </w:r>
        <w:r>
          <w:rPr>
            <w:noProof/>
            <w:webHidden/>
          </w:rPr>
        </w:r>
        <w:r>
          <w:rPr>
            <w:noProof/>
            <w:webHidden/>
          </w:rPr>
          <w:fldChar w:fldCharType="separate"/>
        </w:r>
        <w:r>
          <w:rPr>
            <w:noProof/>
            <w:webHidden/>
          </w:rPr>
          <w:t>85</w:t>
        </w:r>
        <w:r>
          <w:rPr>
            <w:noProof/>
            <w:webHidden/>
          </w:rPr>
          <w:fldChar w:fldCharType="end"/>
        </w:r>
      </w:hyperlink>
    </w:p>
    <w:p w14:paraId="581FF1B7" w14:textId="57745C6F" w:rsidR="00BF2134" w:rsidRDefault="00BF2134">
      <w:pPr>
        <w:pStyle w:val="TOC4"/>
        <w:rPr>
          <w:rFonts w:asciiTheme="minorHAnsi" w:eastAsiaTheme="minorEastAsia" w:hAnsiTheme="minorHAnsi"/>
          <w:noProof/>
          <w:kern w:val="2"/>
          <w:lang w:eastAsia="en-AU"/>
          <w14:ligatures w14:val="standardContextual"/>
        </w:rPr>
      </w:pPr>
      <w:hyperlink w:anchor="_Toc199861455" w:history="1">
        <w:r w:rsidRPr="000C2149">
          <w:rPr>
            <w:rStyle w:val="Hyperlink"/>
            <w:noProof/>
          </w:rPr>
          <w:t>Meat Safety Inspection</w:t>
        </w:r>
        <w:r>
          <w:rPr>
            <w:noProof/>
            <w:webHidden/>
          </w:rPr>
          <w:tab/>
        </w:r>
        <w:r>
          <w:rPr>
            <w:noProof/>
            <w:webHidden/>
          </w:rPr>
          <w:fldChar w:fldCharType="begin"/>
        </w:r>
        <w:r>
          <w:rPr>
            <w:noProof/>
            <w:webHidden/>
          </w:rPr>
          <w:instrText xml:space="preserve"> PAGEREF _Toc199861455 \h </w:instrText>
        </w:r>
        <w:r>
          <w:rPr>
            <w:noProof/>
            <w:webHidden/>
          </w:rPr>
        </w:r>
        <w:r>
          <w:rPr>
            <w:noProof/>
            <w:webHidden/>
          </w:rPr>
          <w:fldChar w:fldCharType="separate"/>
        </w:r>
        <w:r>
          <w:rPr>
            <w:noProof/>
            <w:webHidden/>
          </w:rPr>
          <w:t>89</w:t>
        </w:r>
        <w:r>
          <w:rPr>
            <w:noProof/>
            <w:webHidden/>
          </w:rPr>
          <w:fldChar w:fldCharType="end"/>
        </w:r>
      </w:hyperlink>
    </w:p>
    <w:p w14:paraId="5C88D95A" w14:textId="5872144C" w:rsidR="00BF2134" w:rsidRDefault="00BF2134">
      <w:pPr>
        <w:pStyle w:val="TOC4"/>
        <w:rPr>
          <w:rFonts w:asciiTheme="minorHAnsi" w:eastAsiaTheme="minorEastAsia" w:hAnsiTheme="minorHAnsi"/>
          <w:noProof/>
          <w:kern w:val="2"/>
          <w:lang w:eastAsia="en-AU"/>
          <w14:ligatures w14:val="standardContextual"/>
        </w:rPr>
      </w:pPr>
      <w:hyperlink w:anchor="_Toc199861456" w:history="1">
        <w:r w:rsidRPr="000C2149">
          <w:rPr>
            <w:rStyle w:val="Hyperlink"/>
            <w:noProof/>
          </w:rPr>
          <w:t>Australian Standards that apply to meat processing</w:t>
        </w:r>
        <w:r>
          <w:rPr>
            <w:noProof/>
            <w:webHidden/>
          </w:rPr>
          <w:tab/>
        </w:r>
        <w:r>
          <w:rPr>
            <w:noProof/>
            <w:webHidden/>
          </w:rPr>
          <w:fldChar w:fldCharType="begin"/>
        </w:r>
        <w:r>
          <w:rPr>
            <w:noProof/>
            <w:webHidden/>
          </w:rPr>
          <w:instrText xml:space="preserve"> PAGEREF _Toc199861456 \h </w:instrText>
        </w:r>
        <w:r>
          <w:rPr>
            <w:noProof/>
            <w:webHidden/>
          </w:rPr>
        </w:r>
        <w:r>
          <w:rPr>
            <w:noProof/>
            <w:webHidden/>
          </w:rPr>
          <w:fldChar w:fldCharType="separate"/>
        </w:r>
        <w:r>
          <w:rPr>
            <w:noProof/>
            <w:webHidden/>
          </w:rPr>
          <w:t>90</w:t>
        </w:r>
        <w:r>
          <w:rPr>
            <w:noProof/>
            <w:webHidden/>
          </w:rPr>
          <w:fldChar w:fldCharType="end"/>
        </w:r>
      </w:hyperlink>
    </w:p>
    <w:p w14:paraId="09072804" w14:textId="5329984F" w:rsidR="00BF2134" w:rsidRDefault="00BF2134">
      <w:pPr>
        <w:pStyle w:val="TOC4"/>
        <w:tabs>
          <w:tab w:val="left" w:pos="1200"/>
        </w:tabs>
        <w:rPr>
          <w:rFonts w:asciiTheme="minorHAnsi" w:eastAsiaTheme="minorEastAsia" w:hAnsiTheme="minorHAnsi"/>
          <w:noProof/>
          <w:kern w:val="2"/>
          <w:lang w:eastAsia="en-AU"/>
          <w14:ligatures w14:val="standardContextual"/>
        </w:rPr>
      </w:pPr>
      <w:hyperlink w:anchor="_Toc199861457" w:history="1">
        <w:r w:rsidRPr="000C2149">
          <w:rPr>
            <w:rStyle w:val="Hyperlink"/>
            <w:rFonts w:ascii="Symbol" w:hAnsi="Symbol"/>
            <w:noProof/>
          </w:rPr>
          <w:t></w:t>
        </w:r>
        <w:r>
          <w:rPr>
            <w:rFonts w:asciiTheme="minorHAnsi" w:eastAsiaTheme="minorEastAsia" w:hAnsiTheme="minorHAnsi"/>
            <w:noProof/>
            <w:kern w:val="2"/>
            <w:lang w:eastAsia="en-AU"/>
            <w14:ligatures w14:val="standardContextual"/>
          </w:rPr>
          <w:tab/>
        </w:r>
        <w:r w:rsidRPr="000C2149">
          <w:rPr>
            <w:rStyle w:val="Hyperlink"/>
            <w:noProof/>
          </w:rPr>
          <w:t>Australian Animal Welfare Standards and Guidelines for Poultry</w:t>
        </w:r>
        <w:r>
          <w:rPr>
            <w:noProof/>
            <w:webHidden/>
          </w:rPr>
          <w:tab/>
        </w:r>
        <w:r>
          <w:rPr>
            <w:noProof/>
            <w:webHidden/>
          </w:rPr>
          <w:fldChar w:fldCharType="begin"/>
        </w:r>
        <w:r>
          <w:rPr>
            <w:noProof/>
            <w:webHidden/>
          </w:rPr>
          <w:instrText xml:space="preserve"> PAGEREF _Toc199861457 \h </w:instrText>
        </w:r>
        <w:r>
          <w:rPr>
            <w:noProof/>
            <w:webHidden/>
          </w:rPr>
        </w:r>
        <w:r>
          <w:rPr>
            <w:noProof/>
            <w:webHidden/>
          </w:rPr>
          <w:fldChar w:fldCharType="separate"/>
        </w:r>
        <w:r>
          <w:rPr>
            <w:noProof/>
            <w:webHidden/>
          </w:rPr>
          <w:t>91</w:t>
        </w:r>
        <w:r>
          <w:rPr>
            <w:noProof/>
            <w:webHidden/>
          </w:rPr>
          <w:fldChar w:fldCharType="end"/>
        </w:r>
      </w:hyperlink>
    </w:p>
    <w:p w14:paraId="7296DE84" w14:textId="56D66BE4" w:rsidR="00BF2134" w:rsidRDefault="00BF2134">
      <w:pPr>
        <w:pStyle w:val="TOC4"/>
        <w:rPr>
          <w:rFonts w:asciiTheme="minorHAnsi" w:eastAsiaTheme="minorEastAsia" w:hAnsiTheme="minorHAnsi"/>
          <w:noProof/>
          <w:kern w:val="2"/>
          <w:lang w:eastAsia="en-AU"/>
          <w14:ligatures w14:val="standardContextual"/>
        </w:rPr>
      </w:pPr>
      <w:hyperlink w:anchor="_Toc199861458" w:history="1">
        <w:r w:rsidRPr="000C2149">
          <w:rPr>
            <w:rStyle w:val="Hyperlink"/>
            <w:noProof/>
          </w:rPr>
          <w:t>References to Australian Standards at entry level</w:t>
        </w:r>
        <w:r>
          <w:rPr>
            <w:noProof/>
            <w:webHidden/>
          </w:rPr>
          <w:tab/>
        </w:r>
        <w:r>
          <w:rPr>
            <w:noProof/>
            <w:webHidden/>
          </w:rPr>
          <w:fldChar w:fldCharType="begin"/>
        </w:r>
        <w:r>
          <w:rPr>
            <w:noProof/>
            <w:webHidden/>
          </w:rPr>
          <w:instrText xml:space="preserve"> PAGEREF _Toc199861458 \h </w:instrText>
        </w:r>
        <w:r>
          <w:rPr>
            <w:noProof/>
            <w:webHidden/>
          </w:rPr>
        </w:r>
        <w:r>
          <w:rPr>
            <w:noProof/>
            <w:webHidden/>
          </w:rPr>
          <w:fldChar w:fldCharType="separate"/>
        </w:r>
        <w:r>
          <w:rPr>
            <w:noProof/>
            <w:webHidden/>
          </w:rPr>
          <w:t>92</w:t>
        </w:r>
        <w:r>
          <w:rPr>
            <w:noProof/>
            <w:webHidden/>
          </w:rPr>
          <w:fldChar w:fldCharType="end"/>
        </w:r>
      </w:hyperlink>
    </w:p>
    <w:p w14:paraId="20E36F95" w14:textId="3315EB73" w:rsidR="00BF2134" w:rsidRDefault="00BF2134">
      <w:pPr>
        <w:pStyle w:val="TOC4"/>
        <w:rPr>
          <w:rFonts w:asciiTheme="minorHAnsi" w:eastAsiaTheme="minorEastAsia" w:hAnsiTheme="minorHAnsi"/>
          <w:noProof/>
          <w:kern w:val="2"/>
          <w:lang w:eastAsia="en-AU"/>
          <w14:ligatures w14:val="standardContextual"/>
        </w:rPr>
      </w:pPr>
      <w:hyperlink w:anchor="_Toc199861459" w:history="1">
        <w:r w:rsidRPr="000C2149">
          <w:rPr>
            <w:rStyle w:val="Hyperlink"/>
            <w:noProof/>
          </w:rPr>
          <w:t>Meat Inspection standards</w:t>
        </w:r>
        <w:r>
          <w:rPr>
            <w:noProof/>
            <w:webHidden/>
          </w:rPr>
          <w:tab/>
        </w:r>
        <w:r>
          <w:rPr>
            <w:noProof/>
            <w:webHidden/>
          </w:rPr>
          <w:fldChar w:fldCharType="begin"/>
        </w:r>
        <w:r>
          <w:rPr>
            <w:noProof/>
            <w:webHidden/>
          </w:rPr>
          <w:instrText xml:space="preserve"> PAGEREF _Toc199861459 \h </w:instrText>
        </w:r>
        <w:r>
          <w:rPr>
            <w:noProof/>
            <w:webHidden/>
          </w:rPr>
        </w:r>
        <w:r>
          <w:rPr>
            <w:noProof/>
            <w:webHidden/>
          </w:rPr>
          <w:fldChar w:fldCharType="separate"/>
        </w:r>
        <w:r>
          <w:rPr>
            <w:noProof/>
            <w:webHidden/>
          </w:rPr>
          <w:t>92</w:t>
        </w:r>
        <w:r>
          <w:rPr>
            <w:noProof/>
            <w:webHidden/>
          </w:rPr>
          <w:fldChar w:fldCharType="end"/>
        </w:r>
      </w:hyperlink>
    </w:p>
    <w:p w14:paraId="503C63E5" w14:textId="07142CF4" w:rsidR="00BF2134" w:rsidRDefault="00BF2134">
      <w:pPr>
        <w:pStyle w:val="TOC4"/>
        <w:rPr>
          <w:rFonts w:asciiTheme="minorHAnsi" w:eastAsiaTheme="minorEastAsia" w:hAnsiTheme="minorHAnsi"/>
          <w:noProof/>
          <w:kern w:val="2"/>
          <w:lang w:eastAsia="en-AU"/>
          <w14:ligatures w14:val="standardContextual"/>
        </w:rPr>
      </w:pPr>
      <w:hyperlink w:anchor="_Toc199861460" w:history="1">
        <w:r w:rsidRPr="000C2149">
          <w:rPr>
            <w:rStyle w:val="Hyperlink"/>
            <w:noProof/>
          </w:rPr>
          <w:t>Professional accreditation in the industry</w:t>
        </w:r>
        <w:r>
          <w:rPr>
            <w:noProof/>
            <w:webHidden/>
          </w:rPr>
          <w:tab/>
        </w:r>
        <w:r>
          <w:rPr>
            <w:noProof/>
            <w:webHidden/>
          </w:rPr>
          <w:fldChar w:fldCharType="begin"/>
        </w:r>
        <w:r>
          <w:rPr>
            <w:noProof/>
            <w:webHidden/>
          </w:rPr>
          <w:instrText xml:space="preserve"> PAGEREF _Toc199861460 \h </w:instrText>
        </w:r>
        <w:r>
          <w:rPr>
            <w:noProof/>
            <w:webHidden/>
          </w:rPr>
        </w:r>
        <w:r>
          <w:rPr>
            <w:noProof/>
            <w:webHidden/>
          </w:rPr>
          <w:fldChar w:fldCharType="separate"/>
        </w:r>
        <w:r>
          <w:rPr>
            <w:noProof/>
            <w:webHidden/>
          </w:rPr>
          <w:t>92</w:t>
        </w:r>
        <w:r>
          <w:rPr>
            <w:noProof/>
            <w:webHidden/>
          </w:rPr>
          <w:fldChar w:fldCharType="end"/>
        </w:r>
      </w:hyperlink>
    </w:p>
    <w:p w14:paraId="37D12DF2" w14:textId="565F06F8" w:rsidR="00BF2134" w:rsidRDefault="00BF2134">
      <w:pPr>
        <w:pStyle w:val="TOC4"/>
        <w:rPr>
          <w:rFonts w:asciiTheme="minorHAnsi" w:eastAsiaTheme="minorEastAsia" w:hAnsiTheme="minorHAnsi"/>
          <w:noProof/>
          <w:kern w:val="2"/>
          <w:lang w:eastAsia="en-AU"/>
          <w14:ligatures w14:val="standardContextual"/>
        </w:rPr>
      </w:pPr>
      <w:hyperlink w:anchor="_Toc199861461" w:history="1">
        <w:r w:rsidRPr="000C2149">
          <w:rPr>
            <w:rStyle w:val="Hyperlink"/>
            <w:noProof/>
          </w:rPr>
          <w:t>National Feedlot Accreditation Scheme</w:t>
        </w:r>
        <w:r>
          <w:rPr>
            <w:noProof/>
            <w:webHidden/>
          </w:rPr>
          <w:tab/>
        </w:r>
        <w:r>
          <w:rPr>
            <w:noProof/>
            <w:webHidden/>
          </w:rPr>
          <w:fldChar w:fldCharType="begin"/>
        </w:r>
        <w:r>
          <w:rPr>
            <w:noProof/>
            <w:webHidden/>
          </w:rPr>
          <w:instrText xml:space="preserve"> PAGEREF _Toc199861461 \h </w:instrText>
        </w:r>
        <w:r>
          <w:rPr>
            <w:noProof/>
            <w:webHidden/>
          </w:rPr>
        </w:r>
        <w:r>
          <w:rPr>
            <w:noProof/>
            <w:webHidden/>
          </w:rPr>
          <w:fldChar w:fldCharType="separate"/>
        </w:r>
        <w:r>
          <w:rPr>
            <w:noProof/>
            <w:webHidden/>
          </w:rPr>
          <w:t>92</w:t>
        </w:r>
        <w:r>
          <w:rPr>
            <w:noProof/>
            <w:webHidden/>
          </w:rPr>
          <w:fldChar w:fldCharType="end"/>
        </w:r>
      </w:hyperlink>
    </w:p>
    <w:p w14:paraId="6EDC6A03" w14:textId="75F99638" w:rsidR="00BF2134" w:rsidRDefault="00BF2134">
      <w:pPr>
        <w:pStyle w:val="TOC4"/>
        <w:rPr>
          <w:rFonts w:asciiTheme="minorHAnsi" w:eastAsiaTheme="minorEastAsia" w:hAnsiTheme="minorHAnsi"/>
          <w:noProof/>
          <w:kern w:val="2"/>
          <w:lang w:eastAsia="en-AU"/>
          <w14:ligatures w14:val="standardContextual"/>
        </w:rPr>
      </w:pPr>
      <w:hyperlink w:anchor="_Toc199861462" w:history="1">
        <w:r w:rsidRPr="000C2149">
          <w:rPr>
            <w:rStyle w:val="Hyperlink"/>
            <w:noProof/>
          </w:rPr>
          <w:t>Note about ‘Industry standards’</w:t>
        </w:r>
        <w:r>
          <w:rPr>
            <w:noProof/>
            <w:webHidden/>
          </w:rPr>
          <w:tab/>
        </w:r>
        <w:r>
          <w:rPr>
            <w:noProof/>
            <w:webHidden/>
          </w:rPr>
          <w:fldChar w:fldCharType="begin"/>
        </w:r>
        <w:r>
          <w:rPr>
            <w:noProof/>
            <w:webHidden/>
          </w:rPr>
          <w:instrText xml:space="preserve"> PAGEREF _Toc199861462 \h </w:instrText>
        </w:r>
        <w:r>
          <w:rPr>
            <w:noProof/>
            <w:webHidden/>
          </w:rPr>
        </w:r>
        <w:r>
          <w:rPr>
            <w:noProof/>
            <w:webHidden/>
          </w:rPr>
          <w:fldChar w:fldCharType="separate"/>
        </w:r>
        <w:r>
          <w:rPr>
            <w:noProof/>
            <w:webHidden/>
          </w:rPr>
          <w:t>92</w:t>
        </w:r>
        <w:r>
          <w:rPr>
            <w:noProof/>
            <w:webHidden/>
          </w:rPr>
          <w:fldChar w:fldCharType="end"/>
        </w:r>
      </w:hyperlink>
    </w:p>
    <w:p w14:paraId="18DBF1C6" w14:textId="14A40430" w:rsidR="00BF2134" w:rsidRDefault="00BF2134">
      <w:pPr>
        <w:pStyle w:val="TOC4"/>
        <w:rPr>
          <w:rFonts w:asciiTheme="minorHAnsi" w:eastAsiaTheme="minorEastAsia" w:hAnsiTheme="minorHAnsi"/>
          <w:noProof/>
          <w:kern w:val="2"/>
          <w:lang w:eastAsia="en-AU"/>
          <w14:ligatures w14:val="standardContextual"/>
        </w:rPr>
      </w:pPr>
      <w:hyperlink w:anchor="_Toc199861463" w:history="1">
        <w:r w:rsidRPr="000C2149">
          <w:rPr>
            <w:rStyle w:val="Hyperlink"/>
            <w:noProof/>
          </w:rPr>
          <w:t>Usage of terms</w:t>
        </w:r>
        <w:r>
          <w:rPr>
            <w:noProof/>
            <w:webHidden/>
          </w:rPr>
          <w:tab/>
        </w:r>
        <w:r>
          <w:rPr>
            <w:noProof/>
            <w:webHidden/>
          </w:rPr>
          <w:fldChar w:fldCharType="begin"/>
        </w:r>
        <w:r>
          <w:rPr>
            <w:noProof/>
            <w:webHidden/>
          </w:rPr>
          <w:instrText xml:space="preserve"> PAGEREF _Toc199861463 \h </w:instrText>
        </w:r>
        <w:r>
          <w:rPr>
            <w:noProof/>
            <w:webHidden/>
          </w:rPr>
        </w:r>
        <w:r>
          <w:rPr>
            <w:noProof/>
            <w:webHidden/>
          </w:rPr>
          <w:fldChar w:fldCharType="separate"/>
        </w:r>
        <w:r>
          <w:rPr>
            <w:noProof/>
            <w:webHidden/>
          </w:rPr>
          <w:t>93</w:t>
        </w:r>
        <w:r>
          <w:rPr>
            <w:noProof/>
            <w:webHidden/>
          </w:rPr>
          <w:fldChar w:fldCharType="end"/>
        </w:r>
      </w:hyperlink>
    </w:p>
    <w:p w14:paraId="48D6F5FF" w14:textId="7B9C58D0" w:rsidR="00BF2134" w:rsidRDefault="00BF2134">
      <w:pPr>
        <w:pStyle w:val="TOC3"/>
        <w:rPr>
          <w:rFonts w:asciiTheme="minorHAnsi" w:eastAsiaTheme="minorEastAsia" w:hAnsiTheme="minorHAnsi"/>
          <w:noProof/>
          <w:kern w:val="2"/>
          <w:lang w:eastAsia="en-AU"/>
          <w14:ligatures w14:val="standardContextual"/>
        </w:rPr>
      </w:pPr>
      <w:hyperlink w:anchor="_Toc199861464" w:history="1">
        <w:r w:rsidRPr="000C2149">
          <w:rPr>
            <w:rStyle w:val="Hyperlink"/>
            <w:noProof/>
          </w:rPr>
          <w:t>Training Package developer’s quality assurance process for Companion Volumes</w:t>
        </w:r>
        <w:r>
          <w:rPr>
            <w:noProof/>
            <w:webHidden/>
          </w:rPr>
          <w:tab/>
        </w:r>
        <w:r>
          <w:rPr>
            <w:noProof/>
            <w:webHidden/>
          </w:rPr>
          <w:fldChar w:fldCharType="begin"/>
        </w:r>
        <w:r>
          <w:rPr>
            <w:noProof/>
            <w:webHidden/>
          </w:rPr>
          <w:instrText xml:space="preserve"> PAGEREF _Toc199861464 \h </w:instrText>
        </w:r>
        <w:r>
          <w:rPr>
            <w:noProof/>
            <w:webHidden/>
          </w:rPr>
        </w:r>
        <w:r>
          <w:rPr>
            <w:noProof/>
            <w:webHidden/>
          </w:rPr>
          <w:fldChar w:fldCharType="separate"/>
        </w:r>
        <w:r>
          <w:rPr>
            <w:noProof/>
            <w:webHidden/>
          </w:rPr>
          <w:t>94</w:t>
        </w:r>
        <w:r>
          <w:rPr>
            <w:noProof/>
            <w:webHidden/>
          </w:rPr>
          <w:fldChar w:fldCharType="end"/>
        </w:r>
      </w:hyperlink>
    </w:p>
    <w:p w14:paraId="79A812E5" w14:textId="234AE38B" w:rsidR="00BF2134" w:rsidRDefault="00BF2134">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99861465" w:history="1">
        <w:r w:rsidRPr="000C2149">
          <w:rPr>
            <w:rStyle w:val="Hyperlink"/>
            <w:noProof/>
          </w:rPr>
          <w:t>Links</w:t>
        </w:r>
        <w:r>
          <w:rPr>
            <w:noProof/>
            <w:webHidden/>
          </w:rPr>
          <w:tab/>
        </w:r>
        <w:r>
          <w:rPr>
            <w:noProof/>
            <w:webHidden/>
          </w:rPr>
          <w:fldChar w:fldCharType="begin"/>
        </w:r>
        <w:r>
          <w:rPr>
            <w:noProof/>
            <w:webHidden/>
          </w:rPr>
          <w:instrText xml:space="preserve"> PAGEREF _Toc199861465 \h </w:instrText>
        </w:r>
        <w:r>
          <w:rPr>
            <w:noProof/>
            <w:webHidden/>
          </w:rPr>
        </w:r>
        <w:r>
          <w:rPr>
            <w:noProof/>
            <w:webHidden/>
          </w:rPr>
          <w:fldChar w:fldCharType="separate"/>
        </w:r>
        <w:r>
          <w:rPr>
            <w:noProof/>
            <w:webHidden/>
          </w:rPr>
          <w:t>95</w:t>
        </w:r>
        <w:r>
          <w:rPr>
            <w:noProof/>
            <w:webHidden/>
          </w:rPr>
          <w:fldChar w:fldCharType="end"/>
        </w:r>
      </w:hyperlink>
    </w:p>
    <w:p w14:paraId="3FE9E489" w14:textId="7A981C9B" w:rsidR="00BF2134" w:rsidRDefault="00BF2134">
      <w:pPr>
        <w:pStyle w:val="TOC4"/>
        <w:rPr>
          <w:rFonts w:asciiTheme="minorHAnsi" w:eastAsiaTheme="minorEastAsia" w:hAnsiTheme="minorHAnsi"/>
          <w:noProof/>
          <w:kern w:val="2"/>
          <w:lang w:eastAsia="en-AU"/>
          <w14:ligatures w14:val="standardContextual"/>
        </w:rPr>
      </w:pPr>
      <w:hyperlink w:anchor="_Toc199861466" w:history="1">
        <w:r w:rsidRPr="000C2149">
          <w:rPr>
            <w:rStyle w:val="Hyperlink"/>
            <w:noProof/>
          </w:rPr>
          <w:t>Industry links</w:t>
        </w:r>
        <w:r>
          <w:rPr>
            <w:noProof/>
            <w:webHidden/>
          </w:rPr>
          <w:tab/>
        </w:r>
        <w:r>
          <w:rPr>
            <w:noProof/>
            <w:webHidden/>
          </w:rPr>
          <w:fldChar w:fldCharType="begin"/>
        </w:r>
        <w:r>
          <w:rPr>
            <w:noProof/>
            <w:webHidden/>
          </w:rPr>
          <w:instrText xml:space="preserve"> PAGEREF _Toc199861466 \h </w:instrText>
        </w:r>
        <w:r>
          <w:rPr>
            <w:noProof/>
            <w:webHidden/>
          </w:rPr>
        </w:r>
        <w:r>
          <w:rPr>
            <w:noProof/>
            <w:webHidden/>
          </w:rPr>
          <w:fldChar w:fldCharType="separate"/>
        </w:r>
        <w:r>
          <w:rPr>
            <w:noProof/>
            <w:webHidden/>
          </w:rPr>
          <w:t>95</w:t>
        </w:r>
        <w:r>
          <w:rPr>
            <w:noProof/>
            <w:webHidden/>
          </w:rPr>
          <w:fldChar w:fldCharType="end"/>
        </w:r>
      </w:hyperlink>
    </w:p>
    <w:p w14:paraId="0AF133AA" w14:textId="684CB983" w:rsidR="00BF2134" w:rsidRDefault="00BF2134">
      <w:pPr>
        <w:pStyle w:val="TOC4"/>
        <w:rPr>
          <w:rFonts w:asciiTheme="minorHAnsi" w:eastAsiaTheme="minorEastAsia" w:hAnsiTheme="minorHAnsi"/>
          <w:noProof/>
          <w:kern w:val="2"/>
          <w:lang w:eastAsia="en-AU"/>
          <w14:ligatures w14:val="standardContextual"/>
        </w:rPr>
      </w:pPr>
      <w:hyperlink w:anchor="_Toc199861467" w:history="1">
        <w:r w:rsidRPr="000C2149">
          <w:rPr>
            <w:rStyle w:val="Hyperlink"/>
            <w:noProof/>
          </w:rPr>
          <w:t>State and Territory Training Authorities</w:t>
        </w:r>
        <w:r>
          <w:rPr>
            <w:noProof/>
            <w:webHidden/>
          </w:rPr>
          <w:tab/>
        </w:r>
        <w:r>
          <w:rPr>
            <w:noProof/>
            <w:webHidden/>
          </w:rPr>
          <w:fldChar w:fldCharType="begin"/>
        </w:r>
        <w:r>
          <w:rPr>
            <w:noProof/>
            <w:webHidden/>
          </w:rPr>
          <w:instrText xml:space="preserve"> PAGEREF _Toc199861467 \h </w:instrText>
        </w:r>
        <w:r>
          <w:rPr>
            <w:noProof/>
            <w:webHidden/>
          </w:rPr>
        </w:r>
        <w:r>
          <w:rPr>
            <w:noProof/>
            <w:webHidden/>
          </w:rPr>
          <w:fldChar w:fldCharType="separate"/>
        </w:r>
        <w:r>
          <w:rPr>
            <w:noProof/>
            <w:webHidden/>
          </w:rPr>
          <w:t>97</w:t>
        </w:r>
        <w:r>
          <w:rPr>
            <w:noProof/>
            <w:webHidden/>
          </w:rPr>
          <w:fldChar w:fldCharType="end"/>
        </w:r>
      </w:hyperlink>
    </w:p>
    <w:p w14:paraId="6257B6B4" w14:textId="396C5978" w:rsidR="00BF2134" w:rsidRDefault="00BF2134">
      <w:pPr>
        <w:pStyle w:val="TOC4"/>
        <w:rPr>
          <w:rFonts w:asciiTheme="minorHAnsi" w:eastAsiaTheme="minorEastAsia" w:hAnsiTheme="minorHAnsi"/>
          <w:noProof/>
          <w:kern w:val="2"/>
          <w:lang w:eastAsia="en-AU"/>
          <w14:ligatures w14:val="standardContextual"/>
        </w:rPr>
      </w:pPr>
      <w:hyperlink w:anchor="_Toc199861468" w:history="1">
        <w:r w:rsidRPr="000C2149">
          <w:rPr>
            <w:rStyle w:val="Hyperlink"/>
            <w:noProof/>
          </w:rPr>
          <w:t>General</w:t>
        </w:r>
        <w:r>
          <w:rPr>
            <w:noProof/>
            <w:webHidden/>
          </w:rPr>
          <w:tab/>
        </w:r>
        <w:r>
          <w:rPr>
            <w:noProof/>
            <w:webHidden/>
          </w:rPr>
          <w:fldChar w:fldCharType="begin"/>
        </w:r>
        <w:r>
          <w:rPr>
            <w:noProof/>
            <w:webHidden/>
          </w:rPr>
          <w:instrText xml:space="preserve"> PAGEREF _Toc199861468 \h </w:instrText>
        </w:r>
        <w:r>
          <w:rPr>
            <w:noProof/>
            <w:webHidden/>
          </w:rPr>
        </w:r>
        <w:r>
          <w:rPr>
            <w:noProof/>
            <w:webHidden/>
          </w:rPr>
          <w:fldChar w:fldCharType="separate"/>
        </w:r>
        <w:r>
          <w:rPr>
            <w:noProof/>
            <w:webHidden/>
          </w:rPr>
          <w:t>97</w:t>
        </w:r>
        <w:r>
          <w:rPr>
            <w:noProof/>
            <w:webHidden/>
          </w:rPr>
          <w:fldChar w:fldCharType="end"/>
        </w:r>
      </w:hyperlink>
    </w:p>
    <w:p w14:paraId="1308B7B0" w14:textId="2C702A4B" w:rsidR="0062605C" w:rsidRDefault="00C960D7" w:rsidP="00386EBA">
      <w:pPr>
        <w:pStyle w:val="TOC1"/>
      </w:pPr>
      <w:r>
        <w:rPr>
          <w:b/>
          <w:sz w:val="28"/>
          <w:szCs w:val="28"/>
        </w:rPr>
        <w:fldChar w:fldCharType="end"/>
      </w:r>
    </w:p>
    <w:p w14:paraId="029E92B3" w14:textId="033B3FBC" w:rsidR="00042AC3" w:rsidRPr="00386EBA" w:rsidRDefault="00FA3888" w:rsidP="00386EBA">
      <w:pPr>
        <w:pStyle w:val="TOC1"/>
      </w:pPr>
      <w:r>
        <w:fldChar w:fldCharType="begin"/>
      </w:r>
      <w:r>
        <w:instrText>TOC \o "1-4" \h \z \u</w:instrText>
      </w:r>
      <w:r>
        <w:fldChar w:fldCharType="separate"/>
      </w:r>
      <w:r>
        <w:fldChar w:fldCharType="end"/>
      </w:r>
      <w:r w:rsidR="00042AC3" w:rsidRPr="00386EBA">
        <w:br w:type="page"/>
      </w:r>
    </w:p>
    <w:p w14:paraId="1AE28AFD" w14:textId="395D72FC" w:rsidR="00210D83" w:rsidRDefault="00753C83" w:rsidP="00252900">
      <w:pPr>
        <w:pStyle w:val="Heading3SI"/>
      </w:pPr>
      <w:bookmarkStart w:id="0" w:name="_Toc199861371"/>
      <w:r>
        <w:lastRenderedPageBreak/>
        <w:t>Disclaimer</w:t>
      </w:r>
      <w:bookmarkEnd w:id="0"/>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043A6685" w:rsidR="00753C83" w:rsidRDefault="00753C83" w:rsidP="00753C83">
      <w:pPr>
        <w:pStyle w:val="BodyTextSI"/>
      </w:pPr>
      <w:hyperlink r:id="rId18" w:history="1">
        <w:r w:rsidRPr="00B7305D">
          <w:rPr>
            <w:rStyle w:val="Hyperlink"/>
          </w:rPr>
          <w:t>www.skillsinsight.com.au</w:t>
        </w:r>
      </w:hyperlink>
      <w:r>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66F52E5" w:rsidR="00753C83" w:rsidRDefault="00753C83" w:rsidP="00753C83">
      <w:pPr>
        <w:pStyle w:val="BodyTextSI"/>
      </w:pPr>
      <w:r>
        <w:t xml:space="preserve">ABN: </w:t>
      </w:r>
      <w:r w:rsidR="0099779D">
        <w:t>26 664 163 017</w:t>
      </w:r>
    </w:p>
    <w:p w14:paraId="6C14C73F" w14:textId="77777777" w:rsidR="00753C83" w:rsidRDefault="00753C83" w:rsidP="00753C83">
      <w:pPr>
        <w:pStyle w:val="BodyTextSI"/>
      </w:pPr>
    </w:p>
    <w:p w14:paraId="742CA588" w14:textId="19B09FF7" w:rsidR="00753C83" w:rsidRPr="007D38C3" w:rsidRDefault="007D38C3" w:rsidP="00753C83">
      <w:pPr>
        <w:pStyle w:val="BodyTextSI"/>
      </w:pPr>
      <w:r w:rsidRPr="007D38C3">
        <w:t xml:space="preserve">Suite 1.02, </w:t>
      </w:r>
      <w:r w:rsidR="00753C83" w:rsidRPr="007D38C3">
        <w:t>Level 1, 1</w:t>
      </w:r>
      <w:r w:rsidRPr="007D38C3">
        <w:t>010 La Trobe</w:t>
      </w:r>
      <w:r w:rsidR="00753C83" w:rsidRPr="007D38C3">
        <w:t xml:space="preserve"> Street</w:t>
      </w:r>
    </w:p>
    <w:p w14:paraId="6FD7571A" w14:textId="7477F523" w:rsidR="00753C83" w:rsidRPr="007D38C3" w:rsidRDefault="007D38C3" w:rsidP="00753C83">
      <w:pPr>
        <w:pStyle w:val="BodyTextSI"/>
      </w:pPr>
      <w:r w:rsidRPr="007D38C3">
        <w:t>Docklands</w:t>
      </w:r>
      <w:r w:rsidR="00753C83" w:rsidRPr="007D38C3">
        <w:t xml:space="preserve"> 30</w:t>
      </w:r>
      <w:r w:rsidRPr="007D38C3">
        <w:t>08</w:t>
      </w:r>
    </w:p>
    <w:p w14:paraId="333574A9" w14:textId="77777777" w:rsidR="00753C83" w:rsidRPr="007D38C3" w:rsidRDefault="00753C83" w:rsidP="00753C83">
      <w:pPr>
        <w:pStyle w:val="BodyTextSI"/>
      </w:pPr>
      <w:r w:rsidRPr="007D38C3">
        <w:t>PO Box 466</w:t>
      </w:r>
    </w:p>
    <w:p w14:paraId="24C946BF" w14:textId="77777777" w:rsidR="00753C83" w:rsidRDefault="00753C83" w:rsidP="00753C83">
      <w:pPr>
        <w:pStyle w:val="BodyTextSI"/>
      </w:pPr>
      <w:r w:rsidRPr="007D38C3">
        <w:t>NORTH MELBOURNE VIC 3051</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4DF943DB" w:rsidR="00753C83" w:rsidRDefault="00753C83" w:rsidP="00753C83">
      <w:pPr>
        <w:pStyle w:val="BodyTextSI"/>
      </w:pPr>
      <w:r>
        <w:t xml:space="preserve">e. </w:t>
      </w:r>
      <w:hyperlink r:id="rId19" w:history="1">
        <w:r w:rsidRPr="00B7305D">
          <w:rPr>
            <w:rStyle w:val="Hyperlink"/>
          </w:rPr>
          <w:t>inquiry@skillsinsight.com.au</w:t>
        </w:r>
      </w:hyperlink>
      <w:r>
        <w:t xml:space="preserve"> </w:t>
      </w:r>
    </w:p>
    <w:p w14:paraId="46694C81" w14:textId="77777777" w:rsidR="00753C83" w:rsidRDefault="00753C83" w:rsidP="00753C83">
      <w:pPr>
        <w:pStyle w:val="BodyTextSI"/>
        <w:sectPr w:rsidR="00753C83" w:rsidSect="00177785">
          <w:headerReference w:type="default" r:id="rId20"/>
          <w:footerReference w:type="even" r:id="rId21"/>
          <w:footerReference w:type="default" r:id="rId22"/>
          <w:pgSz w:w="11906" w:h="16838"/>
          <w:pgMar w:top="1361" w:right="1247" w:bottom="1361" w:left="1247" w:header="709" w:footer="709" w:gutter="0"/>
          <w:cols w:space="708"/>
          <w:docGrid w:linePitch="360"/>
        </w:sectPr>
      </w:pPr>
      <w:r>
        <w:t xml:space="preserve">w. </w:t>
      </w:r>
      <w:hyperlink r:id="rId23" w:history="1">
        <w:r w:rsidRPr="00B7305D">
          <w:rPr>
            <w:rStyle w:val="Hyperlink"/>
          </w:rPr>
          <w:t>www.skillsinsight.com.au</w:t>
        </w:r>
      </w:hyperlink>
      <w:r>
        <w:t xml:space="preserve"> </w:t>
      </w:r>
    </w:p>
    <w:p w14:paraId="31A87B76" w14:textId="71F34D40" w:rsidR="00753C83" w:rsidRDefault="00753C83" w:rsidP="00753C83">
      <w:pPr>
        <w:pStyle w:val="BodyTextSI"/>
      </w:pPr>
    </w:p>
    <w:p w14:paraId="311DAF9C" w14:textId="342E85E2" w:rsidR="00753C83" w:rsidRDefault="004207F5" w:rsidP="00252900">
      <w:pPr>
        <w:pStyle w:val="Heading3SI"/>
      </w:pPr>
      <w:bookmarkStart w:id="1" w:name="_Toc199861372"/>
      <w:r w:rsidRPr="004207F5">
        <w:t>Implementation Guide modification history</w:t>
      </w:r>
      <w:bookmarkEnd w:id="1"/>
    </w:p>
    <w:p w14:paraId="1F5418BD" w14:textId="15BD2A44" w:rsidR="004207F5" w:rsidRPr="00086AEA" w:rsidRDefault="004207F5" w:rsidP="00086AEA">
      <w:pPr>
        <w:pStyle w:val="BodyTextSI"/>
      </w:pPr>
    </w:p>
    <w:tbl>
      <w:tblPr>
        <w:tblStyle w:val="TableGrid"/>
        <w:tblW w:w="9504" w:type="dxa"/>
        <w:tblLook w:val="04A0" w:firstRow="1" w:lastRow="0" w:firstColumn="1" w:lastColumn="0" w:noHBand="0" w:noVBand="1"/>
      </w:tblPr>
      <w:tblGrid>
        <w:gridCol w:w="1985"/>
        <w:gridCol w:w="1984"/>
        <w:gridCol w:w="1560"/>
        <w:gridCol w:w="3975"/>
      </w:tblGrid>
      <w:tr w:rsidR="004207F5" w:rsidRPr="00E550C7" w14:paraId="7BF266A8" w14:textId="77777777" w:rsidTr="007C3060">
        <w:trPr>
          <w:trHeight w:val="542"/>
        </w:trPr>
        <w:tc>
          <w:tcPr>
            <w:tcW w:w="1985" w:type="dxa"/>
            <w:tcBorders>
              <w:top w:val="single" w:sz="18" w:space="0" w:color="4C7D2C"/>
              <w:left w:val="nil"/>
              <w:bottom w:val="single" w:sz="18" w:space="0" w:color="4C7D2C"/>
              <w:right w:val="nil"/>
            </w:tcBorders>
            <w:shd w:val="clear" w:color="auto" w:fill="auto"/>
          </w:tcPr>
          <w:p w14:paraId="0682B8F6" w14:textId="4A288A49" w:rsidR="004207F5" w:rsidRPr="00E550C7" w:rsidRDefault="004207F5" w:rsidP="000F20D3">
            <w:pPr>
              <w:pStyle w:val="SITableHeading1"/>
            </w:pPr>
            <w:r>
              <w:t xml:space="preserve">Implementation Guide </w:t>
            </w:r>
            <w:r w:rsidRPr="008C1433">
              <w:t>Release</w:t>
            </w:r>
            <w:r>
              <w:t xml:space="preserve"> Number</w:t>
            </w:r>
          </w:p>
        </w:tc>
        <w:tc>
          <w:tcPr>
            <w:tcW w:w="1984" w:type="dxa"/>
            <w:tcBorders>
              <w:top w:val="single" w:sz="18" w:space="0" w:color="4C7D2C"/>
              <w:left w:val="nil"/>
              <w:bottom w:val="single" w:sz="18" w:space="0" w:color="4C7D2C"/>
              <w:right w:val="nil"/>
            </w:tcBorders>
            <w:shd w:val="clear" w:color="auto" w:fill="auto"/>
          </w:tcPr>
          <w:p w14:paraId="5FFE7A26" w14:textId="7CC84118" w:rsidR="004207F5" w:rsidRPr="00E550C7" w:rsidRDefault="004207F5" w:rsidP="000F20D3">
            <w:pPr>
              <w:pStyle w:val="SITableHeading1"/>
            </w:pPr>
            <w:r w:rsidRPr="004207F5">
              <w:t xml:space="preserve">Implementation Guide Release </w:t>
            </w:r>
            <w:r w:rsidR="00AC7C3A">
              <w:t>D</w:t>
            </w:r>
            <w:r w:rsidRPr="004207F5">
              <w:t>ate</w:t>
            </w:r>
          </w:p>
        </w:tc>
        <w:tc>
          <w:tcPr>
            <w:tcW w:w="1560" w:type="dxa"/>
            <w:tcBorders>
              <w:top w:val="single" w:sz="18" w:space="0" w:color="4C7D2C"/>
              <w:left w:val="nil"/>
              <w:bottom w:val="single" w:sz="18" w:space="0" w:color="4C7D2C"/>
              <w:right w:val="nil"/>
            </w:tcBorders>
            <w:shd w:val="clear" w:color="auto" w:fill="auto"/>
          </w:tcPr>
          <w:p w14:paraId="40A0FA44" w14:textId="76A4967D" w:rsidR="004207F5" w:rsidRPr="00E550C7" w:rsidRDefault="004207F5" w:rsidP="000F20D3">
            <w:pPr>
              <w:pStyle w:val="SITableHeading1"/>
            </w:pPr>
            <w:r w:rsidRPr="004207F5">
              <w:t>Author</w:t>
            </w:r>
          </w:p>
        </w:tc>
        <w:tc>
          <w:tcPr>
            <w:tcW w:w="3975" w:type="dxa"/>
            <w:tcBorders>
              <w:top w:val="single" w:sz="18" w:space="0" w:color="4C7D2C"/>
              <w:left w:val="nil"/>
              <w:bottom w:val="single" w:sz="18" w:space="0" w:color="4C7D2C"/>
              <w:right w:val="nil"/>
            </w:tcBorders>
            <w:shd w:val="clear" w:color="auto" w:fill="auto"/>
          </w:tcPr>
          <w:p w14:paraId="7AADE335" w14:textId="06011E97" w:rsidR="004207F5" w:rsidRPr="00E550C7" w:rsidRDefault="004207F5" w:rsidP="000F20D3">
            <w:pPr>
              <w:pStyle w:val="SITableHeading1"/>
            </w:pPr>
            <w:r w:rsidRPr="004207F5">
              <w:t>Comments</w:t>
            </w:r>
          </w:p>
        </w:tc>
      </w:tr>
      <w:tr w:rsidR="00F66DFE" w:rsidRPr="00E550C7" w14:paraId="7520C7DD" w14:textId="77777777" w:rsidTr="007C3060">
        <w:trPr>
          <w:trHeight w:val="448"/>
        </w:trPr>
        <w:tc>
          <w:tcPr>
            <w:tcW w:w="1985" w:type="dxa"/>
            <w:tcBorders>
              <w:top w:val="single" w:sz="18" w:space="0" w:color="4C7D2C"/>
              <w:left w:val="nil"/>
              <w:bottom w:val="single" w:sz="12" w:space="0" w:color="4C7D2C"/>
              <w:right w:val="nil"/>
            </w:tcBorders>
            <w:shd w:val="clear" w:color="auto" w:fill="auto"/>
          </w:tcPr>
          <w:p w14:paraId="4040451D" w14:textId="07538444" w:rsidR="00F66DFE" w:rsidRDefault="00F66DFE" w:rsidP="00B4676D">
            <w:pPr>
              <w:pStyle w:val="SITableHeading2"/>
            </w:pPr>
            <w:r>
              <w:t>9.0</w:t>
            </w:r>
          </w:p>
        </w:tc>
        <w:tc>
          <w:tcPr>
            <w:tcW w:w="1984" w:type="dxa"/>
            <w:tcBorders>
              <w:top w:val="single" w:sz="18" w:space="0" w:color="4C7D2C"/>
              <w:left w:val="nil"/>
              <w:bottom w:val="single" w:sz="6" w:space="0" w:color="4C7D2C"/>
              <w:right w:val="nil"/>
            </w:tcBorders>
          </w:tcPr>
          <w:p w14:paraId="7CA83BCE" w14:textId="1DDB2926" w:rsidR="00F66DFE" w:rsidRDefault="007C3060" w:rsidP="00DE6B7C">
            <w:pPr>
              <w:pStyle w:val="SITableBody"/>
            </w:pPr>
            <w:r w:rsidRPr="007A0264">
              <w:rPr>
                <w:highlight w:val="yellow"/>
              </w:rPr>
              <w:t>TBA 2025</w:t>
            </w:r>
          </w:p>
        </w:tc>
        <w:tc>
          <w:tcPr>
            <w:tcW w:w="1560" w:type="dxa"/>
            <w:tcBorders>
              <w:top w:val="single" w:sz="18" w:space="0" w:color="4C7D2C"/>
              <w:left w:val="nil"/>
              <w:bottom w:val="single" w:sz="6" w:space="0" w:color="4C7D2C"/>
              <w:right w:val="nil"/>
            </w:tcBorders>
          </w:tcPr>
          <w:p w14:paraId="5D0B389B" w14:textId="37FEC355" w:rsidR="00F66DFE" w:rsidRPr="00312C9A" w:rsidRDefault="007C3060" w:rsidP="00DE6B7C">
            <w:pPr>
              <w:pStyle w:val="SITableBody"/>
            </w:pPr>
            <w:r>
              <w:t>Skills Insight</w:t>
            </w:r>
          </w:p>
        </w:tc>
        <w:tc>
          <w:tcPr>
            <w:tcW w:w="3975" w:type="dxa"/>
            <w:tcBorders>
              <w:top w:val="single" w:sz="18" w:space="0" w:color="4C7D2C"/>
              <w:left w:val="nil"/>
              <w:bottom w:val="single" w:sz="6" w:space="0" w:color="4C7D2C"/>
              <w:right w:val="nil"/>
            </w:tcBorders>
          </w:tcPr>
          <w:p w14:paraId="16B000BE" w14:textId="76B4A0A7" w:rsidR="007C3060" w:rsidRPr="00F66DFE" w:rsidRDefault="007C3060" w:rsidP="00DE6B7C">
            <w:pPr>
              <w:pStyle w:val="SITableBody"/>
              <w:rPr>
                <w:b/>
              </w:rPr>
            </w:pPr>
            <w:r w:rsidRPr="00F66DFE">
              <w:t>Implementation Guide updated to accompany release of AMP Australian Meat Industry Training Package V</w:t>
            </w:r>
            <w:r>
              <w:t>9</w:t>
            </w:r>
            <w:r w:rsidRPr="00F66DFE">
              <w:t>.0</w:t>
            </w:r>
            <w:r w:rsidR="00AC7C3A">
              <w:t>.</w:t>
            </w:r>
          </w:p>
          <w:p w14:paraId="12878C5F" w14:textId="77777777" w:rsidR="00F66DFE" w:rsidRPr="00F66DFE" w:rsidRDefault="00F66DFE" w:rsidP="00086AEA">
            <w:pPr>
              <w:pStyle w:val="SITableBody"/>
              <w:ind w:left="0"/>
              <w:rPr>
                <w:b/>
              </w:rPr>
            </w:pPr>
          </w:p>
        </w:tc>
      </w:tr>
      <w:tr w:rsidR="00F66DFE" w:rsidRPr="00E550C7" w14:paraId="165F36E2"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1D59255B" w14:textId="5C0192FF" w:rsidR="00F66DFE" w:rsidRPr="00E550C7" w:rsidRDefault="00F66DFE" w:rsidP="00B4676D">
            <w:pPr>
              <w:pStyle w:val="SITableHeading2"/>
            </w:pPr>
            <w:r>
              <w:t>8.0</w:t>
            </w:r>
          </w:p>
        </w:tc>
        <w:tc>
          <w:tcPr>
            <w:tcW w:w="1984" w:type="dxa"/>
            <w:tcBorders>
              <w:top w:val="single" w:sz="6" w:space="0" w:color="4C7D2C"/>
              <w:left w:val="nil"/>
              <w:bottom w:val="single" w:sz="6" w:space="0" w:color="4C7D2C"/>
              <w:right w:val="nil"/>
            </w:tcBorders>
          </w:tcPr>
          <w:p w14:paraId="7FFAE44E" w14:textId="66B5391C" w:rsidR="00F66DFE" w:rsidRPr="00F66DFE" w:rsidRDefault="00F66DFE" w:rsidP="00DE6B7C">
            <w:pPr>
              <w:pStyle w:val="SITableBody"/>
            </w:pPr>
            <w:r>
              <w:t>January 2023</w:t>
            </w:r>
          </w:p>
        </w:tc>
        <w:tc>
          <w:tcPr>
            <w:tcW w:w="1560" w:type="dxa"/>
            <w:tcBorders>
              <w:top w:val="single" w:sz="6" w:space="0" w:color="4C7D2C"/>
              <w:left w:val="nil"/>
              <w:bottom w:val="single" w:sz="6" w:space="0" w:color="4C7D2C"/>
              <w:right w:val="nil"/>
            </w:tcBorders>
          </w:tcPr>
          <w:p w14:paraId="571572C7" w14:textId="7025CD96" w:rsidR="00F66DFE" w:rsidRPr="00F66DFE" w:rsidRDefault="00F66DFE" w:rsidP="00DE6B7C">
            <w:pPr>
              <w:pStyle w:val="SITableBody"/>
            </w:pPr>
            <w:r w:rsidRPr="00312C9A">
              <w:t>Skills Impact</w:t>
            </w:r>
          </w:p>
        </w:tc>
        <w:tc>
          <w:tcPr>
            <w:tcW w:w="3975" w:type="dxa"/>
            <w:tcBorders>
              <w:top w:val="single" w:sz="6" w:space="0" w:color="4C7D2C"/>
              <w:left w:val="nil"/>
              <w:bottom w:val="single" w:sz="6" w:space="0" w:color="4C7D2C"/>
              <w:right w:val="nil"/>
            </w:tcBorders>
          </w:tcPr>
          <w:p w14:paraId="1FC1385E" w14:textId="0DE2C9AF" w:rsidR="00F66DFE" w:rsidRPr="00F66DFE" w:rsidRDefault="00F66DFE" w:rsidP="00DE6B7C">
            <w:pPr>
              <w:pStyle w:val="SITableBody"/>
              <w:rPr>
                <w:b/>
              </w:rPr>
            </w:pPr>
            <w:r w:rsidRPr="00F66DFE">
              <w:t>Implementation Guide updated to accompany release of AMP Australian Meat Industry Training Package V8.0</w:t>
            </w:r>
            <w:r w:rsidR="00AC7C3A">
              <w:t>.</w:t>
            </w:r>
          </w:p>
          <w:p w14:paraId="6CE1329A" w14:textId="529C34A8" w:rsidR="00F66DFE" w:rsidRPr="00F66DFE" w:rsidRDefault="00F66DFE" w:rsidP="00DE6B7C">
            <w:pPr>
              <w:pStyle w:val="SITableBody"/>
            </w:pPr>
            <w:r w:rsidRPr="00F66DFE">
              <w:t>Major update to 8 qualifications (5 merged into 2) and 114 units of competency (7 new, 3 deleted, 107 reviewed with 15 merged to become 2). Minor updates to 2 qualifications, 2 units of competency, 1 Skill Set and addition of 2 new Skill Sets.</w:t>
            </w:r>
          </w:p>
        </w:tc>
      </w:tr>
      <w:tr w:rsidR="00F66DFE" w:rsidRPr="00E550C7" w14:paraId="1646A08F"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50CEF85D" w14:textId="2E8A4506" w:rsidR="00F66DFE" w:rsidRDefault="00F66DFE" w:rsidP="00B4676D">
            <w:pPr>
              <w:pStyle w:val="SITableHeading2"/>
            </w:pPr>
            <w:r>
              <w:t>7</w:t>
            </w:r>
            <w:r w:rsidRPr="00312C9A">
              <w:t>.0</w:t>
            </w:r>
          </w:p>
        </w:tc>
        <w:tc>
          <w:tcPr>
            <w:tcW w:w="1984" w:type="dxa"/>
            <w:tcBorders>
              <w:top w:val="single" w:sz="6" w:space="0" w:color="4C7D2C"/>
              <w:left w:val="nil"/>
              <w:bottom w:val="single" w:sz="6" w:space="0" w:color="4C7D2C"/>
              <w:right w:val="nil"/>
            </w:tcBorders>
          </w:tcPr>
          <w:p w14:paraId="2F1AF81B" w14:textId="0986BE11" w:rsidR="00F66DFE" w:rsidRDefault="00F66DFE" w:rsidP="00DE6B7C">
            <w:pPr>
              <w:pStyle w:val="SITableBody"/>
            </w:pPr>
            <w:r w:rsidRPr="00312C9A">
              <w:t>June 2021</w:t>
            </w:r>
          </w:p>
        </w:tc>
        <w:tc>
          <w:tcPr>
            <w:tcW w:w="1560" w:type="dxa"/>
            <w:tcBorders>
              <w:top w:val="single" w:sz="6" w:space="0" w:color="4C7D2C"/>
              <w:left w:val="nil"/>
              <w:bottom w:val="single" w:sz="6" w:space="0" w:color="4C7D2C"/>
              <w:right w:val="nil"/>
            </w:tcBorders>
          </w:tcPr>
          <w:p w14:paraId="38ACE200" w14:textId="77777777" w:rsidR="00F66DFE" w:rsidRPr="00312C9A" w:rsidRDefault="00F66DFE" w:rsidP="00DE6B7C">
            <w:pPr>
              <w:pStyle w:val="SITableBody"/>
            </w:pPr>
            <w:r w:rsidRPr="00312C9A">
              <w:t>Skills Impact</w:t>
            </w:r>
          </w:p>
        </w:tc>
        <w:tc>
          <w:tcPr>
            <w:tcW w:w="3975" w:type="dxa"/>
            <w:tcBorders>
              <w:top w:val="single" w:sz="6" w:space="0" w:color="4C7D2C"/>
              <w:left w:val="nil"/>
              <w:bottom w:val="single" w:sz="6" w:space="0" w:color="4C7D2C"/>
              <w:right w:val="nil"/>
            </w:tcBorders>
          </w:tcPr>
          <w:p w14:paraId="6923B476" w14:textId="25D829E0" w:rsidR="00F66DFE" w:rsidRPr="00F66DFE" w:rsidRDefault="00F66DFE" w:rsidP="00DE6B7C">
            <w:pPr>
              <w:pStyle w:val="SITableBody"/>
              <w:rPr>
                <w:b/>
              </w:rPr>
            </w:pPr>
            <w:r w:rsidRPr="00F66DFE">
              <w:t>Implementation Guide updated to accompany release of AMP Australian Meat Industry Training Package V7.0</w:t>
            </w:r>
            <w:r w:rsidR="00AC7C3A">
              <w:t>.</w:t>
            </w:r>
          </w:p>
          <w:p w14:paraId="5B66EAB2" w14:textId="19CEF567" w:rsidR="00F66DFE" w:rsidRPr="00F66DFE" w:rsidRDefault="00F66DFE" w:rsidP="00DE6B7C">
            <w:pPr>
              <w:pStyle w:val="SITableBody"/>
            </w:pPr>
            <w:r w:rsidRPr="00F66DFE">
              <w:t>Major update to one qualification and minor updates to five qualifications. Twelve units of competency updated, and one unit of competency deleted. Addition of three new skill sets and minor update to six skill sets.</w:t>
            </w:r>
          </w:p>
        </w:tc>
      </w:tr>
      <w:tr w:rsidR="00F66DFE" w:rsidRPr="00E550C7" w14:paraId="64D30833"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5E1E55B7" w14:textId="0EEE84CB" w:rsidR="00F66DFE" w:rsidRDefault="00F66DFE" w:rsidP="00B4676D">
            <w:pPr>
              <w:pStyle w:val="SITableHeading2"/>
            </w:pPr>
            <w:r>
              <w:t>6</w:t>
            </w:r>
            <w:r w:rsidRPr="00831C3B">
              <w:t>.0</w:t>
            </w:r>
          </w:p>
        </w:tc>
        <w:tc>
          <w:tcPr>
            <w:tcW w:w="1984" w:type="dxa"/>
            <w:tcBorders>
              <w:top w:val="single" w:sz="6" w:space="0" w:color="4C7D2C"/>
              <w:left w:val="nil"/>
              <w:bottom w:val="single" w:sz="6" w:space="0" w:color="4C7D2C"/>
              <w:right w:val="nil"/>
            </w:tcBorders>
          </w:tcPr>
          <w:p w14:paraId="4CCB47D7" w14:textId="6F690CC7" w:rsidR="00F66DFE" w:rsidRPr="00312C9A" w:rsidRDefault="00F66DFE" w:rsidP="00DE6B7C">
            <w:pPr>
              <w:pStyle w:val="SITableBody"/>
            </w:pPr>
            <w:r w:rsidRPr="00082F69">
              <w:t>April 2021</w:t>
            </w:r>
          </w:p>
        </w:tc>
        <w:tc>
          <w:tcPr>
            <w:tcW w:w="1560" w:type="dxa"/>
            <w:tcBorders>
              <w:top w:val="single" w:sz="6" w:space="0" w:color="4C7D2C"/>
              <w:left w:val="nil"/>
              <w:bottom w:val="single" w:sz="6" w:space="0" w:color="4C7D2C"/>
              <w:right w:val="nil"/>
            </w:tcBorders>
          </w:tcPr>
          <w:p w14:paraId="2D8FCE56" w14:textId="2C1C0E81" w:rsidR="00F66DFE" w:rsidRPr="00312C9A" w:rsidRDefault="00F66DFE" w:rsidP="00DE6B7C">
            <w:pPr>
              <w:pStyle w:val="SITableBody"/>
            </w:pPr>
            <w:r>
              <w:t>Skills Impact</w:t>
            </w:r>
          </w:p>
        </w:tc>
        <w:tc>
          <w:tcPr>
            <w:tcW w:w="3975" w:type="dxa"/>
            <w:tcBorders>
              <w:top w:val="single" w:sz="6" w:space="0" w:color="4C7D2C"/>
              <w:left w:val="nil"/>
              <w:bottom w:val="single" w:sz="6" w:space="0" w:color="4C7D2C"/>
              <w:right w:val="nil"/>
            </w:tcBorders>
          </w:tcPr>
          <w:p w14:paraId="4B652708" w14:textId="77777777" w:rsidR="00F66DFE" w:rsidRPr="00F66DFE" w:rsidRDefault="00F66DFE" w:rsidP="00DE6B7C">
            <w:pPr>
              <w:pStyle w:val="SITableBody"/>
              <w:rPr>
                <w:b/>
              </w:rPr>
            </w:pPr>
            <w:r w:rsidRPr="00F66DFE">
              <w:t>Implementation Guide updated to accompany release of AMP Australian Meat Industry Training Package V6.0.</w:t>
            </w:r>
          </w:p>
          <w:p w14:paraId="00EB7ACF" w14:textId="02973248" w:rsidR="00F66DFE" w:rsidRPr="00F66DFE" w:rsidRDefault="00F66DFE" w:rsidP="00DE6B7C">
            <w:pPr>
              <w:pStyle w:val="SITableBody"/>
            </w:pPr>
            <w:r w:rsidRPr="00F66DFE">
              <w:t>Entry requirements for qualifications updated and information about the Diploma and Advanced Diploma in Meat Processing updated.</w:t>
            </w:r>
          </w:p>
        </w:tc>
      </w:tr>
      <w:tr w:rsidR="00F66DFE" w:rsidRPr="00E550C7" w14:paraId="625AD4BF"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3AAB2722" w14:textId="51A07D3A" w:rsidR="00F66DFE" w:rsidRDefault="00F66DFE" w:rsidP="00B4676D">
            <w:pPr>
              <w:pStyle w:val="SITableHeading2"/>
            </w:pPr>
            <w:r>
              <w:lastRenderedPageBreak/>
              <w:t>5.1</w:t>
            </w:r>
          </w:p>
        </w:tc>
        <w:tc>
          <w:tcPr>
            <w:tcW w:w="1984" w:type="dxa"/>
            <w:tcBorders>
              <w:top w:val="single" w:sz="6" w:space="0" w:color="4C7D2C"/>
              <w:left w:val="nil"/>
              <w:bottom w:val="single" w:sz="6" w:space="0" w:color="4C7D2C"/>
              <w:right w:val="nil"/>
            </w:tcBorders>
          </w:tcPr>
          <w:p w14:paraId="53091CE4" w14:textId="14F0EBBF" w:rsidR="00F66DFE" w:rsidRPr="00082F69" w:rsidRDefault="00F66DFE" w:rsidP="00DE6B7C">
            <w:pPr>
              <w:pStyle w:val="SITableBody"/>
            </w:pPr>
            <w:r w:rsidRPr="0021063B">
              <w:t>February 2021</w:t>
            </w:r>
          </w:p>
        </w:tc>
        <w:tc>
          <w:tcPr>
            <w:tcW w:w="1560" w:type="dxa"/>
            <w:tcBorders>
              <w:top w:val="single" w:sz="6" w:space="0" w:color="4C7D2C"/>
              <w:left w:val="nil"/>
              <w:bottom w:val="single" w:sz="6" w:space="0" w:color="4C7D2C"/>
              <w:right w:val="nil"/>
            </w:tcBorders>
          </w:tcPr>
          <w:p w14:paraId="1FA632FE" w14:textId="7990B169" w:rsidR="00F66DFE" w:rsidRDefault="00F66DFE" w:rsidP="00DE6B7C">
            <w:pPr>
              <w:pStyle w:val="SITableBody"/>
            </w:pPr>
            <w:r w:rsidRPr="0021063B">
              <w:t>Skills Impact</w:t>
            </w:r>
          </w:p>
        </w:tc>
        <w:tc>
          <w:tcPr>
            <w:tcW w:w="3975" w:type="dxa"/>
            <w:tcBorders>
              <w:top w:val="single" w:sz="6" w:space="0" w:color="4C7D2C"/>
              <w:left w:val="nil"/>
              <w:bottom w:val="single" w:sz="6" w:space="0" w:color="4C7D2C"/>
              <w:right w:val="nil"/>
            </w:tcBorders>
          </w:tcPr>
          <w:p w14:paraId="3EF2FDBC" w14:textId="77777777" w:rsidR="00F66DFE" w:rsidRPr="00F66DFE" w:rsidRDefault="00F66DFE" w:rsidP="00DE6B7C">
            <w:pPr>
              <w:pStyle w:val="SITableBody"/>
              <w:rPr>
                <w:b/>
              </w:rPr>
            </w:pPr>
            <w:r w:rsidRPr="00F66DFE">
              <w:t>Implementation Guide updated to accompany release of AMP Australian Meat Industry Training Package V5.1.</w:t>
            </w:r>
          </w:p>
          <w:p w14:paraId="45FEFDC9" w14:textId="0AFCE10E" w:rsidR="00F66DFE" w:rsidRPr="00F66DFE" w:rsidRDefault="00F66DFE" w:rsidP="00DE6B7C">
            <w:pPr>
              <w:pStyle w:val="SITableBody"/>
            </w:pPr>
            <w:r w:rsidRPr="00F66DFE">
              <w:t>Updated to remove components deleted as part of meeting Skills Ministers’ priority of removing training products with low or no enrolments, as agreed by the AISC.</w:t>
            </w:r>
          </w:p>
        </w:tc>
      </w:tr>
      <w:tr w:rsidR="00F66DFE" w:rsidRPr="00E550C7" w14:paraId="56966EA1"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0AD3EA13" w14:textId="641EE8D5" w:rsidR="00F66DFE" w:rsidRDefault="00F66DFE" w:rsidP="00B4676D">
            <w:pPr>
              <w:pStyle w:val="SITableHeading2"/>
            </w:pPr>
            <w:r>
              <w:t>5.0</w:t>
            </w:r>
          </w:p>
        </w:tc>
        <w:tc>
          <w:tcPr>
            <w:tcW w:w="1984" w:type="dxa"/>
            <w:tcBorders>
              <w:top w:val="single" w:sz="6" w:space="0" w:color="4C7D2C"/>
              <w:left w:val="nil"/>
              <w:bottom w:val="single" w:sz="6" w:space="0" w:color="4C7D2C"/>
              <w:right w:val="nil"/>
            </w:tcBorders>
          </w:tcPr>
          <w:p w14:paraId="7EC7957E" w14:textId="10D72520" w:rsidR="00F66DFE" w:rsidRPr="0021063B" w:rsidRDefault="00F66DFE" w:rsidP="00DE6B7C">
            <w:pPr>
              <w:pStyle w:val="SITableBody"/>
            </w:pPr>
            <w:r>
              <w:t>December 2020</w:t>
            </w:r>
          </w:p>
        </w:tc>
        <w:tc>
          <w:tcPr>
            <w:tcW w:w="1560" w:type="dxa"/>
            <w:tcBorders>
              <w:top w:val="single" w:sz="6" w:space="0" w:color="4C7D2C"/>
              <w:left w:val="nil"/>
              <w:bottom w:val="single" w:sz="6" w:space="0" w:color="4C7D2C"/>
              <w:right w:val="nil"/>
            </w:tcBorders>
          </w:tcPr>
          <w:p w14:paraId="49BF04A0" w14:textId="28B7E5C3" w:rsidR="00F66DFE" w:rsidRPr="0021063B" w:rsidRDefault="00F66DFE" w:rsidP="00DE6B7C">
            <w:pPr>
              <w:pStyle w:val="SITableBody"/>
            </w:pPr>
            <w:r>
              <w:t>Skills Impact</w:t>
            </w:r>
          </w:p>
        </w:tc>
        <w:tc>
          <w:tcPr>
            <w:tcW w:w="3975" w:type="dxa"/>
            <w:tcBorders>
              <w:top w:val="single" w:sz="6" w:space="0" w:color="4C7D2C"/>
              <w:left w:val="nil"/>
              <w:bottom w:val="single" w:sz="6" w:space="0" w:color="4C7D2C"/>
              <w:right w:val="nil"/>
            </w:tcBorders>
          </w:tcPr>
          <w:p w14:paraId="31F638F7" w14:textId="77777777" w:rsidR="00F66DFE" w:rsidRPr="00F66DFE" w:rsidRDefault="00F66DFE" w:rsidP="00DE6B7C">
            <w:pPr>
              <w:pStyle w:val="SITableBody"/>
              <w:rPr>
                <w:b/>
              </w:rPr>
            </w:pPr>
            <w:r w:rsidRPr="00F66DFE">
              <w:t>Implementation Guide updated to accompany release of AMP Australian Meat Industry Training Package V5.0.</w:t>
            </w:r>
          </w:p>
          <w:p w14:paraId="40213FB9" w14:textId="4DF42E60" w:rsidR="00F66DFE" w:rsidRPr="00F66DFE" w:rsidRDefault="00F66DFE" w:rsidP="00DE6B7C">
            <w:pPr>
              <w:pStyle w:val="SITableBody"/>
            </w:pPr>
            <w:r w:rsidRPr="00F66DFE">
              <w:t xml:space="preserve">Typographical errors corrected, information about Halal certification added, information about training in the poultry processing sector added, and industry links updated. </w:t>
            </w:r>
          </w:p>
        </w:tc>
      </w:tr>
      <w:tr w:rsidR="00F66DFE" w:rsidRPr="00E550C7" w14:paraId="48847F53"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34ABAE27" w14:textId="1E157922" w:rsidR="00F66DFE" w:rsidRDefault="00F66DFE" w:rsidP="00B4676D">
            <w:pPr>
              <w:pStyle w:val="SITableHeading2"/>
            </w:pPr>
            <w:r w:rsidRPr="00693284">
              <w:t>4.0</w:t>
            </w:r>
          </w:p>
        </w:tc>
        <w:tc>
          <w:tcPr>
            <w:tcW w:w="1984" w:type="dxa"/>
            <w:tcBorders>
              <w:top w:val="single" w:sz="6" w:space="0" w:color="4C7D2C"/>
              <w:left w:val="nil"/>
              <w:bottom w:val="single" w:sz="6" w:space="0" w:color="4C7D2C"/>
              <w:right w:val="nil"/>
            </w:tcBorders>
          </w:tcPr>
          <w:p w14:paraId="3944D4AD" w14:textId="38D4C8FF" w:rsidR="00F66DFE" w:rsidRDefault="00F66DFE" w:rsidP="00DE6B7C">
            <w:pPr>
              <w:pStyle w:val="SITableBody"/>
            </w:pPr>
            <w:r w:rsidRPr="00693284">
              <w:t>August 2019</w:t>
            </w:r>
          </w:p>
        </w:tc>
        <w:tc>
          <w:tcPr>
            <w:tcW w:w="1560" w:type="dxa"/>
            <w:tcBorders>
              <w:top w:val="single" w:sz="6" w:space="0" w:color="4C7D2C"/>
              <w:left w:val="nil"/>
              <w:bottom w:val="single" w:sz="6" w:space="0" w:color="4C7D2C"/>
              <w:right w:val="nil"/>
            </w:tcBorders>
          </w:tcPr>
          <w:p w14:paraId="209FC7C4" w14:textId="562FA897" w:rsidR="00F66DFE"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2CBF78A8" w14:textId="7D638D68" w:rsidR="00F66DFE" w:rsidRPr="00F66DFE" w:rsidRDefault="00F66DFE" w:rsidP="00DE6B7C">
            <w:pPr>
              <w:pStyle w:val="SITableBody"/>
            </w:pPr>
            <w:r w:rsidRPr="00F66DFE">
              <w:t>Implementation Guide updated to accompany release of AMP Australian Meat Industry Training Package V4.0.</w:t>
            </w:r>
          </w:p>
        </w:tc>
      </w:tr>
      <w:tr w:rsidR="00F66DFE" w:rsidRPr="00E550C7" w14:paraId="6CED4E94"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7024C581" w14:textId="66EC8697" w:rsidR="00F66DFE" w:rsidRPr="00693284" w:rsidRDefault="00F66DFE" w:rsidP="00B4676D">
            <w:pPr>
              <w:pStyle w:val="SITableHeading2"/>
            </w:pPr>
            <w:r w:rsidRPr="00693284">
              <w:t>3.0</w:t>
            </w:r>
          </w:p>
        </w:tc>
        <w:tc>
          <w:tcPr>
            <w:tcW w:w="1984" w:type="dxa"/>
            <w:tcBorders>
              <w:top w:val="single" w:sz="6" w:space="0" w:color="4C7D2C"/>
              <w:left w:val="nil"/>
              <w:bottom w:val="single" w:sz="6" w:space="0" w:color="4C7D2C"/>
              <w:right w:val="nil"/>
            </w:tcBorders>
          </w:tcPr>
          <w:p w14:paraId="4DB9E949" w14:textId="1AF42E64" w:rsidR="00F66DFE" w:rsidRPr="00693284" w:rsidRDefault="00F66DFE" w:rsidP="00DE6B7C">
            <w:pPr>
              <w:pStyle w:val="SITableBody"/>
            </w:pPr>
            <w:r w:rsidRPr="00693284">
              <w:t>December 2017</w:t>
            </w:r>
          </w:p>
        </w:tc>
        <w:tc>
          <w:tcPr>
            <w:tcW w:w="1560" w:type="dxa"/>
            <w:tcBorders>
              <w:top w:val="single" w:sz="6" w:space="0" w:color="4C7D2C"/>
              <w:left w:val="nil"/>
              <w:bottom w:val="single" w:sz="6" w:space="0" w:color="4C7D2C"/>
              <w:right w:val="nil"/>
            </w:tcBorders>
          </w:tcPr>
          <w:p w14:paraId="7037866F" w14:textId="24A47C82" w:rsidR="00F66DFE" w:rsidRPr="00693284"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1D2D4644" w14:textId="55495A52" w:rsidR="00F66DFE" w:rsidRPr="00F66DFE" w:rsidRDefault="00F66DFE" w:rsidP="00DE6B7C">
            <w:pPr>
              <w:pStyle w:val="SITableBody"/>
            </w:pPr>
            <w:r w:rsidRPr="00F66DFE">
              <w:t>Implementation Guide updated to accompany release of AMP Australian Meat Industry Training Package V3.0.</w:t>
            </w:r>
          </w:p>
        </w:tc>
      </w:tr>
      <w:tr w:rsidR="00F66DFE" w:rsidRPr="00E550C7" w14:paraId="31729D67" w14:textId="77777777" w:rsidTr="008525C5">
        <w:trPr>
          <w:trHeight w:val="448"/>
        </w:trPr>
        <w:tc>
          <w:tcPr>
            <w:tcW w:w="1985" w:type="dxa"/>
            <w:tcBorders>
              <w:top w:val="single" w:sz="12" w:space="0" w:color="4C7D2C"/>
              <w:left w:val="nil"/>
              <w:bottom w:val="single" w:sz="12" w:space="0" w:color="4C7D2C"/>
              <w:right w:val="nil"/>
            </w:tcBorders>
            <w:shd w:val="clear" w:color="auto" w:fill="auto"/>
          </w:tcPr>
          <w:p w14:paraId="7A7711FF" w14:textId="150D43A6" w:rsidR="00F66DFE" w:rsidRPr="00693284" w:rsidRDefault="00F66DFE" w:rsidP="00B4676D">
            <w:pPr>
              <w:pStyle w:val="SITableHeading2"/>
            </w:pPr>
            <w:r w:rsidRPr="00693284">
              <w:t>2.0</w:t>
            </w:r>
          </w:p>
        </w:tc>
        <w:tc>
          <w:tcPr>
            <w:tcW w:w="1984" w:type="dxa"/>
            <w:tcBorders>
              <w:top w:val="single" w:sz="6" w:space="0" w:color="4C7D2C"/>
              <w:left w:val="nil"/>
              <w:bottom w:val="single" w:sz="6" w:space="0" w:color="4C7D2C"/>
              <w:right w:val="nil"/>
            </w:tcBorders>
          </w:tcPr>
          <w:p w14:paraId="44FA5EF8" w14:textId="38E8F8DE" w:rsidR="00F66DFE" w:rsidRPr="00693284" w:rsidRDefault="00F66DFE" w:rsidP="00DE6B7C">
            <w:pPr>
              <w:pStyle w:val="SITableBody"/>
            </w:pPr>
            <w:r w:rsidRPr="00693284">
              <w:t>July 2016</w:t>
            </w:r>
          </w:p>
        </w:tc>
        <w:tc>
          <w:tcPr>
            <w:tcW w:w="1560" w:type="dxa"/>
            <w:tcBorders>
              <w:top w:val="single" w:sz="6" w:space="0" w:color="4C7D2C"/>
              <w:left w:val="nil"/>
              <w:bottom w:val="single" w:sz="6" w:space="0" w:color="4C7D2C"/>
              <w:right w:val="nil"/>
            </w:tcBorders>
          </w:tcPr>
          <w:p w14:paraId="541A2955" w14:textId="5CA03403" w:rsidR="00F66DFE" w:rsidRPr="00693284" w:rsidRDefault="00F66DFE" w:rsidP="00DE6B7C">
            <w:pPr>
              <w:pStyle w:val="SITableBody"/>
            </w:pPr>
            <w:r w:rsidRPr="00693284">
              <w:t>Skills Impact</w:t>
            </w:r>
          </w:p>
        </w:tc>
        <w:tc>
          <w:tcPr>
            <w:tcW w:w="3975" w:type="dxa"/>
            <w:tcBorders>
              <w:top w:val="single" w:sz="6" w:space="0" w:color="4C7D2C"/>
              <w:left w:val="nil"/>
              <w:bottom w:val="single" w:sz="6" w:space="0" w:color="4C7D2C"/>
              <w:right w:val="nil"/>
            </w:tcBorders>
          </w:tcPr>
          <w:p w14:paraId="0AB08889" w14:textId="08F84F5A" w:rsidR="00F66DFE" w:rsidRPr="00F66DFE" w:rsidRDefault="00F66DFE" w:rsidP="00DE6B7C">
            <w:pPr>
              <w:pStyle w:val="SITableBody"/>
            </w:pPr>
            <w:r w:rsidRPr="00F66DFE">
              <w:t>Implementation Guide created to accompany transition of AMP Australian Meat Processing Training Package to new standards for training packages completed with this release.</w:t>
            </w:r>
          </w:p>
        </w:tc>
      </w:tr>
      <w:tr w:rsidR="00F66DFE" w:rsidRPr="00E550C7" w14:paraId="03F51BAB" w14:textId="77777777" w:rsidTr="008525C5">
        <w:trPr>
          <w:trHeight w:val="448"/>
        </w:trPr>
        <w:tc>
          <w:tcPr>
            <w:tcW w:w="1985" w:type="dxa"/>
            <w:tcBorders>
              <w:top w:val="single" w:sz="12" w:space="0" w:color="4C7D2C"/>
              <w:left w:val="nil"/>
              <w:bottom w:val="single" w:sz="4" w:space="0" w:color="auto"/>
              <w:right w:val="nil"/>
            </w:tcBorders>
            <w:shd w:val="clear" w:color="auto" w:fill="auto"/>
          </w:tcPr>
          <w:p w14:paraId="7102255A" w14:textId="6D332930" w:rsidR="00F66DFE" w:rsidRPr="00693284" w:rsidRDefault="00F66DFE" w:rsidP="00B4676D">
            <w:pPr>
              <w:pStyle w:val="SITableHeading2"/>
              <w:rPr>
                <w:bCs/>
              </w:rPr>
            </w:pPr>
            <w:r w:rsidRPr="001E0A66">
              <w:t>1.0</w:t>
            </w:r>
          </w:p>
        </w:tc>
        <w:tc>
          <w:tcPr>
            <w:tcW w:w="1984" w:type="dxa"/>
            <w:tcBorders>
              <w:top w:val="single" w:sz="6" w:space="0" w:color="4C7D2C"/>
              <w:left w:val="nil"/>
              <w:bottom w:val="single" w:sz="4" w:space="0" w:color="auto"/>
              <w:right w:val="nil"/>
            </w:tcBorders>
          </w:tcPr>
          <w:p w14:paraId="7A5FEE32" w14:textId="5EC00DDF" w:rsidR="00F66DFE" w:rsidRPr="00693284" w:rsidRDefault="00F66DFE" w:rsidP="00DE6B7C">
            <w:pPr>
              <w:pStyle w:val="SITableBody"/>
            </w:pPr>
            <w:r w:rsidRPr="00F66DFE">
              <w:t>December 2015</w:t>
            </w:r>
          </w:p>
        </w:tc>
        <w:tc>
          <w:tcPr>
            <w:tcW w:w="1560" w:type="dxa"/>
            <w:tcBorders>
              <w:top w:val="single" w:sz="6" w:space="0" w:color="4C7D2C"/>
              <w:left w:val="nil"/>
              <w:bottom w:val="single" w:sz="4" w:space="0" w:color="auto"/>
              <w:right w:val="nil"/>
            </w:tcBorders>
          </w:tcPr>
          <w:p w14:paraId="4D41E1C9" w14:textId="08E11289" w:rsidR="00F66DFE" w:rsidRPr="00693284" w:rsidRDefault="00F66DFE" w:rsidP="00DE6B7C">
            <w:pPr>
              <w:pStyle w:val="SITableBody"/>
            </w:pPr>
            <w:r w:rsidRPr="00F66DFE">
              <w:t>Skills Impact</w:t>
            </w:r>
          </w:p>
        </w:tc>
        <w:tc>
          <w:tcPr>
            <w:tcW w:w="3975" w:type="dxa"/>
            <w:tcBorders>
              <w:top w:val="single" w:sz="6" w:space="0" w:color="4C7D2C"/>
              <w:left w:val="nil"/>
              <w:bottom w:val="single" w:sz="4" w:space="0" w:color="auto"/>
              <w:right w:val="nil"/>
            </w:tcBorders>
          </w:tcPr>
          <w:p w14:paraId="3D90C22C" w14:textId="77777777" w:rsidR="00F66DFE" w:rsidRPr="00F66DFE" w:rsidRDefault="00F66DFE" w:rsidP="00DE6B7C">
            <w:pPr>
              <w:pStyle w:val="SITableBody"/>
            </w:pPr>
            <w:r w:rsidRPr="00F66DFE">
              <w:t>Implementation Guide created to accompany release of AMP Australian Meat Industry Processing Training Package V1.0.</w:t>
            </w:r>
          </w:p>
          <w:p w14:paraId="737FABF7" w14:textId="77777777" w:rsidR="00F66DFE" w:rsidRPr="00F66DFE" w:rsidRDefault="00F66DFE" w:rsidP="00DE6B7C">
            <w:pPr>
              <w:pStyle w:val="SITableBody"/>
            </w:pPr>
          </w:p>
        </w:tc>
      </w:tr>
    </w:tbl>
    <w:p w14:paraId="76142FDD" w14:textId="77777777"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E95391">
      <w:pPr>
        <w:pStyle w:val="Heading1SI"/>
      </w:pPr>
      <w:bookmarkStart w:id="2" w:name="_Toc199861373"/>
      <w:r>
        <w:lastRenderedPageBreak/>
        <w:t>Introduction</w:t>
      </w:r>
      <w:bookmarkEnd w:id="2"/>
    </w:p>
    <w:p w14:paraId="7AE91868" w14:textId="77777777" w:rsidR="00E95391" w:rsidRDefault="00E95391" w:rsidP="00E95391">
      <w:pPr>
        <w:pStyle w:val="SIContentpageheading1"/>
      </w:pPr>
      <w:r>
        <w:t>About this Guide</w:t>
      </w:r>
    </w:p>
    <w:p w14:paraId="5B5A5819" w14:textId="77777777" w:rsidR="00E95391" w:rsidRDefault="00E95391" w:rsidP="00E95391">
      <w:pPr>
        <w:pStyle w:val="BodyTextSI"/>
      </w:pPr>
      <w:r>
        <w:t xml:space="preserve">This Companion Volume Implementation Guide (Implementation Guide) is designed to assist assessors, trainers, Registered Training Organisations (RTOs) and enterprises to use the Training Package. </w:t>
      </w:r>
    </w:p>
    <w:p w14:paraId="33F29CE9" w14:textId="77777777" w:rsidR="00E95391" w:rsidRDefault="00E95391" w:rsidP="00E95391">
      <w:pPr>
        <w:pStyle w:val="SIContentpageheading1"/>
      </w:pPr>
      <w:r>
        <w:t>Structure of this Guide</w:t>
      </w:r>
    </w:p>
    <w:p w14:paraId="4FB76FFB" w14:textId="070F41BB" w:rsidR="00A46794" w:rsidRPr="00A46794" w:rsidRDefault="00A46794" w:rsidP="001D4900">
      <w:pPr>
        <w:pStyle w:val="SIBodyText"/>
        <w:rPr>
          <w:b/>
        </w:rPr>
      </w:pPr>
      <w:r w:rsidRPr="00A46794">
        <w:t xml:space="preserve">This Implementation Guide for the </w:t>
      </w:r>
      <w:r w:rsidRPr="001D4900">
        <w:rPr>
          <w:rStyle w:val="Emphasis"/>
        </w:rPr>
        <w:t>AMP Australian Meat Processing Training Package</w:t>
      </w:r>
      <w:r w:rsidRPr="00A46794">
        <w:t xml:space="preserve"> consists of two parts. Each part can be downloaded from </w:t>
      </w:r>
      <w:proofErr w:type="spellStart"/>
      <w:r w:rsidRPr="00A46794">
        <w:t>VETNet</w:t>
      </w:r>
      <w:proofErr w:type="spellEnd"/>
      <w:r w:rsidRPr="00A46794">
        <w:t xml:space="preserve"> at: </w:t>
      </w:r>
      <w:hyperlink r:id="rId24" w:history="1">
        <w:r w:rsidRPr="00DF2B9F">
          <w:rPr>
            <w:rStyle w:val="Hyperlink"/>
          </w:rPr>
          <w:t>https://vetnet.gov.au/Pages/TrainingDocs.aspx?q=5e2e56b7-698f-4822-84bb-25adbb8443a7</w:t>
        </w:r>
      </w:hyperlink>
      <w:r>
        <w:t xml:space="preserve"> </w:t>
      </w:r>
    </w:p>
    <w:p w14:paraId="6A3E098D" w14:textId="77777777" w:rsidR="00A46794" w:rsidRDefault="00A46794" w:rsidP="00A46794">
      <w:pPr>
        <w:pStyle w:val="SIContentspageheading2"/>
        <w:rPr>
          <w:rFonts w:ascii="Avenir Book" w:hAnsi="Avenir Book"/>
          <w:b w:val="0"/>
          <w:noProof w:val="0"/>
          <w:color w:val="1E3531"/>
          <w:sz w:val="24"/>
          <w:szCs w:val="24"/>
        </w:rPr>
      </w:pPr>
      <w:r w:rsidRPr="00A46794">
        <w:rPr>
          <w:rFonts w:ascii="Avenir Book" w:hAnsi="Avenir Book"/>
          <w:b w:val="0"/>
          <w:noProof w:val="0"/>
          <w:color w:val="1E3531"/>
          <w:sz w:val="24"/>
          <w:szCs w:val="24"/>
        </w:rPr>
        <w:t xml:space="preserve">This document is Part </w:t>
      </w:r>
      <w:proofErr w:type="gramStart"/>
      <w:r w:rsidRPr="00A46794">
        <w:rPr>
          <w:rFonts w:ascii="Avenir Book" w:hAnsi="Avenir Book"/>
          <w:b w:val="0"/>
          <w:noProof w:val="0"/>
          <w:color w:val="1E3531"/>
          <w:sz w:val="24"/>
          <w:szCs w:val="24"/>
        </w:rPr>
        <w:t>1</w:t>
      </w:r>
      <w:proofErr w:type="gramEnd"/>
      <w:r w:rsidRPr="00A46794">
        <w:rPr>
          <w:rFonts w:ascii="Avenir Book" w:hAnsi="Avenir Book"/>
          <w:b w:val="0"/>
          <w:noProof w:val="0"/>
          <w:color w:val="1E3531"/>
          <w:sz w:val="24"/>
          <w:szCs w:val="24"/>
        </w:rPr>
        <w:t xml:space="preserve"> and it contains two sections.</w:t>
      </w:r>
    </w:p>
    <w:p w14:paraId="5C5CC0AD" w14:textId="5D99A439" w:rsidR="00E95391" w:rsidRDefault="00E95391" w:rsidP="00A46794">
      <w:pPr>
        <w:pStyle w:val="SIContentspageheading2"/>
      </w:pPr>
      <w:r>
        <w:t>1. Overview</w:t>
      </w:r>
    </w:p>
    <w:p w14:paraId="6D5890BA" w14:textId="77777777" w:rsidR="00E95391" w:rsidRDefault="00E95391" w:rsidP="00E95391">
      <w:pPr>
        <w:pStyle w:val="BodyTextSI"/>
      </w:pPr>
      <w:r>
        <w:t>This section includes information about:</w:t>
      </w:r>
    </w:p>
    <w:p w14:paraId="79B50E47" w14:textId="0E8287CD" w:rsidR="00E95391" w:rsidRPr="00757CC7" w:rsidRDefault="00E95391" w:rsidP="00B4676D">
      <w:pPr>
        <w:pStyle w:val="DotpointsSI"/>
      </w:pPr>
      <w:r w:rsidRPr="00757CC7">
        <w:t xml:space="preserve">what training packages are, and how they are developed </w:t>
      </w:r>
    </w:p>
    <w:p w14:paraId="31F1AA69" w14:textId="6023A80D" w:rsidR="00E95391" w:rsidRPr="00757CC7" w:rsidRDefault="00E95391" w:rsidP="00B4676D">
      <w:pPr>
        <w:pStyle w:val="DotpointsSI"/>
      </w:pPr>
      <w:r w:rsidRPr="00757CC7">
        <w:t>the qualifications, skill sets and units of competency (including imported and pre</w:t>
      </w:r>
      <w:r w:rsidR="003E2F57">
        <w:t>-</w:t>
      </w:r>
      <w:r w:rsidRPr="00757CC7">
        <w:t xml:space="preserve">requisite units of competency) in the training package </w:t>
      </w:r>
    </w:p>
    <w:p w14:paraId="1F235849" w14:textId="52F2E87E" w:rsidR="00E95391" w:rsidRPr="00757CC7" w:rsidRDefault="00E95391" w:rsidP="00B4676D">
      <w:pPr>
        <w:pStyle w:val="DotpointsSI"/>
      </w:pPr>
      <w:r w:rsidRPr="00757CC7">
        <w:t xml:space="preserve">mapping between previous and current </w:t>
      </w:r>
      <w:r w:rsidR="00013C81" w:rsidRPr="00757CC7">
        <w:t>release</w:t>
      </w:r>
      <w:r w:rsidRPr="00757CC7">
        <w:t>s of the qualifications and units of competency</w:t>
      </w:r>
    </w:p>
    <w:p w14:paraId="29FEAFB4" w14:textId="4BCE0795" w:rsidR="00E95391" w:rsidRPr="00757CC7" w:rsidRDefault="00E95391" w:rsidP="00B4676D">
      <w:pPr>
        <w:pStyle w:val="DotpointsSI"/>
      </w:pPr>
      <w:r w:rsidRPr="00757CC7">
        <w:t xml:space="preserve">key work, training and regulatory/licensing requirements in the industry. </w:t>
      </w:r>
    </w:p>
    <w:p w14:paraId="2AA7554C" w14:textId="77777777" w:rsidR="00E95391" w:rsidRPr="004149B0" w:rsidRDefault="00E95391"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color w:val="538135" w:themeColor="accent6" w:themeShade="BF"/>
          <w:sz w:val="22"/>
          <w:szCs w:val="22"/>
        </w:rPr>
        <w:t>Note:</w:t>
      </w:r>
      <w:r w:rsidRPr="004149B0">
        <w:rPr>
          <w:b w:val="0"/>
          <w:bCs w:val="0"/>
          <w:color w:val="538135" w:themeColor="accent6" w:themeShade="BF"/>
          <w:sz w:val="22"/>
          <w:szCs w:val="22"/>
        </w:rPr>
        <w:t xml:space="preserve"> </w:t>
      </w:r>
      <w:r w:rsidRPr="004149B0">
        <w:rPr>
          <w:b w:val="0"/>
          <w:bCs w:val="0"/>
          <w:color w:val="000000" w:themeColor="text1"/>
          <w:sz w:val="22"/>
          <w:szCs w:val="22"/>
        </w:rPr>
        <w:t>Lists of qualifications, skill sets and units of competency, together with mapping information for qualifications, skill sets and units of competency, are in the Appendices section.</w:t>
      </w:r>
    </w:p>
    <w:p w14:paraId="70801455" w14:textId="77777777" w:rsidR="00E95391" w:rsidRDefault="00E95391" w:rsidP="00E95391">
      <w:pPr>
        <w:pStyle w:val="SIContentspageheading2"/>
      </w:pPr>
      <w:r>
        <w:t xml:space="preserve">2. Implementation </w:t>
      </w:r>
    </w:p>
    <w:p w14:paraId="7C98E4E8" w14:textId="2C0350C2" w:rsidR="00E95391" w:rsidRDefault="00E95391" w:rsidP="00E95391">
      <w:pPr>
        <w:pStyle w:val="BodyTextSI"/>
      </w:pPr>
      <w:r>
        <w:t xml:space="preserve">This section explains some of the key features of the </w:t>
      </w:r>
      <w:r w:rsidR="001D4900">
        <w:rPr>
          <w:i/>
          <w:iCs/>
        </w:rPr>
        <w:t>AMP Australian Meat Processing</w:t>
      </w:r>
      <w:r>
        <w:t xml:space="preserve"> Training Package and the industry that will impact on the use of the Training Package. It includes information about:</w:t>
      </w:r>
    </w:p>
    <w:p w14:paraId="10928501" w14:textId="384A13F4" w:rsidR="00E95391" w:rsidRDefault="00E95391" w:rsidP="00B4676D">
      <w:pPr>
        <w:pStyle w:val="DotpointsSI"/>
      </w:pPr>
      <w:r>
        <w:t>training pathways</w:t>
      </w:r>
    </w:p>
    <w:p w14:paraId="6005406B" w14:textId="0CEC3C21" w:rsidR="00E95391" w:rsidRDefault="00E95391" w:rsidP="00B4676D">
      <w:pPr>
        <w:pStyle w:val="DotpointsSI"/>
      </w:pPr>
      <w:r>
        <w:t>occupational outcomes of qualifications</w:t>
      </w:r>
    </w:p>
    <w:p w14:paraId="44852688" w14:textId="5DCB7236" w:rsidR="00E95391" w:rsidRDefault="00E95391" w:rsidP="00B4676D">
      <w:pPr>
        <w:pStyle w:val="DotpointsSI"/>
      </w:pPr>
      <w:r>
        <w:t>entry requirements for qualifications</w:t>
      </w:r>
    </w:p>
    <w:p w14:paraId="05CEDE94" w14:textId="60E9729B" w:rsidR="00D72B92" w:rsidRPr="00D72B92" w:rsidRDefault="00D72B92" w:rsidP="00B4676D">
      <w:pPr>
        <w:pStyle w:val="DotpointsSI"/>
      </w:pPr>
      <w:r w:rsidRPr="00D72B92">
        <w:t>choosing electives, including specialisations</w:t>
      </w:r>
    </w:p>
    <w:p w14:paraId="43240B32" w14:textId="6C3D9121" w:rsidR="00E95391" w:rsidRDefault="00E95391" w:rsidP="00B4676D">
      <w:pPr>
        <w:pStyle w:val="DotpointsSI"/>
      </w:pPr>
      <w:r>
        <w:t>access and equity considerations</w:t>
      </w:r>
    </w:p>
    <w:p w14:paraId="58CE4432" w14:textId="76DEA136" w:rsidR="00E95391" w:rsidRDefault="00E95391" w:rsidP="00B4676D">
      <w:pPr>
        <w:pStyle w:val="DotpointsSI"/>
      </w:pPr>
      <w:r>
        <w:t>resources and equipment requirements</w:t>
      </w:r>
    </w:p>
    <w:p w14:paraId="5A406459" w14:textId="77777777" w:rsidR="008F50BE" w:rsidRDefault="00E95391" w:rsidP="00B4676D">
      <w:pPr>
        <w:pStyle w:val="DotpointsSI"/>
      </w:pPr>
      <w:r>
        <w:t>mandatory workplace requirements</w:t>
      </w:r>
      <w:r w:rsidR="008F50BE" w:rsidRPr="008F50BE">
        <w:t xml:space="preserve"> </w:t>
      </w:r>
    </w:p>
    <w:p w14:paraId="6D0AAE59" w14:textId="38456BAC" w:rsidR="008F50BE" w:rsidRPr="008F50BE" w:rsidRDefault="008F50BE" w:rsidP="00B4676D">
      <w:pPr>
        <w:pStyle w:val="DotpointsSI"/>
      </w:pPr>
      <w:r w:rsidRPr="008F50BE">
        <w:t>legislation requirements</w:t>
      </w:r>
    </w:p>
    <w:p w14:paraId="13E091C1" w14:textId="385B09FC" w:rsidR="007829F8" w:rsidRDefault="00AC7C3A" w:rsidP="00B4676D">
      <w:pPr>
        <w:pStyle w:val="DotpointsSI"/>
      </w:pPr>
      <w:r>
        <w:t>t</w:t>
      </w:r>
      <w:r w:rsidR="007829F8">
        <w:t xml:space="preserve">raining </w:t>
      </w:r>
      <w:r>
        <w:t>p</w:t>
      </w:r>
      <w:r w:rsidR="007829F8">
        <w:t>ackage delivery and assessment, including assessment methods</w:t>
      </w:r>
    </w:p>
    <w:p w14:paraId="7D615FD2" w14:textId="77777777" w:rsidR="00971A8C" w:rsidRDefault="007829F8" w:rsidP="00B4676D">
      <w:pPr>
        <w:pStyle w:val="DotpointsSI"/>
      </w:pPr>
      <w:r>
        <w:lastRenderedPageBreak/>
        <w:t>resources and equipment requirements.</w:t>
      </w:r>
    </w:p>
    <w:p w14:paraId="7EA4AD14" w14:textId="77777777" w:rsidR="00971A8C" w:rsidRPr="00971A8C" w:rsidRDefault="00971A8C" w:rsidP="00971A8C">
      <w:pPr>
        <w:pStyle w:val="SIContentspageheading2"/>
      </w:pPr>
      <w:r w:rsidRPr="00971A8C">
        <w:t>Note about Part 2</w:t>
      </w:r>
    </w:p>
    <w:p w14:paraId="0E90CD3B" w14:textId="2A800116" w:rsidR="00971A8C" w:rsidRPr="00971A8C" w:rsidRDefault="00971A8C" w:rsidP="00971A8C">
      <w:pPr>
        <w:pStyle w:val="BodyTextSI"/>
      </w:pPr>
      <w:r w:rsidRPr="00971A8C">
        <w:t xml:space="preserve">Please refer to the AMP Australian Meat Processing Training Package Implementation Guide Release </w:t>
      </w:r>
      <w:r>
        <w:t>9</w:t>
      </w:r>
      <w:r w:rsidRPr="00971A8C">
        <w:t xml:space="preserve"> Part 2: Component Details file for:</w:t>
      </w:r>
    </w:p>
    <w:p w14:paraId="641E18BD" w14:textId="6F902D86" w:rsidR="00971A8C" w:rsidRPr="00971A8C" w:rsidRDefault="00971A8C" w:rsidP="00B4676D">
      <w:pPr>
        <w:pStyle w:val="DotpointsSI"/>
      </w:pPr>
      <w:r w:rsidRPr="00971A8C">
        <w:t>lists of qualifications, skill sets and units of competency in the AMP Australian Meat Processing Training Package R</w:t>
      </w:r>
      <w:r w:rsidR="00591905">
        <w:t>9</w:t>
      </w:r>
      <w:r w:rsidRPr="00971A8C">
        <w:t>.0</w:t>
      </w:r>
    </w:p>
    <w:p w14:paraId="71A7EF5C" w14:textId="32308039" w:rsidR="00971A8C" w:rsidRDefault="00971A8C" w:rsidP="00B4676D">
      <w:pPr>
        <w:pStyle w:val="DotpointsSI"/>
      </w:pPr>
      <w:r w:rsidRPr="00971A8C">
        <w:t>units of competency from the AMP Australian Meat Processing Training Package R</w:t>
      </w:r>
      <w:r w:rsidR="00591905">
        <w:t>9</w:t>
      </w:r>
      <w:r w:rsidRPr="00971A8C">
        <w:t>.0 with pre</w:t>
      </w:r>
      <w:r w:rsidR="003E2F57">
        <w:t>-</w:t>
      </w:r>
      <w:r w:rsidRPr="00971A8C">
        <w:t>requisite requirements</w:t>
      </w:r>
    </w:p>
    <w:p w14:paraId="141A61D8" w14:textId="7AC7305D" w:rsidR="00AC219A" w:rsidRPr="00971A8C" w:rsidRDefault="00AC219A" w:rsidP="00B4676D">
      <w:pPr>
        <w:pStyle w:val="DotpointsSI"/>
      </w:pPr>
      <w:r w:rsidRPr="00971A8C">
        <w:t>units of competency from the AMP Australian Meat Processing Training Package R</w:t>
      </w:r>
      <w:r>
        <w:t>9</w:t>
      </w:r>
      <w:r w:rsidRPr="00971A8C">
        <w:t>.0 with</w:t>
      </w:r>
      <w:r>
        <w:t xml:space="preserve"> recommendations in Application</w:t>
      </w:r>
    </w:p>
    <w:p w14:paraId="5296A16B" w14:textId="5D03EE55" w:rsidR="00971A8C" w:rsidRPr="00971A8C" w:rsidRDefault="00971A8C" w:rsidP="00B4676D">
      <w:pPr>
        <w:pStyle w:val="DotpointsSI"/>
      </w:pPr>
      <w:r w:rsidRPr="00971A8C">
        <w:t>units of competency from the AMP Australian Meat Processing Training Package R</w:t>
      </w:r>
      <w:r w:rsidR="00591905">
        <w:t>9</w:t>
      </w:r>
      <w:r w:rsidRPr="00971A8C">
        <w:t>.0 with mandatory workplace requirements</w:t>
      </w:r>
    </w:p>
    <w:p w14:paraId="77BB6F98" w14:textId="426F4A67" w:rsidR="00971A8C" w:rsidRPr="00971A8C" w:rsidRDefault="00971A8C" w:rsidP="00B4676D">
      <w:pPr>
        <w:pStyle w:val="DotpointsSI"/>
      </w:pPr>
      <w:r w:rsidRPr="00971A8C">
        <w:t>units of competency imported from other training packages included in qualifications in the AMP Australian Meat Processing Training Package R</w:t>
      </w:r>
      <w:r w:rsidR="00591905">
        <w:t>9</w:t>
      </w:r>
      <w:r w:rsidRPr="00971A8C">
        <w:t>.0</w:t>
      </w:r>
    </w:p>
    <w:p w14:paraId="133FFDEF" w14:textId="25DAF69B" w:rsidR="004E7819" w:rsidRPr="007829F8" w:rsidRDefault="00971A8C" w:rsidP="00B4676D">
      <w:pPr>
        <w:pStyle w:val="DotpointsSI"/>
      </w:pPr>
      <w:r w:rsidRPr="00971A8C">
        <w:t>mapping information, providing a summary of the key changes between current and previous versions of the training package components (qualifications, skill sets and units of competency).</w:t>
      </w:r>
      <w:r w:rsidR="004E7819" w:rsidRPr="007829F8">
        <w:rPr>
          <w:highlight w:val="yellow"/>
        </w:rPr>
        <w:br w:type="page"/>
      </w:r>
    </w:p>
    <w:p w14:paraId="1A9FBC06" w14:textId="45D9D10A" w:rsidR="004E7819" w:rsidRDefault="004E7819" w:rsidP="004E7819">
      <w:pPr>
        <w:pStyle w:val="Heading2SI"/>
      </w:pPr>
      <w:bookmarkStart w:id="3" w:name="_Toc199861374"/>
      <w:r>
        <w:lastRenderedPageBreak/>
        <w:t>Overview</w:t>
      </w:r>
      <w:bookmarkEnd w:id="3"/>
    </w:p>
    <w:p w14:paraId="7CFCFED4" w14:textId="77E4929B" w:rsidR="004E7819" w:rsidRDefault="004E7819" w:rsidP="004E7819">
      <w:pPr>
        <w:pStyle w:val="SIContentspageheading2"/>
      </w:pPr>
      <w:r>
        <w:t>About training packages</w:t>
      </w:r>
    </w:p>
    <w:p w14:paraId="10C90441" w14:textId="2983C31C" w:rsidR="004E7819" w:rsidRPr="00D02020" w:rsidRDefault="004E7819" w:rsidP="004E7819">
      <w:pPr>
        <w:pStyle w:val="BodyTextSI"/>
      </w:pPr>
      <w:r w:rsidRPr="00D02020">
        <w:t xml:space="preserve">Training packages specify the skills and knowledge (known as competencies) that individuals need </w:t>
      </w:r>
      <w:r w:rsidR="00757CC7" w:rsidRPr="00D02020">
        <w:t>to</w:t>
      </w:r>
      <w:r w:rsidRPr="00D02020">
        <w:t xml:space="preserve"> perform effectively in workplaces. Training packages:</w:t>
      </w:r>
    </w:p>
    <w:p w14:paraId="0AB4E132" w14:textId="34F8F758" w:rsidR="004E7819" w:rsidRPr="00D02020" w:rsidRDefault="004E7819" w:rsidP="00B4676D">
      <w:pPr>
        <w:pStyle w:val="DotpointsSI"/>
      </w:pPr>
      <w:r w:rsidRPr="00D02020">
        <w:t>reflect identified workplace outcomes</w:t>
      </w:r>
    </w:p>
    <w:p w14:paraId="582FFBC0" w14:textId="7DE080FB" w:rsidR="004E7819" w:rsidRPr="00D02020" w:rsidRDefault="004E7819" w:rsidP="00B4676D">
      <w:pPr>
        <w:pStyle w:val="DotpointsSI"/>
      </w:pPr>
      <w:r w:rsidRPr="00D02020">
        <w:t>support national (and international) portability of skills and competencies</w:t>
      </w:r>
    </w:p>
    <w:p w14:paraId="43D9E49E" w14:textId="159F391F" w:rsidR="004E7819" w:rsidRPr="00D02020" w:rsidRDefault="004E7819" w:rsidP="00B4676D">
      <w:pPr>
        <w:pStyle w:val="DotpointsSI"/>
      </w:pPr>
      <w:r w:rsidRPr="00D02020">
        <w:t xml:space="preserve">reflect the core, job-specific and transferable skills, required for job roles </w:t>
      </w:r>
    </w:p>
    <w:p w14:paraId="19246282" w14:textId="159B4F6D" w:rsidR="004E7819" w:rsidRPr="00D02020" w:rsidRDefault="004E7819" w:rsidP="00B4676D">
      <w:pPr>
        <w:pStyle w:val="DotpointsSI"/>
      </w:pPr>
      <w:r w:rsidRPr="00D02020">
        <w:t xml:space="preserve">enable the awarding of nationally recognised qualifications </w:t>
      </w:r>
    </w:p>
    <w:p w14:paraId="23E3D84A" w14:textId="545E6046" w:rsidR="004E7819" w:rsidRPr="00D02020" w:rsidRDefault="004E7819" w:rsidP="00B4676D">
      <w:pPr>
        <w:pStyle w:val="DotpointsSI"/>
      </w:pPr>
      <w:r w:rsidRPr="00D02020">
        <w:t>facilitate recognition of peoples’ skills and knowledge, and support movement between school, VET and higher education sectors</w:t>
      </w:r>
    </w:p>
    <w:p w14:paraId="76ED5829" w14:textId="18F490B2" w:rsidR="004E7819" w:rsidRPr="00D02020" w:rsidRDefault="004E7819" w:rsidP="00B4676D">
      <w:pPr>
        <w:pStyle w:val="DotpointsSI"/>
      </w:pPr>
      <w:r w:rsidRPr="00D02020">
        <w:t>promote flexible modes of training to suit individual and industry requirements.</w:t>
      </w:r>
      <w:r w:rsidR="00DC768A">
        <w:br/>
      </w:r>
    </w:p>
    <w:p w14:paraId="0A5C0F77" w14:textId="74BE5BEF" w:rsidR="004E7819" w:rsidRPr="00DC768A" w:rsidRDefault="004E7819" w:rsidP="00DC768A">
      <w:pPr>
        <w:pStyle w:val="PullQuoteSI"/>
        <w:pBdr>
          <w:top w:val="single" w:sz="4" w:space="10" w:color="4C7D2C"/>
          <w:left w:val="single" w:sz="4" w:space="10" w:color="4C7D2C"/>
          <w:bottom w:val="single" w:sz="4" w:space="10" w:color="4C7D2C"/>
          <w:right w:val="single" w:sz="4" w:space="10" w:color="4C7D2C"/>
        </w:pBdr>
        <w:ind w:left="720"/>
        <w:rPr>
          <w:b w:val="0"/>
          <w:bCs w:val="0"/>
          <w:color w:val="000000" w:themeColor="text1"/>
          <w:sz w:val="24"/>
          <w:szCs w:val="24"/>
        </w:rPr>
      </w:pPr>
      <w:r w:rsidRPr="00DC768A">
        <w:rPr>
          <w:color w:val="538135" w:themeColor="accent6" w:themeShade="BF"/>
          <w:sz w:val="24"/>
          <w:szCs w:val="24"/>
        </w:rPr>
        <w:t>Note:</w:t>
      </w:r>
      <w:r w:rsidRPr="00DC768A">
        <w:rPr>
          <w:b w:val="0"/>
          <w:bCs w:val="0"/>
          <w:color w:val="538135" w:themeColor="accent6" w:themeShade="BF"/>
          <w:sz w:val="24"/>
          <w:szCs w:val="24"/>
        </w:rPr>
        <w:t xml:space="preserve"> </w:t>
      </w:r>
      <w:r w:rsidRPr="00DC768A">
        <w:rPr>
          <w:b w:val="0"/>
          <w:bCs w:val="0"/>
          <w:color w:val="000000" w:themeColor="text1"/>
          <w:sz w:val="24"/>
          <w:szCs w:val="24"/>
        </w:rPr>
        <w:t xml:space="preserve">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w:t>
      </w:r>
      <w:r w:rsidR="00757CC7" w:rsidRPr="00DC768A">
        <w:rPr>
          <w:b w:val="0"/>
          <w:bCs w:val="0"/>
          <w:color w:val="000000" w:themeColor="text1"/>
          <w:sz w:val="24"/>
          <w:szCs w:val="24"/>
        </w:rPr>
        <w:t>learners</w:t>
      </w:r>
      <w:r w:rsidRPr="00DC768A">
        <w:rPr>
          <w:b w:val="0"/>
          <w:bCs w:val="0"/>
          <w:color w:val="000000" w:themeColor="text1"/>
          <w:sz w:val="24"/>
          <w:szCs w:val="24"/>
        </w:rPr>
        <w:t xml:space="preserve">. </w:t>
      </w:r>
    </w:p>
    <w:p w14:paraId="08C9F15F" w14:textId="29EA6625" w:rsidR="004E7819" w:rsidRDefault="004E7819" w:rsidP="004E7819">
      <w:pPr>
        <w:pStyle w:val="SIContentspageheading2"/>
      </w:pPr>
      <w:r>
        <w:t xml:space="preserve">Training package </w:t>
      </w:r>
      <w:r w:rsidR="00E35DA1">
        <w:t>products</w:t>
      </w:r>
    </w:p>
    <w:p w14:paraId="463D7246" w14:textId="3A8F28F0" w:rsidR="004E7819" w:rsidRPr="00D02020" w:rsidRDefault="004E7819" w:rsidP="004E7819">
      <w:pPr>
        <w:pStyle w:val="BodyTextSI"/>
      </w:pPr>
      <w:r w:rsidRPr="00D02020">
        <w:t xml:space="preserve">Training packages </w:t>
      </w:r>
      <w:r w:rsidR="00D02020" w:rsidRPr="00D02020">
        <w:t>are composed</w:t>
      </w:r>
      <w:r w:rsidRPr="00D02020">
        <w:t xml:space="preserve"> of endorsed and non-endorsed </w:t>
      </w:r>
      <w:r w:rsidR="00D02020" w:rsidRPr="00D02020">
        <w:t>products</w:t>
      </w:r>
      <w:r w:rsidRPr="00D02020">
        <w:t xml:space="preserve">. </w:t>
      </w:r>
    </w:p>
    <w:p w14:paraId="3E55BA13" w14:textId="73682725" w:rsidR="004E7819" w:rsidRPr="00D02020" w:rsidRDefault="004E7819" w:rsidP="004E7819">
      <w:pPr>
        <w:pStyle w:val="BodyTextSI"/>
      </w:pPr>
      <w:r w:rsidRPr="00D02020">
        <w:t xml:space="preserve">Although all </w:t>
      </w:r>
      <w:r w:rsidR="00D02020" w:rsidRPr="00D02020">
        <w:t>products</w:t>
      </w:r>
      <w:r w:rsidRPr="00D02020">
        <w:t xml:space="preserve"> must be developed to comply with the </w:t>
      </w:r>
      <w:r w:rsidRPr="0099779D">
        <w:rPr>
          <w:i/>
          <w:iCs/>
        </w:rPr>
        <w:t>Standards for Training Packages 2022</w:t>
      </w:r>
      <w:r w:rsidRPr="00D02020">
        <w:t xml:space="preserve">, endorsed </w:t>
      </w:r>
      <w:r w:rsidR="00D02020" w:rsidRPr="00D02020">
        <w:t>products</w:t>
      </w:r>
      <w:r w:rsidRPr="00D02020">
        <w:t xml:space="preserve"> must be submitted for approval by the </w:t>
      </w:r>
      <w:r w:rsidR="00D02020" w:rsidRPr="00D02020">
        <w:t>Skills Minister</w:t>
      </w:r>
      <w:r w:rsidRPr="00D02020">
        <w:t xml:space="preserve"> before they are released for use. </w:t>
      </w:r>
    </w:p>
    <w:p w14:paraId="0008E17D" w14:textId="47F60213" w:rsidR="00E95391" w:rsidRPr="00D02020" w:rsidRDefault="004E7819" w:rsidP="004E7819">
      <w:pPr>
        <w:pStyle w:val="BodyTextSI"/>
      </w:pPr>
      <w:r w:rsidRPr="00D02020">
        <w:t xml:space="preserve">A summary of endorsed and non-endorsed </w:t>
      </w:r>
      <w:r w:rsidR="00D02020" w:rsidRPr="00D02020">
        <w:t>products</w:t>
      </w:r>
      <w:r w:rsidRPr="00D02020">
        <w:t xml:space="preserve"> is provided on the following page.</w:t>
      </w:r>
    </w:p>
    <w:p w14:paraId="56900C96" w14:textId="3A3682AD" w:rsidR="00866947" w:rsidRDefault="00866947">
      <w:pPr>
        <w:rPr>
          <w:rFonts w:ascii="Avenir Book" w:hAnsi="Avenir Book"/>
          <w:color w:val="1E3531"/>
          <w:highlight w:val="yellow"/>
        </w:rPr>
      </w:pPr>
      <w:r>
        <w:rPr>
          <w:highlight w:val="yellow"/>
        </w:rPr>
        <w:br w:type="page"/>
      </w:r>
    </w:p>
    <w:p w14:paraId="583FF05A" w14:textId="3756B9CB" w:rsidR="00866947" w:rsidRDefault="00866947" w:rsidP="00866947">
      <w:pPr>
        <w:pStyle w:val="SIHeading3"/>
      </w:pPr>
      <w:bookmarkStart w:id="4" w:name="_Toc199861375"/>
      <w:r w:rsidRPr="00866947">
        <w:lastRenderedPageBreak/>
        <w:t xml:space="preserve">Endorsed </w:t>
      </w:r>
      <w:r w:rsidR="00E35DA1">
        <w:t>products</w:t>
      </w:r>
      <w:bookmarkEnd w:id="4"/>
    </w:p>
    <w:tbl>
      <w:tblPr>
        <w:tblW w:w="0" w:type="auto"/>
        <w:tblInd w:w="108" w:type="dxa"/>
        <w:tblLook w:val="04A0" w:firstRow="1" w:lastRow="0" w:firstColumn="1" w:lastColumn="0" w:noHBand="0" w:noVBand="1"/>
      </w:tblPr>
      <w:tblGrid>
        <w:gridCol w:w="2268"/>
        <w:gridCol w:w="6866"/>
      </w:tblGrid>
      <w:tr w:rsidR="00866947" w:rsidRPr="00796C1D" w14:paraId="74396C8A" w14:textId="77777777" w:rsidTr="008525C5">
        <w:tc>
          <w:tcPr>
            <w:tcW w:w="2268" w:type="dxa"/>
            <w:tcBorders>
              <w:top w:val="single" w:sz="18" w:space="0" w:color="4C7D2C"/>
              <w:bottom w:val="single" w:sz="18" w:space="0" w:color="4C7D2C"/>
            </w:tcBorders>
            <w:vAlign w:val="center"/>
          </w:tcPr>
          <w:p w14:paraId="7CB0B040" w14:textId="77777777" w:rsidR="00866947" w:rsidRPr="000F20D3" w:rsidRDefault="00866947" w:rsidP="000F20D3">
            <w:pPr>
              <w:pStyle w:val="SITableHeading1"/>
            </w:pPr>
            <w:r w:rsidRPr="000F20D3">
              <w:t>Product</w:t>
            </w:r>
          </w:p>
        </w:tc>
        <w:tc>
          <w:tcPr>
            <w:tcW w:w="6866" w:type="dxa"/>
            <w:tcBorders>
              <w:top w:val="single" w:sz="18" w:space="0" w:color="4C7D2C"/>
              <w:bottom w:val="single" w:sz="18" w:space="0" w:color="4C7D2C"/>
            </w:tcBorders>
          </w:tcPr>
          <w:p w14:paraId="21667F96" w14:textId="77777777" w:rsidR="00866947" w:rsidRPr="008C1433" w:rsidRDefault="00866947" w:rsidP="000F20D3">
            <w:pPr>
              <w:pStyle w:val="SITableHeading1"/>
            </w:pPr>
            <w:r w:rsidRPr="008C1433">
              <w:t>Description</w:t>
            </w:r>
          </w:p>
        </w:tc>
      </w:tr>
      <w:tr w:rsidR="00866947" w:rsidRPr="00796C1D" w14:paraId="7CAE9ACD" w14:textId="77777777" w:rsidTr="008525C5">
        <w:tc>
          <w:tcPr>
            <w:tcW w:w="2268" w:type="dxa"/>
            <w:tcBorders>
              <w:top w:val="single" w:sz="18" w:space="0" w:color="4C7D2C"/>
              <w:bottom w:val="single" w:sz="12" w:space="0" w:color="4C7D2C"/>
            </w:tcBorders>
          </w:tcPr>
          <w:p w14:paraId="5A05DC2C" w14:textId="77777777" w:rsidR="00866947" w:rsidRDefault="00866947" w:rsidP="00B4676D">
            <w:pPr>
              <w:pStyle w:val="SITableHeading2"/>
            </w:pPr>
            <w:r>
              <w:t>Qualification</w:t>
            </w:r>
          </w:p>
        </w:tc>
        <w:tc>
          <w:tcPr>
            <w:tcW w:w="6866" w:type="dxa"/>
            <w:tcBorders>
              <w:top w:val="single" w:sz="18" w:space="0" w:color="4C7D2C"/>
              <w:bottom w:val="single" w:sz="4" w:space="0" w:color="4C7D2C"/>
            </w:tcBorders>
          </w:tcPr>
          <w:p w14:paraId="2DDC6F82" w14:textId="77777777" w:rsidR="00866947" w:rsidRPr="000F20D3" w:rsidRDefault="00866947" w:rsidP="00F270B1">
            <w:pPr>
              <w:pStyle w:val="SITableBody"/>
            </w:pPr>
            <w:r w:rsidRPr="000F20D3">
              <w:t>A qualification combines the skills standards (called units of competency) into meaningful groups that meet workplace roles and align to the Australian Qualifications Framework (AQF).</w:t>
            </w:r>
          </w:p>
        </w:tc>
      </w:tr>
      <w:tr w:rsidR="00866947" w:rsidRPr="00796C1D" w14:paraId="432637EA" w14:textId="77777777" w:rsidTr="00DA7772">
        <w:tc>
          <w:tcPr>
            <w:tcW w:w="2268" w:type="dxa"/>
            <w:tcBorders>
              <w:top w:val="single" w:sz="12" w:space="0" w:color="4C7D2C"/>
              <w:bottom w:val="single" w:sz="12" w:space="0" w:color="4C7D2C"/>
            </w:tcBorders>
          </w:tcPr>
          <w:p w14:paraId="51759CBD" w14:textId="77777777" w:rsidR="00866947" w:rsidRDefault="00866947" w:rsidP="00B4676D">
            <w:pPr>
              <w:pStyle w:val="SITableHeading2"/>
            </w:pPr>
            <w:r>
              <w:t xml:space="preserve">Unit of competency </w:t>
            </w:r>
          </w:p>
        </w:tc>
        <w:tc>
          <w:tcPr>
            <w:tcW w:w="6866" w:type="dxa"/>
            <w:tcBorders>
              <w:top w:val="single" w:sz="4" w:space="0" w:color="4C7D2C"/>
              <w:bottom w:val="single" w:sz="4" w:space="0" w:color="4C7D2C"/>
            </w:tcBorders>
          </w:tcPr>
          <w:p w14:paraId="280AD8A7" w14:textId="77777777" w:rsidR="00866947" w:rsidRPr="000F20D3" w:rsidRDefault="00866947" w:rsidP="00F270B1">
            <w:pPr>
              <w:pStyle w:val="SITableBody"/>
            </w:pPr>
            <w:r w:rsidRPr="000F20D3">
              <w:t>A unit of competency describes the requirements for effective performance in a discrete area of work, work function, activity or process. They specify the standard against which training delivery and assessment of competency can take place.</w:t>
            </w:r>
          </w:p>
        </w:tc>
      </w:tr>
      <w:tr w:rsidR="00866947" w:rsidRPr="00796C1D" w14:paraId="0B8C3DF0" w14:textId="77777777" w:rsidTr="00DA7772">
        <w:tc>
          <w:tcPr>
            <w:tcW w:w="2268" w:type="dxa"/>
            <w:tcBorders>
              <w:top w:val="single" w:sz="12" w:space="0" w:color="4C7D2C"/>
              <w:bottom w:val="single" w:sz="12" w:space="0" w:color="4C7D2C"/>
            </w:tcBorders>
          </w:tcPr>
          <w:p w14:paraId="2C3BDD28" w14:textId="77777777" w:rsidR="00866947" w:rsidRDefault="00866947" w:rsidP="00B4676D">
            <w:pPr>
              <w:pStyle w:val="SITableHeading2"/>
            </w:pPr>
            <w:r>
              <w:t xml:space="preserve">Assessment requirements </w:t>
            </w:r>
          </w:p>
        </w:tc>
        <w:tc>
          <w:tcPr>
            <w:tcW w:w="6866" w:type="dxa"/>
            <w:tcBorders>
              <w:top w:val="single" w:sz="4" w:space="0" w:color="4C7D2C"/>
              <w:bottom w:val="single" w:sz="4" w:space="0" w:color="4C7D2C"/>
            </w:tcBorders>
          </w:tcPr>
          <w:p w14:paraId="0FA01682" w14:textId="77777777" w:rsidR="00866947" w:rsidRPr="000F20D3" w:rsidRDefault="00866947" w:rsidP="00F270B1">
            <w:pPr>
              <w:pStyle w:val="SITableBody"/>
            </w:pPr>
            <w:r w:rsidRPr="00F270B1">
              <w:t>Assessment requirements accompany each unit of competency and include the performance</w:t>
            </w:r>
            <w:r w:rsidRPr="000F20D3">
              <w:t xml:space="preserve"> </w:t>
            </w:r>
            <w:r w:rsidRPr="00F270B1">
              <w:t>evidence</w:t>
            </w:r>
            <w:r w:rsidRPr="000F20D3">
              <w:t>, knowledge evidence and conditions for assessment.</w:t>
            </w:r>
          </w:p>
        </w:tc>
      </w:tr>
      <w:tr w:rsidR="00866947" w:rsidRPr="00796C1D" w14:paraId="212DA421" w14:textId="77777777" w:rsidTr="008525C5">
        <w:tc>
          <w:tcPr>
            <w:tcW w:w="2268" w:type="dxa"/>
            <w:tcBorders>
              <w:top w:val="single" w:sz="12" w:space="0" w:color="4C7D2C"/>
              <w:bottom w:val="single" w:sz="4" w:space="0" w:color="auto"/>
            </w:tcBorders>
          </w:tcPr>
          <w:p w14:paraId="1E30E952" w14:textId="77777777" w:rsidR="00866947" w:rsidRDefault="00866947" w:rsidP="00B4676D">
            <w:pPr>
              <w:pStyle w:val="SITableHeading2"/>
            </w:pPr>
            <w:r>
              <w:t xml:space="preserve">Credit arrangements </w:t>
            </w:r>
          </w:p>
          <w:p w14:paraId="5573AD0E" w14:textId="77777777" w:rsidR="00866947" w:rsidRDefault="00866947" w:rsidP="000F20D3">
            <w:pPr>
              <w:pStyle w:val="SITableHeading1"/>
            </w:pPr>
          </w:p>
        </w:tc>
        <w:tc>
          <w:tcPr>
            <w:tcW w:w="6866" w:type="dxa"/>
            <w:tcBorders>
              <w:top w:val="single" w:sz="4" w:space="0" w:color="4C7D2C"/>
              <w:bottom w:val="single" w:sz="4" w:space="0" w:color="auto"/>
            </w:tcBorders>
          </w:tcPr>
          <w:p w14:paraId="51C2C9C0" w14:textId="77777777" w:rsidR="00866947" w:rsidRPr="000F20D3" w:rsidRDefault="00866947" w:rsidP="00F270B1">
            <w:pPr>
              <w:pStyle w:val="SITableBody"/>
            </w:pPr>
            <w:r w:rsidRPr="000F20D3">
              <w:t xml:space="preserve">Credit arrangements provide details of existing arrangements between training package qualifications and higher education qualifications in accordance with the AQF. </w:t>
            </w:r>
          </w:p>
          <w:p w14:paraId="38C2B885" w14:textId="77777777" w:rsidR="00866947" w:rsidRPr="000F20D3" w:rsidRDefault="00866947" w:rsidP="00F270B1">
            <w:pPr>
              <w:pStyle w:val="SITableBody"/>
            </w:pPr>
            <w:r w:rsidRPr="000F20D3">
              <w:t>Note: There are currently no nationally applicable credit arrangements between any Skills Insight training package qualification and higher education qualification.</w:t>
            </w:r>
          </w:p>
        </w:tc>
      </w:tr>
    </w:tbl>
    <w:p w14:paraId="5F3EE553" w14:textId="77777777" w:rsidR="00866947" w:rsidRDefault="00866947" w:rsidP="00F1409F">
      <w:pPr>
        <w:pStyle w:val="SIContentspageheading3"/>
        <w:rPr>
          <w:highlight w:val="yellow"/>
        </w:rPr>
      </w:pPr>
    </w:p>
    <w:p w14:paraId="58E49FF5" w14:textId="64B795D4" w:rsidR="00866947" w:rsidRDefault="00866947" w:rsidP="00866947">
      <w:pPr>
        <w:pStyle w:val="SIHeading3"/>
      </w:pPr>
      <w:bookmarkStart w:id="5" w:name="_Toc128561193"/>
      <w:bookmarkStart w:id="6" w:name="_Toc199861376"/>
      <w:r>
        <w:t xml:space="preserve">Non-endorsed </w:t>
      </w:r>
      <w:r w:rsidR="00E35DA1">
        <w:t>products</w:t>
      </w:r>
      <w:bookmarkEnd w:id="5"/>
      <w:bookmarkEnd w:id="6"/>
    </w:p>
    <w:tbl>
      <w:tblPr>
        <w:tblW w:w="0" w:type="auto"/>
        <w:tblInd w:w="108" w:type="dxa"/>
        <w:tblLook w:val="04A0" w:firstRow="1" w:lastRow="0" w:firstColumn="1" w:lastColumn="0" w:noHBand="0" w:noVBand="1"/>
      </w:tblPr>
      <w:tblGrid>
        <w:gridCol w:w="2268"/>
        <w:gridCol w:w="6866"/>
      </w:tblGrid>
      <w:tr w:rsidR="00866947" w:rsidRPr="00796C1D" w14:paraId="76096509" w14:textId="77777777" w:rsidTr="008525C5">
        <w:tc>
          <w:tcPr>
            <w:tcW w:w="2268" w:type="dxa"/>
            <w:tcBorders>
              <w:top w:val="single" w:sz="18" w:space="0" w:color="4C7D2C"/>
              <w:bottom w:val="single" w:sz="18" w:space="0" w:color="4C7D2C"/>
            </w:tcBorders>
          </w:tcPr>
          <w:p w14:paraId="55D96753" w14:textId="77777777" w:rsidR="00866947" w:rsidRPr="008C1433" w:rsidRDefault="00866947" w:rsidP="000F20D3">
            <w:pPr>
              <w:pStyle w:val="SITableHeading1"/>
            </w:pPr>
            <w:r w:rsidRPr="008C1433">
              <w:t>Product</w:t>
            </w:r>
          </w:p>
        </w:tc>
        <w:tc>
          <w:tcPr>
            <w:tcW w:w="6866" w:type="dxa"/>
            <w:tcBorders>
              <w:top w:val="single" w:sz="18" w:space="0" w:color="4C7D2C"/>
              <w:bottom w:val="single" w:sz="18" w:space="0" w:color="4C7D2C"/>
            </w:tcBorders>
          </w:tcPr>
          <w:p w14:paraId="105DB585" w14:textId="77777777" w:rsidR="00866947" w:rsidRPr="008C1433" w:rsidRDefault="00866947" w:rsidP="000F20D3">
            <w:pPr>
              <w:pStyle w:val="SITableHeading1"/>
            </w:pPr>
            <w:r w:rsidRPr="008C1433">
              <w:t>Description</w:t>
            </w:r>
          </w:p>
        </w:tc>
      </w:tr>
      <w:tr w:rsidR="00866947" w:rsidRPr="00796C1D" w14:paraId="4DCD27A6" w14:textId="77777777" w:rsidTr="008525C5">
        <w:tc>
          <w:tcPr>
            <w:tcW w:w="2268" w:type="dxa"/>
            <w:tcBorders>
              <w:top w:val="single" w:sz="18" w:space="0" w:color="4C7D2C"/>
              <w:bottom w:val="single" w:sz="12" w:space="0" w:color="4C7D2C"/>
            </w:tcBorders>
          </w:tcPr>
          <w:p w14:paraId="61761389" w14:textId="77777777" w:rsidR="00866947" w:rsidRPr="00C53CE2" w:rsidRDefault="00866947" w:rsidP="00B4676D">
            <w:pPr>
              <w:pStyle w:val="SITableHeading2"/>
              <w:rPr>
                <w:b/>
                <w:bCs/>
              </w:rPr>
            </w:pPr>
            <w:r w:rsidRPr="00C22736">
              <w:t>Skill set</w:t>
            </w:r>
          </w:p>
        </w:tc>
        <w:tc>
          <w:tcPr>
            <w:tcW w:w="6866" w:type="dxa"/>
            <w:tcBorders>
              <w:top w:val="single" w:sz="18" w:space="0" w:color="4C7D2C"/>
              <w:bottom w:val="single" w:sz="4" w:space="0" w:color="4C7D2C"/>
            </w:tcBorders>
          </w:tcPr>
          <w:p w14:paraId="09D865FC" w14:textId="77777777" w:rsidR="00866947" w:rsidRPr="00DE6B7C" w:rsidRDefault="00866947" w:rsidP="00DE6B7C">
            <w:pPr>
              <w:pStyle w:val="SITableBody"/>
            </w:pPr>
            <w:r w:rsidRPr="00DE6B7C">
              <w:t>A skill set addresses a particular industry need or a licensing or regulatory requirement. A skill set is not endorsed but includes endorsed units of competency.</w:t>
            </w:r>
          </w:p>
        </w:tc>
      </w:tr>
      <w:tr w:rsidR="00866947" w:rsidRPr="00796C1D" w14:paraId="56E822B4" w14:textId="77777777" w:rsidTr="002572B1">
        <w:tc>
          <w:tcPr>
            <w:tcW w:w="2268" w:type="dxa"/>
            <w:tcBorders>
              <w:top w:val="single" w:sz="12" w:space="0" w:color="4C7D2C"/>
              <w:bottom w:val="single" w:sz="12" w:space="0" w:color="4C7D2C"/>
            </w:tcBorders>
          </w:tcPr>
          <w:p w14:paraId="5276E07F" w14:textId="77777777" w:rsidR="00866947" w:rsidRPr="00C53CE2" w:rsidRDefault="00866947" w:rsidP="00B4676D">
            <w:pPr>
              <w:pStyle w:val="SITableHeading2"/>
              <w:rPr>
                <w:bCs/>
              </w:rPr>
            </w:pPr>
            <w:r w:rsidRPr="00C22736">
              <w:t>Companion volume</w:t>
            </w:r>
          </w:p>
        </w:tc>
        <w:tc>
          <w:tcPr>
            <w:tcW w:w="6866" w:type="dxa"/>
            <w:tcBorders>
              <w:top w:val="single" w:sz="4" w:space="0" w:color="4C7D2C"/>
              <w:bottom w:val="single" w:sz="4" w:space="0" w:color="4C7D2C"/>
            </w:tcBorders>
          </w:tcPr>
          <w:p w14:paraId="358F5622" w14:textId="77777777" w:rsidR="00866947" w:rsidRPr="00DE6B7C" w:rsidRDefault="00866947" w:rsidP="00DE6B7C">
            <w:pPr>
              <w:pStyle w:val="SITableBody"/>
            </w:pPr>
            <w:r w:rsidRPr="00DE6B7C">
              <w:t>This general term refers to any quality assured product (including this Implementation Guide) which supports training and assessment.</w:t>
            </w:r>
          </w:p>
        </w:tc>
      </w:tr>
      <w:tr w:rsidR="000F1914" w:rsidRPr="00796C1D" w14:paraId="2D71C5E9" w14:textId="77777777" w:rsidTr="008525C5">
        <w:tc>
          <w:tcPr>
            <w:tcW w:w="2268" w:type="dxa"/>
            <w:tcBorders>
              <w:top w:val="single" w:sz="12" w:space="0" w:color="4C7D2C"/>
              <w:bottom w:val="single" w:sz="4" w:space="0" w:color="auto"/>
            </w:tcBorders>
          </w:tcPr>
          <w:p w14:paraId="623145D9" w14:textId="6DACADB4" w:rsidR="000F1914" w:rsidRPr="00C22736" w:rsidRDefault="000F1914" w:rsidP="00B4676D">
            <w:pPr>
              <w:pStyle w:val="SITableHeading2"/>
            </w:pPr>
            <w:r>
              <w:t>Training and assessment products</w:t>
            </w:r>
          </w:p>
        </w:tc>
        <w:tc>
          <w:tcPr>
            <w:tcW w:w="6866" w:type="dxa"/>
            <w:tcBorders>
              <w:top w:val="single" w:sz="4" w:space="0" w:color="4C7D2C"/>
              <w:bottom w:val="single" w:sz="4" w:space="0" w:color="auto"/>
            </w:tcBorders>
          </w:tcPr>
          <w:p w14:paraId="17518541" w14:textId="69CBC742" w:rsidR="000F1914" w:rsidRPr="00DE6B7C" w:rsidRDefault="000F1914" w:rsidP="00DE6B7C">
            <w:pPr>
              <w:pStyle w:val="SITableBody"/>
            </w:pPr>
            <w:r>
              <w:t>Training and assessment products are not part of the formal ‘Training Package’. They are developed to support the units of competency and assessment requirements. Sometimes called ‘support materials’.</w:t>
            </w:r>
          </w:p>
        </w:tc>
      </w:tr>
    </w:tbl>
    <w:p w14:paraId="228830C1" w14:textId="77777777" w:rsidR="00866947" w:rsidRDefault="00866947" w:rsidP="00866947">
      <w:pPr>
        <w:rPr>
          <w:noProof/>
        </w:rPr>
      </w:pPr>
    </w:p>
    <w:p w14:paraId="2D922D28" w14:textId="77777777" w:rsidR="00866947" w:rsidRDefault="00866947">
      <w:pPr>
        <w:rPr>
          <w:rFonts w:ascii="Avenir Medium" w:eastAsiaTheme="majorEastAsia" w:hAnsi="Avenir Medium" w:cstheme="majorBidi"/>
          <w:b/>
          <w:bCs/>
          <w:color w:val="1E3531"/>
          <w:sz w:val="36"/>
          <w:szCs w:val="36"/>
        </w:rPr>
      </w:pPr>
      <w:bookmarkStart w:id="7" w:name="_Toc128561194"/>
      <w:r>
        <w:br w:type="page"/>
      </w:r>
    </w:p>
    <w:p w14:paraId="74973EFF" w14:textId="553A0301" w:rsidR="00866947" w:rsidRDefault="00866947" w:rsidP="00866947">
      <w:pPr>
        <w:pStyle w:val="SIHeading3"/>
      </w:pPr>
      <w:bookmarkStart w:id="8" w:name="_Toc199861377"/>
      <w:r>
        <w:lastRenderedPageBreak/>
        <w:t>Training package development</w:t>
      </w:r>
      <w:bookmarkEnd w:id="7"/>
      <w:bookmarkEnd w:id="8"/>
      <w:r>
        <w:t xml:space="preserve"> </w:t>
      </w:r>
    </w:p>
    <w:p w14:paraId="6958A60F" w14:textId="77777777" w:rsidR="00866947" w:rsidRPr="003921FD" w:rsidRDefault="00866947" w:rsidP="00866947">
      <w:pPr>
        <w:pStyle w:val="SIBodyquote"/>
      </w:pPr>
      <w:r w:rsidRPr="003921FD">
        <w:t>Training packages are developed through a process of national consultation with industry. There are some key stakeholders that drive training package development.</w:t>
      </w:r>
    </w:p>
    <w:p w14:paraId="08E77D2C" w14:textId="619C1930" w:rsidR="00866947" w:rsidRPr="00796C1D" w:rsidRDefault="00866947" w:rsidP="00866947">
      <w:pPr>
        <w:pStyle w:val="SIHeading3"/>
      </w:pPr>
      <w:bookmarkStart w:id="9" w:name="_Toc128561195"/>
      <w:bookmarkStart w:id="10" w:name="_Toc199861378"/>
      <w:r w:rsidRPr="00796C1D">
        <w:t>Key stakeholder roles</w:t>
      </w:r>
      <w:bookmarkEnd w:id="9"/>
      <w:bookmarkEnd w:id="10"/>
    </w:p>
    <w:tbl>
      <w:tblPr>
        <w:tblW w:w="0" w:type="auto"/>
        <w:tblInd w:w="108" w:type="dxa"/>
        <w:tblBorders>
          <w:insideH w:val="single" w:sz="4" w:space="0" w:color="4C7D2C"/>
        </w:tblBorders>
        <w:tblLook w:val="04A0" w:firstRow="1" w:lastRow="0" w:firstColumn="1" w:lastColumn="0" w:noHBand="0" w:noVBand="1"/>
      </w:tblPr>
      <w:tblGrid>
        <w:gridCol w:w="2268"/>
        <w:gridCol w:w="6866"/>
      </w:tblGrid>
      <w:tr w:rsidR="00866947" w:rsidRPr="001E0A66" w14:paraId="286D8B41" w14:textId="77777777" w:rsidTr="00DA7772">
        <w:tc>
          <w:tcPr>
            <w:tcW w:w="2268" w:type="dxa"/>
            <w:tcBorders>
              <w:top w:val="single" w:sz="12" w:space="0" w:color="4C7D2C"/>
              <w:bottom w:val="single" w:sz="12" w:space="0" w:color="4C7D2C"/>
            </w:tcBorders>
          </w:tcPr>
          <w:p w14:paraId="33B9ADCB" w14:textId="77777777" w:rsidR="00866947" w:rsidRPr="000F20D3" w:rsidRDefault="00866947" w:rsidP="00B4676D">
            <w:pPr>
              <w:pStyle w:val="SITableHeading2"/>
            </w:pPr>
            <w:r w:rsidRPr="000F20D3">
              <w:t>Skills Ministers</w:t>
            </w:r>
          </w:p>
        </w:tc>
        <w:tc>
          <w:tcPr>
            <w:tcW w:w="6866" w:type="dxa"/>
            <w:tcBorders>
              <w:top w:val="single" w:sz="12" w:space="0" w:color="4C7D2C"/>
              <w:bottom w:val="single" w:sz="4" w:space="0" w:color="4C7D2C"/>
            </w:tcBorders>
          </w:tcPr>
          <w:p w14:paraId="754D100C" w14:textId="77777777" w:rsidR="00866947" w:rsidRPr="00DA7772" w:rsidRDefault="00866947" w:rsidP="00DE6B7C">
            <w:pPr>
              <w:pStyle w:val="SITableBody"/>
            </w:pPr>
            <w:r w:rsidRPr="00DA7772">
              <w:rPr>
                <w:rStyle w:val="SIBodybold"/>
                <w:rFonts w:ascii="Avenir Book" w:hAnsi="Avenir Book" w:cstheme="minorBidi"/>
                <w:b w:val="0"/>
              </w:rPr>
              <w:t xml:space="preserve">Skills Ministers work with the </w:t>
            </w:r>
            <w:r w:rsidRPr="00DA7772">
              <w:t>VET s</w:t>
            </w:r>
            <w:r w:rsidRPr="00DA7772">
              <w:rPr>
                <w:rStyle w:val="SIBodybold"/>
                <w:rFonts w:ascii="Avenir Book" w:hAnsi="Avenir Book" w:cstheme="minorBidi"/>
                <w:b w:val="0"/>
              </w:rPr>
              <w:t>ector on reforms to improve VET quality and relevance, strengthen engagement, and deliver more meaningful evidence to inform skills policy.</w:t>
            </w:r>
          </w:p>
        </w:tc>
      </w:tr>
      <w:tr w:rsidR="00866947" w:rsidRPr="00E20D98" w14:paraId="13756B94" w14:textId="77777777" w:rsidTr="00DA7772">
        <w:tc>
          <w:tcPr>
            <w:tcW w:w="2268" w:type="dxa"/>
            <w:tcBorders>
              <w:top w:val="single" w:sz="12" w:space="0" w:color="4C7D2C"/>
              <w:bottom w:val="single" w:sz="12" w:space="0" w:color="4C7D2C"/>
            </w:tcBorders>
          </w:tcPr>
          <w:p w14:paraId="0D840FDD" w14:textId="77777777" w:rsidR="00866947" w:rsidRPr="000F20D3" w:rsidRDefault="00866947" w:rsidP="00B4676D">
            <w:pPr>
              <w:pStyle w:val="SITableHeading2"/>
            </w:pPr>
            <w:r w:rsidRPr="000F20D3">
              <w:t>Jobs and Skills Council (JSC)</w:t>
            </w:r>
          </w:p>
        </w:tc>
        <w:tc>
          <w:tcPr>
            <w:tcW w:w="6866" w:type="dxa"/>
            <w:tcBorders>
              <w:top w:val="single" w:sz="4" w:space="0" w:color="4C7D2C"/>
            </w:tcBorders>
          </w:tcPr>
          <w:p w14:paraId="1E613D32" w14:textId="58856E7B" w:rsidR="00866947" w:rsidRDefault="00866947" w:rsidP="00DE6B7C">
            <w:pPr>
              <w:pStyle w:val="SITableBody"/>
              <w:rPr>
                <w:highlight w:val="yellow"/>
              </w:rPr>
            </w:pPr>
            <w:r>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w:t>
            </w:r>
            <w:r>
              <w:rPr>
                <w:noProof/>
              </w:rPr>
              <w:t xml:space="preserve"> (Australian Government, 2023)</w:t>
            </w:r>
          </w:p>
        </w:tc>
      </w:tr>
      <w:tr w:rsidR="00866947" w:rsidRPr="00E20D98" w14:paraId="34D2EEA1" w14:textId="77777777" w:rsidTr="00DA7772">
        <w:tc>
          <w:tcPr>
            <w:tcW w:w="2268" w:type="dxa"/>
            <w:tcBorders>
              <w:top w:val="single" w:sz="12" w:space="0" w:color="4C7D2C"/>
              <w:bottom w:val="single" w:sz="12" w:space="0" w:color="4C7D2C"/>
            </w:tcBorders>
            <w:shd w:val="clear" w:color="auto" w:fill="auto"/>
          </w:tcPr>
          <w:p w14:paraId="1AACBA06" w14:textId="1DF5F0F4" w:rsidR="00866947" w:rsidRPr="000F20D3" w:rsidRDefault="00866947" w:rsidP="00B4676D">
            <w:pPr>
              <w:pStyle w:val="SITableHeading2"/>
            </w:pPr>
            <w:r w:rsidRPr="000F20D3">
              <w:t>Commonwealth and state/territory Senior Responsible Officers</w:t>
            </w:r>
            <w:r w:rsidR="004F1788">
              <w:t xml:space="preserve"> (SROs)</w:t>
            </w:r>
          </w:p>
        </w:tc>
        <w:tc>
          <w:tcPr>
            <w:tcW w:w="6866" w:type="dxa"/>
          </w:tcPr>
          <w:p w14:paraId="6F6946ED" w14:textId="77777777" w:rsidR="00866947" w:rsidRDefault="00866947" w:rsidP="00DE6B7C">
            <w:pPr>
              <w:pStyle w:val="SITableBody"/>
              <w:rPr>
                <w:highlight w:val="yellow"/>
              </w:rPr>
            </w:pPr>
            <w:r>
              <w:t>Senior government official nominated by a Commonwealth, state or territory department with responsibility for skills and training policy.</w:t>
            </w:r>
          </w:p>
        </w:tc>
      </w:tr>
      <w:tr w:rsidR="00866947" w:rsidRPr="001E0A66" w14:paraId="380098F3" w14:textId="77777777" w:rsidTr="00DA7772">
        <w:tc>
          <w:tcPr>
            <w:tcW w:w="2268" w:type="dxa"/>
            <w:tcBorders>
              <w:top w:val="single" w:sz="12" w:space="0" w:color="4C7D2C"/>
              <w:bottom w:val="single" w:sz="12" w:space="0" w:color="4C7D2C"/>
            </w:tcBorders>
          </w:tcPr>
          <w:p w14:paraId="1B196C22" w14:textId="77777777" w:rsidR="00866947" w:rsidRPr="000F20D3" w:rsidRDefault="00866947" w:rsidP="00B4676D">
            <w:pPr>
              <w:pStyle w:val="SITableHeading2"/>
            </w:pPr>
            <w:r w:rsidRPr="000F20D3">
              <w:t>Assurance Body</w:t>
            </w:r>
          </w:p>
        </w:tc>
        <w:tc>
          <w:tcPr>
            <w:tcW w:w="6866" w:type="dxa"/>
          </w:tcPr>
          <w:p w14:paraId="39561F6E" w14:textId="11EC4F4F" w:rsidR="00866947" w:rsidRDefault="00866947" w:rsidP="00DE6B7C">
            <w:pPr>
              <w:pStyle w:val="SITableBody"/>
            </w:pPr>
            <w:r>
              <w:t>The Assurance Body is responsible for assessing training products for compliance with the Training Package Organising Framework (TPOF), using the completed submission pack as the main source of evidence</w:t>
            </w:r>
            <w:r w:rsidR="00AC7C3A">
              <w:t>.</w:t>
            </w:r>
          </w:p>
        </w:tc>
      </w:tr>
      <w:tr w:rsidR="00866947" w:rsidRPr="001E0A66" w14:paraId="79200002" w14:textId="77777777" w:rsidTr="00DA7772">
        <w:tc>
          <w:tcPr>
            <w:tcW w:w="2268" w:type="dxa"/>
            <w:tcBorders>
              <w:top w:val="single" w:sz="12" w:space="0" w:color="4C7D2C"/>
              <w:bottom w:val="single" w:sz="12" w:space="0" w:color="4C7D2C"/>
            </w:tcBorders>
          </w:tcPr>
          <w:p w14:paraId="09F881E4" w14:textId="77777777" w:rsidR="00866947" w:rsidRPr="000F20D3" w:rsidRDefault="00866947" w:rsidP="00B4676D">
            <w:pPr>
              <w:pStyle w:val="SITableHeading2"/>
            </w:pPr>
            <w:r w:rsidRPr="000F20D3">
              <w:t>State /Territory Training Authorities (STAs/TTAs)</w:t>
            </w:r>
          </w:p>
        </w:tc>
        <w:tc>
          <w:tcPr>
            <w:tcW w:w="6866" w:type="dxa"/>
          </w:tcPr>
          <w:p w14:paraId="1D9BB29D" w14:textId="77777777" w:rsidR="00866947" w:rsidRPr="00DA7772" w:rsidRDefault="00866947" w:rsidP="00DE6B7C">
            <w:pPr>
              <w:pStyle w:val="SITableBody"/>
            </w:pPr>
            <w:r w:rsidRPr="00DA7772">
              <w:rPr>
                <w:rStyle w:val="SIBodybold"/>
                <w:rFonts w:ascii="Avenir Book" w:hAnsi="Avenir Book" w:cstheme="minorBidi"/>
                <w:b w:val="0"/>
              </w:rPr>
              <w:t>STAs/TTAs canvass stakeholder views about training packages, provide implementation advice, identify issues and develop purchasing guides for training providers.</w:t>
            </w:r>
          </w:p>
        </w:tc>
      </w:tr>
      <w:tr w:rsidR="00866947" w:rsidRPr="001E0A66" w14:paraId="54B5E472" w14:textId="77777777" w:rsidTr="00DA7772">
        <w:tc>
          <w:tcPr>
            <w:tcW w:w="2268" w:type="dxa"/>
            <w:tcBorders>
              <w:top w:val="single" w:sz="12" w:space="0" w:color="4C7D2C"/>
              <w:bottom w:val="single" w:sz="12" w:space="0" w:color="4C7D2C"/>
            </w:tcBorders>
          </w:tcPr>
          <w:p w14:paraId="5BAD37CC" w14:textId="77777777" w:rsidR="00866947" w:rsidRPr="000F20D3" w:rsidRDefault="00866947" w:rsidP="00B4676D">
            <w:pPr>
              <w:pStyle w:val="SITableHeading2"/>
            </w:pPr>
            <w:r w:rsidRPr="000F20D3">
              <w:t>Australian Skills Quality Authority (ASQA)</w:t>
            </w:r>
          </w:p>
        </w:tc>
        <w:tc>
          <w:tcPr>
            <w:tcW w:w="6866" w:type="dxa"/>
            <w:tcBorders>
              <w:bottom w:val="single" w:sz="4" w:space="0" w:color="4C7D2C"/>
            </w:tcBorders>
          </w:tcPr>
          <w:p w14:paraId="1F427CAE" w14:textId="26FBE252" w:rsidR="00866947" w:rsidRPr="00EA0D9F" w:rsidRDefault="00866947" w:rsidP="00DE6B7C">
            <w:pPr>
              <w:pStyle w:val="SITableBody"/>
            </w:pPr>
            <w:r w:rsidRPr="00EA0D9F">
              <w:t>ASQA are responsible for regulating</w:t>
            </w:r>
            <w:r>
              <w:t xml:space="preserve"> VET providers in all states </w:t>
            </w:r>
            <w:r w:rsidR="00A80233" w:rsidRPr="00AD1BDE">
              <w:t>(except providers in Victoria and Western Australia who do not offer any online courses or courses for interstate and overseas students)</w:t>
            </w:r>
            <w:r w:rsidR="00A80233">
              <w:t>.</w:t>
            </w:r>
          </w:p>
        </w:tc>
      </w:tr>
      <w:tr w:rsidR="00866947" w:rsidRPr="001E0A66" w14:paraId="3AB532C5" w14:textId="77777777" w:rsidTr="008525C5">
        <w:tc>
          <w:tcPr>
            <w:tcW w:w="2268" w:type="dxa"/>
            <w:tcBorders>
              <w:top w:val="single" w:sz="12" w:space="0" w:color="4C7D2C"/>
              <w:bottom w:val="single" w:sz="4" w:space="0" w:color="auto"/>
            </w:tcBorders>
          </w:tcPr>
          <w:p w14:paraId="6109BCF5" w14:textId="77777777" w:rsidR="00866947" w:rsidRPr="000F20D3" w:rsidRDefault="00866947" w:rsidP="00B4676D">
            <w:pPr>
              <w:pStyle w:val="SITableHeading2"/>
            </w:pPr>
            <w:bookmarkStart w:id="11" w:name="_Toc473799365"/>
            <w:r w:rsidRPr="000F20D3">
              <w:t>Vocational education and training regulators</w:t>
            </w:r>
            <w:bookmarkEnd w:id="11"/>
          </w:p>
        </w:tc>
        <w:tc>
          <w:tcPr>
            <w:tcW w:w="6866" w:type="dxa"/>
            <w:tcBorders>
              <w:top w:val="single" w:sz="4" w:space="0" w:color="4C7D2C"/>
              <w:bottom w:val="single" w:sz="4" w:space="0" w:color="auto"/>
            </w:tcBorders>
          </w:tcPr>
          <w:p w14:paraId="15E1990A" w14:textId="77777777" w:rsidR="00A80233" w:rsidRDefault="00A80233" w:rsidP="00DE6B7C">
            <w:pPr>
              <w:pStyle w:val="SITableBody"/>
            </w:pPr>
            <w:r w:rsidRPr="00A80233">
              <w:t xml:space="preserve">VET regulators are independent bodies that ensure training providers satisfy set requirements </w:t>
            </w:r>
            <w:proofErr w:type="gramStart"/>
            <w:r w:rsidRPr="00A80233">
              <w:t>in order to</w:t>
            </w:r>
            <w:proofErr w:type="gramEnd"/>
            <w:r w:rsidRPr="00A80233">
              <w:t xml:space="preserve"> operate in the Australian VET system.</w:t>
            </w:r>
          </w:p>
          <w:p w14:paraId="4DA2F126" w14:textId="47835F08" w:rsidR="00866947" w:rsidRDefault="00866947" w:rsidP="00DE6B7C">
            <w:pPr>
              <w:pStyle w:val="SITableBody"/>
            </w:pPr>
            <w:r>
              <w:t>A VET Regulator, as defined by the National Vocational Education and Training Regulator Act 2011 means:</w:t>
            </w:r>
          </w:p>
          <w:p w14:paraId="7F0A1917" w14:textId="6FDE1780" w:rsidR="00866947" w:rsidRPr="00DE6B7C" w:rsidRDefault="00866947" w:rsidP="00DE6B7C">
            <w:pPr>
              <w:pStyle w:val="SITableBody"/>
              <w:numPr>
                <w:ilvl w:val="0"/>
                <w:numId w:val="22"/>
              </w:numPr>
            </w:pPr>
            <w:r w:rsidRPr="00DE6B7C">
              <w:t>the National VET Regulator; and</w:t>
            </w:r>
          </w:p>
          <w:p w14:paraId="417182D6" w14:textId="3067AD2D" w:rsidR="00866947" w:rsidRPr="001E0A66" w:rsidRDefault="00866947" w:rsidP="00DE6B7C">
            <w:pPr>
              <w:pStyle w:val="SITableBody"/>
              <w:numPr>
                <w:ilvl w:val="0"/>
                <w:numId w:val="22"/>
              </w:numPr>
              <w:rPr>
                <w:rStyle w:val="SIBodybold"/>
                <w:b w:val="0"/>
              </w:rPr>
            </w:pPr>
            <w:r w:rsidRPr="00DE6B7C">
              <w:t>a body of a non</w:t>
            </w:r>
            <w:r w:rsidR="00AC7C3A">
              <w:t>-</w:t>
            </w:r>
            <w:r w:rsidRPr="00DE6B7C">
              <w:t>referring State that is responsible for the kinds of matters dealt with by this Act.</w:t>
            </w:r>
            <w:r>
              <w:t xml:space="preserve"> </w:t>
            </w:r>
          </w:p>
        </w:tc>
      </w:tr>
    </w:tbl>
    <w:p w14:paraId="5469800A" w14:textId="77777777" w:rsidR="00866947" w:rsidRDefault="00866947" w:rsidP="00866947">
      <w:bookmarkStart w:id="12" w:name="_Toc473799367"/>
    </w:p>
    <w:p w14:paraId="6E61DC9E" w14:textId="77777777" w:rsidR="00866947" w:rsidRPr="007F46C3" w:rsidRDefault="00866947" w:rsidP="00866947">
      <w:pPr>
        <w:pStyle w:val="SIHeading3"/>
      </w:pPr>
      <w:r>
        <w:br w:type="page"/>
      </w:r>
      <w:bookmarkStart w:id="13" w:name="_Toc128561196"/>
      <w:bookmarkStart w:id="14" w:name="_Toc199861379"/>
      <w:r w:rsidRPr="007F46C3">
        <w:lastRenderedPageBreak/>
        <w:t>The development process</w:t>
      </w:r>
      <w:bookmarkEnd w:id="12"/>
      <w:bookmarkEnd w:id="13"/>
      <w:bookmarkEnd w:id="14"/>
    </w:p>
    <w:p w14:paraId="3B598333" w14:textId="77777777" w:rsidR="00866947" w:rsidRPr="001E0A66" w:rsidRDefault="00866947" w:rsidP="00866947">
      <w:pPr>
        <w:rPr>
          <w:color w:val="FFFFFF"/>
          <w:sz w:val="4"/>
          <w:szCs w:val="4"/>
        </w:rPr>
      </w:pPr>
      <w:r w:rsidRPr="001E0A66">
        <w:rPr>
          <w:color w:val="FFFFFF"/>
          <w:sz w:val="4"/>
          <w:szCs w:val="4"/>
        </w:rPr>
        <w:t>package products are validated by industry</w:t>
      </w:r>
    </w:p>
    <w:p w14:paraId="740B0148" w14:textId="77777777" w:rsidR="00866947" w:rsidRPr="001E0A66" w:rsidRDefault="00866947" w:rsidP="00C53CE2">
      <w:pPr>
        <w:pStyle w:val="BodyTextSI"/>
        <w:rPr>
          <w:rFonts w:ascii="Calibri" w:hAnsi="Calibri" w:cs="Times New Roman"/>
        </w:rPr>
      </w:pPr>
      <w:r>
        <w:t xml:space="preserve">The process used to develop and endorse </w:t>
      </w:r>
      <w:r w:rsidRPr="00DF42A0">
        <w:t>train</w:t>
      </w:r>
      <w:r>
        <w:t xml:space="preserve">ing products </w:t>
      </w:r>
      <w:r w:rsidRPr="00DF42A0">
        <w:t xml:space="preserve">is based on the following principles: </w:t>
      </w:r>
    </w:p>
    <w:p w14:paraId="653D2B7A" w14:textId="77777777" w:rsidR="00866947" w:rsidRPr="0070631E" w:rsidRDefault="00866947" w:rsidP="00B4676D">
      <w:pPr>
        <w:pStyle w:val="DotpointsSI"/>
      </w:pPr>
      <w:r w:rsidRPr="0070631E">
        <w:t xml:space="preserve">open and inclusive industry participation in development and endorsement of training </w:t>
      </w:r>
      <w:r>
        <w:t>products</w:t>
      </w:r>
      <w:r w:rsidRPr="0070631E">
        <w:t xml:space="preserve"> </w:t>
      </w:r>
    </w:p>
    <w:p w14:paraId="76B9DF21" w14:textId="77777777" w:rsidR="00866947" w:rsidRPr="0070631E" w:rsidRDefault="00866947" w:rsidP="00B4676D">
      <w:pPr>
        <w:pStyle w:val="DotpointsSI"/>
      </w:pPr>
      <w:r w:rsidRPr="0070631E">
        <w:t>strong stakeholder engagement and the opportunity for industry to drive change</w:t>
      </w:r>
    </w:p>
    <w:p w14:paraId="53B1DFD6" w14:textId="77777777" w:rsidR="00866947" w:rsidRPr="0070631E" w:rsidRDefault="00866947" w:rsidP="00B4676D">
      <w:pPr>
        <w:pStyle w:val="DotpointsSI"/>
      </w:pPr>
      <w:r w:rsidRPr="0070631E">
        <w:t>highly responsive and capable of meeting industry needs and priorities for new skills</w:t>
      </w:r>
    </w:p>
    <w:p w14:paraId="69E4EF7A" w14:textId="77777777" w:rsidR="00866947" w:rsidRPr="0070631E" w:rsidRDefault="00866947" w:rsidP="00B4676D">
      <w:pPr>
        <w:pStyle w:val="DotpointsSI"/>
      </w:pPr>
      <w:r w:rsidRPr="0070631E">
        <w:t xml:space="preserve">clear and transparent arrangements for resolving </w:t>
      </w:r>
      <w:r>
        <w:t>disputes</w:t>
      </w:r>
    </w:p>
    <w:p w14:paraId="0EC41A41" w14:textId="77777777" w:rsidR="00866947" w:rsidRPr="0070631E" w:rsidRDefault="00866947" w:rsidP="00B4676D">
      <w:pPr>
        <w:pStyle w:val="DotpointsSI"/>
      </w:pPr>
      <w:r w:rsidRPr="0070631E">
        <w:t>accountability of all stakeholders for the role that they play in the process.</w:t>
      </w:r>
      <w:r w:rsidRPr="0070631E">
        <w:rPr>
          <w:rStyle w:val="FootnoteReference"/>
        </w:rPr>
        <w:t xml:space="preserve"> </w:t>
      </w:r>
    </w:p>
    <w:p w14:paraId="5DEE31BB" w14:textId="77777777" w:rsidR="00866947" w:rsidRDefault="00866947" w:rsidP="00F1409F">
      <w:pPr>
        <w:pStyle w:val="SIContentspageheading3"/>
        <w:rPr>
          <w:highlight w:val="yellow"/>
        </w:rPr>
        <w:sectPr w:rsidR="00866947" w:rsidSect="00177785">
          <w:pgSz w:w="11906" w:h="16838"/>
          <w:pgMar w:top="1361" w:right="1247" w:bottom="1361" w:left="1247" w:header="709" w:footer="709" w:gutter="0"/>
          <w:cols w:space="708"/>
          <w:docGrid w:linePitch="360"/>
        </w:sectPr>
      </w:pPr>
    </w:p>
    <w:p w14:paraId="71F5CCC6" w14:textId="77777777" w:rsidR="00866947" w:rsidRDefault="00866947" w:rsidP="004F3F2E">
      <w:pPr>
        <w:pStyle w:val="BodyTextSI"/>
      </w:pPr>
      <w:r>
        <w:rPr>
          <w:noProof/>
        </w:rPr>
        <w:lastRenderedPageBreak/>
        <w:drawing>
          <wp:anchor distT="0" distB="0" distL="114300" distR="114300" simplePos="0" relativeHeight="251658251" behindDoc="1" locked="0" layoutInCell="1" allowOverlap="1" wp14:anchorId="3D82E79F" wp14:editId="3C467D5E">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t>The following diagram summarises the process of training product development.</w:t>
      </w:r>
      <w:r>
        <w:rPr>
          <w:rStyle w:val="FootnoteReference"/>
          <w:rFonts w:cs="Calibri"/>
        </w:rPr>
        <w:t xml:space="preserve"> </w:t>
      </w:r>
      <w:r>
        <w:rPr>
          <w:rStyle w:val="FootnoteReference"/>
          <w:rFonts w:cs="Calibri"/>
        </w:rPr>
        <w:footnoteReference w:id="2"/>
      </w:r>
    </w:p>
    <w:p w14:paraId="7DBDCD73" w14:textId="77777777" w:rsidR="00866947" w:rsidRDefault="00866947" w:rsidP="00866947">
      <w:pPr>
        <w:pStyle w:val="SIBodybullet"/>
        <w:numPr>
          <w:ilvl w:val="0"/>
          <w:numId w:val="0"/>
        </w:numPr>
      </w:pPr>
    </w:p>
    <w:p w14:paraId="757FA8FD" w14:textId="77777777" w:rsidR="00866947" w:rsidRPr="00BF54D1" w:rsidRDefault="00866947" w:rsidP="00866947">
      <w:pPr>
        <w:pStyle w:val="SIBody"/>
      </w:pPr>
    </w:p>
    <w:p w14:paraId="5FD65446" w14:textId="77777777" w:rsidR="004F3F2E" w:rsidRDefault="004F3F2E" w:rsidP="00F1409F">
      <w:pPr>
        <w:pStyle w:val="SIContentspageheading3"/>
        <w:rPr>
          <w:highlight w:val="yellow"/>
        </w:rPr>
        <w:sectPr w:rsidR="004F3F2E" w:rsidSect="00177785">
          <w:footerReference w:type="default" r:id="rId30"/>
          <w:pgSz w:w="16838" w:h="11906" w:orient="landscape"/>
          <w:pgMar w:top="1247" w:right="1361" w:bottom="1247" w:left="1361" w:header="709" w:footer="709" w:gutter="0"/>
          <w:cols w:space="708"/>
          <w:docGrid w:linePitch="360"/>
        </w:sectPr>
      </w:pPr>
    </w:p>
    <w:p w14:paraId="30D5E241" w14:textId="77777777" w:rsidR="004F3F2E" w:rsidRDefault="004F3F2E" w:rsidP="004F3F2E">
      <w:pPr>
        <w:pStyle w:val="SIContentspageheading2"/>
      </w:pPr>
      <w:r>
        <w:lastRenderedPageBreak/>
        <w:t>Contents of this training package</w:t>
      </w:r>
    </w:p>
    <w:p w14:paraId="1855B401" w14:textId="5A106D27" w:rsidR="004F3F2E" w:rsidRDefault="004F3F2E" w:rsidP="004F3F2E">
      <w:pPr>
        <w:pStyle w:val="BodyTextSI"/>
      </w:pPr>
      <w:r>
        <w:t xml:space="preserve">The </w:t>
      </w:r>
      <w:r w:rsidR="009B5FA1" w:rsidRPr="009B5FA1">
        <w:rPr>
          <w:i/>
          <w:iCs/>
        </w:rPr>
        <w:t xml:space="preserve">AMP Australian Meat Processing </w:t>
      </w:r>
      <w:r w:rsidRPr="004F3F2E">
        <w:t>Training Package</w:t>
      </w:r>
      <w:r>
        <w:t xml:space="preserve"> contains AQF aligned qualifications, skill sets and units of competency. </w:t>
      </w:r>
    </w:p>
    <w:p w14:paraId="016F5038" w14:textId="77777777" w:rsidR="004F3F2E" w:rsidRDefault="004F3F2E" w:rsidP="004F3F2E">
      <w:pPr>
        <w:pStyle w:val="SIContentspageheading2"/>
      </w:pPr>
      <w:r>
        <w:t>Imported units</w:t>
      </w:r>
    </w:p>
    <w:p w14:paraId="266521D4" w14:textId="77777777" w:rsidR="004F3F2E" w:rsidRDefault="004F3F2E" w:rsidP="004F3F2E">
      <w:pPr>
        <w:pStyle w:val="BodyTextSI"/>
      </w:pPr>
      <w:r>
        <w:t xml:space="preserve">Qualifications include units of competency from different training packages, including: </w:t>
      </w:r>
    </w:p>
    <w:p w14:paraId="77ED663A" w14:textId="77777777" w:rsidR="002461A1" w:rsidRPr="002461A1" w:rsidRDefault="002461A1" w:rsidP="00B4676D">
      <w:pPr>
        <w:pStyle w:val="DotpointsSI"/>
      </w:pPr>
      <w:r w:rsidRPr="002461A1">
        <w:t>ACM Animal Care and Management</w:t>
      </w:r>
    </w:p>
    <w:p w14:paraId="6977C8DC" w14:textId="77777777" w:rsidR="002461A1" w:rsidRPr="002461A1" w:rsidRDefault="002461A1" w:rsidP="00B4676D">
      <w:pPr>
        <w:pStyle w:val="DotpointsSI"/>
      </w:pPr>
      <w:r w:rsidRPr="002461A1">
        <w:t>AHC Agriculture, Horticulture and Conservation and Land Management</w:t>
      </w:r>
    </w:p>
    <w:p w14:paraId="3361A1A0" w14:textId="77777777" w:rsidR="002461A1" w:rsidRPr="002461A1" w:rsidRDefault="002461A1" w:rsidP="00B4676D">
      <w:pPr>
        <w:pStyle w:val="DotpointsSI"/>
      </w:pPr>
      <w:r w:rsidRPr="002461A1">
        <w:t>BSB Business Services</w:t>
      </w:r>
    </w:p>
    <w:p w14:paraId="43823AB6" w14:textId="77777777" w:rsidR="002461A1" w:rsidRPr="002461A1" w:rsidRDefault="002461A1" w:rsidP="00B4676D">
      <w:pPr>
        <w:pStyle w:val="DotpointsSI"/>
      </w:pPr>
      <w:r w:rsidRPr="002461A1">
        <w:t>CPC Construction, Plumbing and Services</w:t>
      </w:r>
    </w:p>
    <w:p w14:paraId="76132BCF" w14:textId="77777777" w:rsidR="002461A1" w:rsidRPr="002461A1" w:rsidRDefault="002461A1" w:rsidP="00B4676D">
      <w:pPr>
        <w:pStyle w:val="DotpointsSI"/>
      </w:pPr>
      <w:r w:rsidRPr="002461A1">
        <w:t>CPP Property Services</w:t>
      </w:r>
    </w:p>
    <w:p w14:paraId="5884A047" w14:textId="64F860B5" w:rsidR="002461A1" w:rsidRPr="002461A1" w:rsidRDefault="002461A1" w:rsidP="00B4676D">
      <w:pPr>
        <w:pStyle w:val="DotpointsSI"/>
      </w:pPr>
      <w:r w:rsidRPr="002461A1">
        <w:t>FBP Food</w:t>
      </w:r>
      <w:r w:rsidR="00572918">
        <w:t>,</w:t>
      </w:r>
      <w:r w:rsidRPr="002461A1">
        <w:t xml:space="preserve"> Beverage and Pharmaceutical</w:t>
      </w:r>
    </w:p>
    <w:p w14:paraId="7305BC33" w14:textId="77777777" w:rsidR="002461A1" w:rsidRPr="002461A1" w:rsidRDefault="002461A1" w:rsidP="00B4676D">
      <w:pPr>
        <w:pStyle w:val="DotpointsSI"/>
      </w:pPr>
      <w:r w:rsidRPr="002461A1">
        <w:t>HLT Health</w:t>
      </w:r>
    </w:p>
    <w:p w14:paraId="3E11ECC2" w14:textId="77777777" w:rsidR="002461A1" w:rsidRPr="002461A1" w:rsidRDefault="002461A1" w:rsidP="00B4676D">
      <w:pPr>
        <w:pStyle w:val="DotpointsSI"/>
      </w:pPr>
      <w:r w:rsidRPr="002461A1">
        <w:t>MEM Manufacturing and Engineering</w:t>
      </w:r>
    </w:p>
    <w:p w14:paraId="50B4AE9C" w14:textId="77777777" w:rsidR="002461A1" w:rsidRPr="002461A1" w:rsidRDefault="002461A1" w:rsidP="00B4676D">
      <w:pPr>
        <w:pStyle w:val="DotpointsSI"/>
      </w:pPr>
      <w:r w:rsidRPr="002461A1">
        <w:t>MSL Laboratory Operations</w:t>
      </w:r>
    </w:p>
    <w:p w14:paraId="3E9B723C" w14:textId="77777777" w:rsidR="002461A1" w:rsidRPr="002461A1" w:rsidRDefault="002461A1" w:rsidP="00B4676D">
      <w:pPr>
        <w:pStyle w:val="DotpointsSI"/>
      </w:pPr>
      <w:r w:rsidRPr="002461A1">
        <w:t>MSM Manufacturing</w:t>
      </w:r>
    </w:p>
    <w:p w14:paraId="6C7A4049" w14:textId="77777777" w:rsidR="002461A1" w:rsidRPr="002461A1" w:rsidRDefault="002461A1" w:rsidP="00B4676D">
      <w:pPr>
        <w:pStyle w:val="DotpointsSI"/>
      </w:pPr>
      <w:r w:rsidRPr="002461A1">
        <w:t>MSS Sustainability</w:t>
      </w:r>
    </w:p>
    <w:p w14:paraId="29011E37" w14:textId="77777777" w:rsidR="002461A1" w:rsidRPr="002461A1" w:rsidRDefault="002461A1" w:rsidP="00B4676D">
      <w:pPr>
        <w:pStyle w:val="DotpointsSI"/>
      </w:pPr>
      <w:r w:rsidRPr="002461A1">
        <w:t>MST Textiles, Clothing and Footwear</w:t>
      </w:r>
    </w:p>
    <w:p w14:paraId="2AF0FAD3" w14:textId="77777777" w:rsidR="002461A1" w:rsidRPr="002461A1" w:rsidRDefault="002461A1" w:rsidP="00B4676D">
      <w:pPr>
        <w:pStyle w:val="DotpointsSI"/>
      </w:pPr>
      <w:r w:rsidRPr="002461A1">
        <w:t>NWP National Water</w:t>
      </w:r>
    </w:p>
    <w:p w14:paraId="79D33821" w14:textId="77777777" w:rsidR="002461A1" w:rsidRPr="002461A1" w:rsidRDefault="002461A1" w:rsidP="00B4676D">
      <w:pPr>
        <w:pStyle w:val="DotpointsSI"/>
      </w:pPr>
      <w:r w:rsidRPr="002461A1">
        <w:t>SIR Retail Services</w:t>
      </w:r>
    </w:p>
    <w:p w14:paraId="371D5522" w14:textId="77777777" w:rsidR="002461A1" w:rsidRPr="002461A1" w:rsidRDefault="002461A1" w:rsidP="00B4676D">
      <w:pPr>
        <w:pStyle w:val="DotpointsSI"/>
      </w:pPr>
      <w:r w:rsidRPr="002461A1">
        <w:t>TAE Training and Education</w:t>
      </w:r>
    </w:p>
    <w:p w14:paraId="7B57B8AA" w14:textId="77777777" w:rsidR="002461A1" w:rsidRPr="002461A1" w:rsidRDefault="002461A1" w:rsidP="00B4676D">
      <w:pPr>
        <w:pStyle w:val="DotpointsSI"/>
      </w:pPr>
      <w:r w:rsidRPr="002461A1">
        <w:t>TLI Transport and Logistics</w:t>
      </w:r>
    </w:p>
    <w:p w14:paraId="6F543E40" w14:textId="77777777" w:rsidR="002461A1" w:rsidRPr="002461A1" w:rsidRDefault="002461A1" w:rsidP="00B4676D">
      <w:pPr>
        <w:pStyle w:val="DotpointsSI"/>
      </w:pPr>
      <w:r w:rsidRPr="002461A1">
        <w:t>UEE11 Electrotechnology.</w:t>
      </w:r>
    </w:p>
    <w:p w14:paraId="52C9272F" w14:textId="77777777" w:rsidR="002461A1" w:rsidRDefault="002461A1" w:rsidP="004F3F2E">
      <w:pPr>
        <w:pStyle w:val="BodyTextSI"/>
      </w:pPr>
    </w:p>
    <w:p w14:paraId="41393EA1" w14:textId="51F71E3F" w:rsidR="004F3F2E" w:rsidRDefault="004F3F2E" w:rsidP="004F3F2E">
      <w:pPr>
        <w:pStyle w:val="BodyTextSI"/>
      </w:pPr>
      <w:r>
        <w:t xml:space="preserve">Please refer to </w:t>
      </w:r>
      <w:r w:rsidRPr="00EE66CA">
        <w:t>Appendix 1</w:t>
      </w:r>
      <w:r w:rsidR="00D034BC" w:rsidRPr="00D034BC">
        <w:rPr>
          <w:i/>
        </w:rPr>
        <w:t xml:space="preserve"> </w:t>
      </w:r>
      <w:r w:rsidR="00D034BC" w:rsidRPr="00D034BC">
        <w:t>in</w:t>
      </w:r>
      <w:r w:rsidR="00D034BC">
        <w:rPr>
          <w:i/>
        </w:rPr>
        <w:t xml:space="preserve"> </w:t>
      </w:r>
      <w:r w:rsidR="00D034BC" w:rsidRPr="00720FEC">
        <w:rPr>
          <w:i/>
        </w:rPr>
        <w:t xml:space="preserve">AMP Australian Meat Processing Training Package Implementation Guide </w:t>
      </w:r>
      <w:r w:rsidR="00D034BC" w:rsidRPr="0099779D">
        <w:rPr>
          <w:iCs/>
        </w:rPr>
        <w:t xml:space="preserve">Release </w:t>
      </w:r>
      <w:r w:rsidR="001E6311" w:rsidRPr="0099779D">
        <w:rPr>
          <w:iCs/>
        </w:rPr>
        <w:t>9</w:t>
      </w:r>
      <w:r w:rsidR="00D034BC" w:rsidRPr="0099779D">
        <w:rPr>
          <w:iCs/>
        </w:rPr>
        <w:t xml:space="preserve"> Part 2</w:t>
      </w:r>
      <w:r w:rsidR="00D034BC" w:rsidRPr="00720FEC">
        <w:rPr>
          <w:i/>
        </w:rPr>
        <w:t xml:space="preserve"> </w:t>
      </w:r>
      <w:r w:rsidR="00D034BC" w:rsidRPr="002B7B04">
        <w:rPr>
          <w:iCs/>
        </w:rPr>
        <w:t>Component Details</w:t>
      </w:r>
      <w:r w:rsidR="00D034BC" w:rsidRPr="00D034BC">
        <w:t>, which is a separate document, for</w:t>
      </w:r>
      <w:r w:rsidR="00D034BC">
        <w:t xml:space="preserve"> details of components in the </w:t>
      </w:r>
      <w:r w:rsidR="00D034BC">
        <w:rPr>
          <w:i/>
        </w:rPr>
        <w:t>AMP Australian Meat Processing</w:t>
      </w:r>
      <w:r w:rsidR="00D034BC" w:rsidRPr="00DE2927">
        <w:rPr>
          <w:i/>
        </w:rPr>
        <w:t xml:space="preserve"> Training Package</w:t>
      </w:r>
      <w:r w:rsidR="00CD4D1C">
        <w:rPr>
          <w:i/>
        </w:rPr>
        <w:t>,</w:t>
      </w:r>
      <w:r w:rsidR="00D034BC" w:rsidRPr="006978C9">
        <w:t xml:space="preserve"> </w:t>
      </w:r>
      <w:r w:rsidR="00D034BC">
        <w:t>including lists of:</w:t>
      </w:r>
    </w:p>
    <w:p w14:paraId="4C247FD8" w14:textId="4605FB40" w:rsidR="004F3F2E" w:rsidRDefault="004F3F2E" w:rsidP="00B4676D">
      <w:pPr>
        <w:pStyle w:val="DotpointsSI"/>
      </w:pPr>
      <w:r>
        <w:t>qualifications, skills sets and units of competency</w:t>
      </w:r>
    </w:p>
    <w:p w14:paraId="32B77050" w14:textId="6E84AABA" w:rsidR="00CD4D1C" w:rsidRDefault="004F3F2E" w:rsidP="00B4676D">
      <w:pPr>
        <w:pStyle w:val="DotpointsSI"/>
      </w:pPr>
      <w:r>
        <w:t>units of competency with pre</w:t>
      </w:r>
      <w:r w:rsidR="003E2F57">
        <w:t>-</w:t>
      </w:r>
      <w:r>
        <w:t>requisite requirements</w:t>
      </w:r>
    </w:p>
    <w:p w14:paraId="208BD513" w14:textId="7A458523" w:rsidR="00DB585C" w:rsidRDefault="00DB585C" w:rsidP="00B4676D">
      <w:pPr>
        <w:pStyle w:val="DotpointsSI"/>
      </w:pPr>
      <w:r>
        <w:t>units of competency with recommendations in Application</w:t>
      </w:r>
    </w:p>
    <w:p w14:paraId="2F494FFF" w14:textId="47CB9DF7" w:rsidR="004F3F2E" w:rsidRDefault="00CD4D1C" w:rsidP="00B4676D">
      <w:pPr>
        <w:pStyle w:val="DotpointsSI"/>
      </w:pPr>
      <w:r>
        <w:t>units of competency with mandatory workplace requirements</w:t>
      </w:r>
      <w:r w:rsidR="004F3F2E">
        <w:t xml:space="preserve"> </w:t>
      </w:r>
    </w:p>
    <w:p w14:paraId="2A8EAAE7" w14:textId="729691A9" w:rsidR="004F3F2E" w:rsidRDefault="004F3F2E" w:rsidP="00B4676D">
      <w:pPr>
        <w:pStyle w:val="DotpointsSI"/>
      </w:pPr>
      <w:r>
        <w:t>imported units of competency.</w:t>
      </w:r>
    </w:p>
    <w:p w14:paraId="3BD5DDFB" w14:textId="77777777" w:rsidR="005B1BAC" w:rsidRDefault="007914B7" w:rsidP="007914B7">
      <w:pPr>
        <w:pStyle w:val="BodyTextSI"/>
      </w:pPr>
      <w:r w:rsidRPr="007914B7">
        <w:t xml:space="preserve">This file can be downloaded from </w:t>
      </w:r>
      <w:proofErr w:type="spellStart"/>
      <w:r w:rsidRPr="007914B7">
        <w:t>VETNet</w:t>
      </w:r>
      <w:proofErr w:type="spellEnd"/>
      <w:r w:rsidRPr="007914B7">
        <w:t xml:space="preserve"> </w:t>
      </w:r>
      <w:r w:rsidRPr="00EE66CA">
        <w:t>(</w:t>
      </w:r>
      <w:hyperlink r:id="rId31" w:history="1">
        <w:r w:rsidR="00572918" w:rsidRPr="00436E06">
          <w:rPr>
            <w:rStyle w:val="Hyperlink"/>
          </w:rPr>
          <w:t>https://vetnet.gov.au/Pages/TrainingDocs.aspx?q=5e2e56b7-698f-4822-84bb-25adbb8443a7</w:t>
        </w:r>
      </w:hyperlink>
      <w:r w:rsidRPr="00EE66CA">
        <w:t>)</w:t>
      </w:r>
    </w:p>
    <w:p w14:paraId="7F5AC92C" w14:textId="180CBDB1" w:rsidR="004F3F2E" w:rsidRPr="007914B7" w:rsidRDefault="004F3F2E" w:rsidP="007914B7">
      <w:pPr>
        <w:pStyle w:val="BodyTextSI"/>
        <w:rPr>
          <w:highlight w:val="yellow"/>
        </w:rPr>
      </w:pPr>
      <w:r w:rsidRPr="007914B7">
        <w:rPr>
          <w:highlight w:val="yellow"/>
        </w:rPr>
        <w:br w:type="page"/>
      </w:r>
    </w:p>
    <w:p w14:paraId="417CCA00" w14:textId="77777777" w:rsidR="004F3F2E" w:rsidRDefault="004F3F2E" w:rsidP="004F3F2E">
      <w:pPr>
        <w:pStyle w:val="SIContentpageheading1"/>
      </w:pPr>
      <w:r>
        <w:lastRenderedPageBreak/>
        <w:t>Mapping information</w:t>
      </w:r>
    </w:p>
    <w:p w14:paraId="6B5E358B" w14:textId="0252DE1F" w:rsidR="004F3F2E" w:rsidRDefault="004F3F2E" w:rsidP="004F3F2E">
      <w:pPr>
        <w:pStyle w:val="BodyTextSI"/>
      </w:pPr>
      <w:r>
        <w:t xml:space="preserve">Mapping to previous </w:t>
      </w:r>
      <w:r w:rsidR="00013C81">
        <w:t>release</w:t>
      </w:r>
      <w:r>
        <w:t>s of a training package is useful for delivery and assessment because it:</w:t>
      </w:r>
    </w:p>
    <w:p w14:paraId="183903A5" w14:textId="3A3B430D" w:rsidR="004F3F2E" w:rsidRDefault="004F3F2E" w:rsidP="00B4676D">
      <w:pPr>
        <w:pStyle w:val="DotpointsSI"/>
      </w:pPr>
      <w:r>
        <w:t xml:space="preserve">outlines the changes between current and previous </w:t>
      </w:r>
      <w:r w:rsidR="00013C81">
        <w:t>release</w:t>
      </w:r>
      <w:r>
        <w:t>s of qualifications, skill sets and units of competency</w:t>
      </w:r>
    </w:p>
    <w:p w14:paraId="5E4D8504" w14:textId="483605A7" w:rsidR="004F3F2E" w:rsidRDefault="004F3F2E" w:rsidP="00B4676D">
      <w:pPr>
        <w:pStyle w:val="DotpointsSI"/>
      </w:pPr>
      <w:r>
        <w:t xml:space="preserve">states whether the vocational outcomes of the current and previous </w:t>
      </w:r>
      <w:r w:rsidR="00013C81">
        <w:t>release</w:t>
      </w:r>
      <w:r>
        <w:t>s of units of competency and qualifications are equivalent</w:t>
      </w:r>
    </w:p>
    <w:p w14:paraId="5EF4CD82" w14:textId="3458A199" w:rsidR="004F3F2E" w:rsidRDefault="004F3F2E" w:rsidP="00B4676D">
      <w:pPr>
        <w:pStyle w:val="DotpointsSI"/>
      </w:pPr>
      <w:r>
        <w:t xml:space="preserve">shows any </w:t>
      </w:r>
      <w:r w:rsidR="00E35DA1">
        <w:t>products</w:t>
      </w:r>
      <w:r>
        <w:t xml:space="preserve"> that have been added to, or removed from, the training package.</w:t>
      </w:r>
    </w:p>
    <w:p w14:paraId="707CD302" w14:textId="4AA11C33" w:rsidR="004F3F2E" w:rsidRPr="00DC768A" w:rsidRDefault="004F3F2E" w:rsidP="00DC768A">
      <w:pPr>
        <w:pStyle w:val="PullQuoteSI"/>
        <w:pBdr>
          <w:top w:val="single" w:sz="4" w:space="10" w:color="538135" w:themeColor="accent6" w:themeShade="BF"/>
          <w:left w:val="single" w:sz="4" w:space="10" w:color="538135" w:themeColor="accent6" w:themeShade="BF"/>
          <w:bottom w:val="single" w:sz="4" w:space="10" w:color="538135" w:themeColor="accent6" w:themeShade="BF"/>
          <w:right w:val="single" w:sz="4" w:space="10" w:color="538135" w:themeColor="accent6" w:themeShade="BF"/>
        </w:pBdr>
        <w:ind w:left="720"/>
        <w:rPr>
          <w:b w:val="0"/>
          <w:bCs w:val="0"/>
          <w:color w:val="000000" w:themeColor="text1"/>
          <w:sz w:val="24"/>
          <w:szCs w:val="24"/>
        </w:rPr>
      </w:pPr>
      <w:r w:rsidRPr="00DC768A">
        <w:rPr>
          <w:color w:val="538135" w:themeColor="accent6" w:themeShade="BF"/>
          <w:sz w:val="24"/>
          <w:szCs w:val="24"/>
        </w:rPr>
        <w:t>Note:</w:t>
      </w:r>
      <w:r w:rsidRPr="00DC768A">
        <w:rPr>
          <w:b w:val="0"/>
          <w:bCs w:val="0"/>
          <w:color w:val="538135" w:themeColor="accent6" w:themeShade="BF"/>
          <w:sz w:val="24"/>
          <w:szCs w:val="24"/>
        </w:rPr>
        <w:t xml:space="preserve"> </w:t>
      </w:r>
      <w:r w:rsidRPr="00DC768A">
        <w:rPr>
          <w:b w:val="0"/>
          <w:bCs w:val="0"/>
          <w:color w:val="000000" w:themeColor="text1"/>
          <w:sz w:val="24"/>
          <w:szCs w:val="24"/>
        </w:rPr>
        <w:t xml:space="preserve">The mapping tables are summary documents only and cannot be used alone to determine an individual’s competence. </w:t>
      </w:r>
    </w:p>
    <w:p w14:paraId="1016C58B" w14:textId="1C00D1DC" w:rsidR="00E9645D" w:rsidRDefault="004F3F2E" w:rsidP="00E9645D">
      <w:pPr>
        <w:pStyle w:val="BodyTextSI"/>
      </w:pPr>
      <w:r>
        <w:t xml:space="preserve">Please refer to </w:t>
      </w:r>
      <w:r w:rsidRPr="00EE66CA">
        <w:t>Appendix 2</w:t>
      </w:r>
      <w:r>
        <w:t xml:space="preserve"> </w:t>
      </w:r>
      <w:r w:rsidR="00E9645D">
        <w:t>from</w:t>
      </w:r>
      <w:r w:rsidR="00E9645D" w:rsidRPr="00E9645D">
        <w:t xml:space="preserve"> </w:t>
      </w:r>
      <w:r w:rsidR="00E9645D" w:rsidRPr="00E9645D">
        <w:rPr>
          <w:rStyle w:val="SIBodyitalics"/>
        </w:rPr>
        <w:t>AMP Australian Meat Processing Training Package Implementation Guide</w:t>
      </w:r>
      <w:r w:rsidR="00E9645D" w:rsidRPr="00E9645D">
        <w:t xml:space="preserve"> Release </w:t>
      </w:r>
      <w:r w:rsidR="00E9645D">
        <w:t>9</w:t>
      </w:r>
      <w:r w:rsidR="00E9645D" w:rsidRPr="00E9645D">
        <w:t xml:space="preserve"> Part 2 Component Details for mapping between previous and current qualifications, skill sets and units of competency. </w:t>
      </w:r>
    </w:p>
    <w:p w14:paraId="05B05A65" w14:textId="1F589D9A" w:rsidR="00E9645D" w:rsidRDefault="00E9645D" w:rsidP="00E9645D">
      <w:pPr>
        <w:pStyle w:val="BodyTextSI"/>
      </w:pPr>
      <w:r w:rsidRPr="00E9645D">
        <w:t xml:space="preserve">This file can be downloaded from </w:t>
      </w:r>
      <w:proofErr w:type="spellStart"/>
      <w:r w:rsidRPr="00E9645D">
        <w:t>VETNet</w:t>
      </w:r>
      <w:proofErr w:type="spellEnd"/>
      <w:r>
        <w:t>:</w:t>
      </w:r>
      <w:r w:rsidRPr="00E9645D">
        <w:t xml:space="preserve"> </w:t>
      </w:r>
      <w:r w:rsidRPr="00EE66CA">
        <w:t>(</w:t>
      </w:r>
      <w:hyperlink r:id="rId32" w:history="1">
        <w:r w:rsidRPr="00EE66CA">
          <w:rPr>
            <w:rStyle w:val="Hyperlink"/>
          </w:rPr>
          <w:t>https://vetnet.gov.au/Pages/TrainingDocs.aspx?q=5e2e56b7-698f-4822-84bb-25adbb8443a7</w:t>
        </w:r>
      </w:hyperlink>
      <w:r w:rsidRPr="00EE66CA">
        <w:t>)</w:t>
      </w:r>
    </w:p>
    <w:p w14:paraId="4DCB3201" w14:textId="6053B0BE" w:rsidR="004F3F2E" w:rsidRPr="00E9645D" w:rsidRDefault="004F3F2E" w:rsidP="00E9645D">
      <w:pPr>
        <w:pStyle w:val="BodyTextSI"/>
        <w:rPr>
          <w:rFonts w:ascii="Avenir Medium" w:hAnsi="Avenir Medium"/>
          <w:b/>
          <w:noProof/>
          <w:color w:val="auto"/>
          <w:sz w:val="28"/>
          <w:szCs w:val="28"/>
        </w:rPr>
      </w:pPr>
      <w:r w:rsidRPr="00E9645D">
        <w:rPr>
          <w:rFonts w:ascii="Avenir Medium" w:hAnsi="Avenir Medium"/>
          <w:b/>
          <w:noProof/>
          <w:color w:val="auto"/>
          <w:sz w:val="28"/>
          <w:szCs w:val="28"/>
        </w:rPr>
        <w:t>Registered Training Organisation (RTO) use</w:t>
      </w:r>
    </w:p>
    <w:p w14:paraId="074A3765" w14:textId="5F6F3AEB" w:rsidR="004F3F2E" w:rsidRDefault="004F3F2E" w:rsidP="004F3F2E">
      <w:pPr>
        <w:pStyle w:val="BodyTextSI"/>
      </w:pPr>
      <w:r>
        <w:t xml:space="preserve">An RTO may use the mapping information to help design training and assessment strategies, including recognition of prior learning (RPL) systems. In addition to the mapping information, RPL processes must </w:t>
      </w:r>
      <w:r w:rsidR="00DA7772">
        <w:t>consider</w:t>
      </w:r>
      <w:r>
        <w:t xml:space="preserve"> other evidence of current competency</w:t>
      </w:r>
      <w:r w:rsidR="00572918">
        <w:t>;</w:t>
      </w:r>
      <w:r>
        <w:t xml:space="preserve"> for example, how long ago an individual was awarded a superseded unit of competency</w:t>
      </w:r>
      <w:r w:rsidR="00572918">
        <w:t>,</w:t>
      </w:r>
      <w:r>
        <w:t xml:space="preserve"> and current work experience.</w:t>
      </w:r>
    </w:p>
    <w:p w14:paraId="453BC7CD" w14:textId="77777777" w:rsidR="004F3F2E" w:rsidRDefault="004F3F2E" w:rsidP="004F3F2E">
      <w:pPr>
        <w:pStyle w:val="SIContentspageheading2"/>
      </w:pPr>
      <w:r>
        <w:t>Employer use</w:t>
      </w:r>
    </w:p>
    <w:p w14:paraId="216CE076" w14:textId="77777777" w:rsidR="004F3F2E" w:rsidRDefault="004F3F2E" w:rsidP="00DA7772">
      <w:pPr>
        <w:pStyle w:val="BodyTextSI"/>
      </w:pPr>
      <w:r>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C79916D" w14:textId="09F41659" w:rsidR="004F3F2E" w:rsidRDefault="004F3F2E">
      <w:pPr>
        <w:rPr>
          <w:rFonts w:ascii="Avenir Book" w:hAnsi="Avenir Book"/>
          <w:color w:val="1E3531"/>
          <w:highlight w:val="yellow"/>
        </w:rPr>
      </w:pPr>
      <w:r>
        <w:rPr>
          <w:highlight w:val="yellow"/>
        </w:rPr>
        <w:br w:type="page"/>
      </w:r>
    </w:p>
    <w:p w14:paraId="27176B29" w14:textId="77777777" w:rsidR="004F3F2E" w:rsidRDefault="004F3F2E" w:rsidP="004F3F2E">
      <w:pPr>
        <w:pStyle w:val="SIContentspageheading2"/>
      </w:pPr>
      <w:bookmarkStart w:id="15" w:name="_Toc128561203"/>
      <w:r>
        <w:lastRenderedPageBreak/>
        <w:t>How equivalence is determined</w:t>
      </w:r>
      <w:bookmarkEnd w:id="15"/>
    </w:p>
    <w:p w14:paraId="4876D3FE" w14:textId="77777777" w:rsidR="004F3F2E" w:rsidRPr="004F3F2E" w:rsidRDefault="004F3F2E" w:rsidP="004F3F2E">
      <w:pPr>
        <w:pStyle w:val="BodyTextSI"/>
        <w:rPr>
          <w:b/>
          <w:bCs/>
        </w:rPr>
      </w:pPr>
      <w:bookmarkStart w:id="16" w:name="_Toc128561204"/>
      <w:r w:rsidRPr="004F3F2E">
        <w:rPr>
          <w:b/>
          <w:bCs/>
        </w:rPr>
        <w:t>Units of Competency</w:t>
      </w:r>
      <w:bookmarkEnd w:id="16"/>
      <w:r w:rsidRPr="004F3F2E">
        <w:rPr>
          <w:b/>
          <w:bCs/>
        </w:rPr>
        <w:t xml:space="preserve"> </w:t>
      </w:r>
    </w:p>
    <w:p w14:paraId="11AF97C9" w14:textId="3078DDA5" w:rsidR="004F3F2E" w:rsidRDefault="004F3F2E" w:rsidP="004F3F2E">
      <w:pPr>
        <w:pStyle w:val="BodyTextSI"/>
      </w:pPr>
      <w:r>
        <w:t xml:space="preserve">The training package developer determines equivalence based on the definition provided in the </w:t>
      </w:r>
      <w:r>
        <w:rPr>
          <w:i/>
          <w:iCs/>
        </w:rPr>
        <w:t>Training Package Products Policy</w:t>
      </w:r>
      <w:r>
        <w:rPr>
          <w:rStyle w:val="FootnoteReference"/>
          <w:rFonts w:cs="Calibri"/>
        </w:rPr>
        <w:footnoteReference w:id="3"/>
      </w:r>
      <w:r>
        <w:t xml:space="preserve"> which state</w:t>
      </w:r>
      <w:r w:rsidR="00572918">
        <w:t>s</w:t>
      </w:r>
      <w:r>
        <w:t xml:space="preserve"> that:</w:t>
      </w:r>
    </w:p>
    <w:p w14:paraId="185EABB3" w14:textId="1D9A3E2F" w:rsidR="004F3F2E" w:rsidRDefault="00572918" w:rsidP="004F3F2E">
      <w:pPr>
        <w:pStyle w:val="BodyTextSI"/>
      </w:pPr>
      <w:r>
        <w:t>‘</w:t>
      </w:r>
      <w:r w:rsidR="004F3F2E">
        <w:t xml:space="preserve">Training package developers are responsible for mapping units and determining their </w:t>
      </w:r>
      <w:r w:rsidR="004F3F2E" w:rsidRPr="00BF69DD">
        <w:t>equivalent or not equivalent status</w:t>
      </w:r>
      <w:r w:rsidR="004F3F2E">
        <w:t>.</w:t>
      </w:r>
    </w:p>
    <w:p w14:paraId="02EDB5EB" w14:textId="762DFACE" w:rsidR="004F3F2E" w:rsidRDefault="004F3F2E" w:rsidP="00B4676D">
      <w:pPr>
        <w:pStyle w:val="DotpointsSI"/>
      </w:pPr>
      <w:r>
        <w:t>Where a unit of competency is superseded and the workplace outcome of the unit has changed, the superseding unit must be deemed ‘Not Equivalent’.</w:t>
      </w:r>
    </w:p>
    <w:p w14:paraId="74689B36" w14:textId="77777777" w:rsidR="004F3F2E" w:rsidRDefault="004F3F2E" w:rsidP="00B4676D">
      <w:pPr>
        <w:pStyle w:val="DotpointsSI"/>
      </w:pPr>
      <w:r>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Default="004F3F2E" w:rsidP="00B4676D">
      <w:pPr>
        <w:pStyle w:val="DotpointsSI"/>
      </w:pPr>
      <w:r>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4F7ECD98" w:rsidR="004F3F2E" w:rsidRDefault="004F3F2E" w:rsidP="00B4676D">
      <w:pPr>
        <w:pStyle w:val="DotpointsSI"/>
      </w:pPr>
      <w:r w:rsidRPr="00B82910">
        <w:rPr>
          <w:b/>
          <w:bCs/>
        </w:rPr>
        <w:t>Equivalent</w:t>
      </w:r>
      <w:r>
        <w:t xml:space="preserve"> </w:t>
      </w:r>
      <w:r w:rsidR="00572918">
        <w:t>–</w:t>
      </w:r>
      <w:r>
        <w:t xml:space="preserve"> the workplace outcomes of the superseded and superseding units are equivalent</w:t>
      </w:r>
    </w:p>
    <w:p w14:paraId="599CEA11" w14:textId="52BC2AFB" w:rsidR="004F3F2E" w:rsidRDefault="004F3F2E" w:rsidP="00B4676D">
      <w:pPr>
        <w:pStyle w:val="DotpointsSI"/>
      </w:pPr>
      <w:r w:rsidRPr="00B82910">
        <w:rPr>
          <w:b/>
          <w:bCs/>
        </w:rPr>
        <w:t>Not Equivalent</w:t>
      </w:r>
      <w:r>
        <w:t xml:space="preserve"> </w:t>
      </w:r>
      <w:r w:rsidR="00572918">
        <w:t>–</w:t>
      </w:r>
      <w:r>
        <w:t xml:space="preserve"> the workplace outcomes of the superseded and superseding units are not equivalent (refer Section 2.5)</w:t>
      </w:r>
    </w:p>
    <w:p w14:paraId="73CC6C22" w14:textId="54000071" w:rsidR="004F3F2E" w:rsidRDefault="004F3F2E" w:rsidP="00B4676D">
      <w:pPr>
        <w:pStyle w:val="DotpointsSI"/>
      </w:pPr>
      <w:r w:rsidRPr="00B82910">
        <w:rPr>
          <w:b/>
          <w:bCs/>
        </w:rPr>
        <w:t>Newly created</w:t>
      </w:r>
      <w:r>
        <w:t xml:space="preserve"> </w:t>
      </w:r>
      <w:r w:rsidR="00572918">
        <w:t>–</w:t>
      </w:r>
      <w:r>
        <w:t xml:space="preserve"> the unit has been created to address an emerging skill or task required by industry</w:t>
      </w:r>
    </w:p>
    <w:p w14:paraId="045D4C04" w14:textId="643D099C" w:rsidR="004F3F2E" w:rsidRPr="00013917" w:rsidRDefault="004F3F2E" w:rsidP="00B4676D">
      <w:pPr>
        <w:pStyle w:val="DotpointsSI"/>
      </w:pPr>
      <w:r w:rsidRPr="00B82910">
        <w:rPr>
          <w:b/>
          <w:bCs/>
        </w:rPr>
        <w:t>Deleted</w:t>
      </w:r>
      <w:r>
        <w:t xml:space="preserve"> </w:t>
      </w:r>
      <w:r w:rsidR="00572918">
        <w:t>–</w:t>
      </w:r>
      <w:r>
        <w:t xml:space="preserve"> the unit is deleted as the skill or task is no longer required by industry”</w:t>
      </w:r>
      <w:r w:rsidR="00572918">
        <w:t>.</w:t>
      </w:r>
    </w:p>
    <w:p w14:paraId="0A39EC14" w14:textId="77777777" w:rsidR="004F3F2E" w:rsidRDefault="004F3F2E" w:rsidP="004F3F2E">
      <w:pPr>
        <w:pStyle w:val="BodyTextSI"/>
      </w:pPr>
      <w:r>
        <w:t>If two units are determined to be equivalent, an RTO can recognise an ‘old’ unit as satisfying the outcomes of a new unit (including RPL). However, an RTO cannot assume that no changes are needed for the training and assessment of the new unit.</w:t>
      </w:r>
    </w:p>
    <w:p w14:paraId="6B227EB3" w14:textId="15495C2C" w:rsidR="004F3F2E" w:rsidRPr="00D9592A" w:rsidRDefault="004F3F2E" w:rsidP="004F3F2E">
      <w:pPr>
        <w:pStyle w:val="BodyTextSI"/>
      </w:pPr>
      <w:r>
        <w:t>If a unit of competency is not equivalent to its predecessor, this means that there are significant changes in the new unit. These changes would need to be addressed</w:t>
      </w:r>
      <w:r w:rsidR="00572918">
        <w:t>;</w:t>
      </w:r>
      <w:r>
        <w:t xml:space="preserve"> for example, through training, providing additional RPL evidence.</w:t>
      </w:r>
    </w:p>
    <w:p w14:paraId="740A13DE" w14:textId="34BB7CC7" w:rsidR="00D7411D" w:rsidRDefault="00D7411D">
      <w:pPr>
        <w:rPr>
          <w:rFonts w:ascii="Avenir Book" w:hAnsi="Avenir Book"/>
          <w:color w:val="1E3531"/>
          <w:highlight w:val="yellow"/>
        </w:rPr>
      </w:pPr>
      <w:r>
        <w:rPr>
          <w:highlight w:val="yellow"/>
        </w:rPr>
        <w:br w:type="page"/>
      </w:r>
    </w:p>
    <w:p w14:paraId="5E024E50" w14:textId="77777777" w:rsidR="00D7411D" w:rsidRPr="00D7411D" w:rsidRDefault="00D7411D" w:rsidP="00D7411D">
      <w:pPr>
        <w:pStyle w:val="BodyTextSI"/>
        <w:rPr>
          <w:b/>
          <w:bCs/>
        </w:rPr>
      </w:pPr>
      <w:r w:rsidRPr="00D7411D">
        <w:rPr>
          <w:b/>
          <w:bCs/>
        </w:rPr>
        <w:lastRenderedPageBreak/>
        <w:t xml:space="preserve">Qualifications </w:t>
      </w:r>
    </w:p>
    <w:p w14:paraId="198341CF" w14:textId="4779AF9D" w:rsidR="00D7411D" w:rsidRDefault="00572918" w:rsidP="00D7411D">
      <w:pPr>
        <w:pStyle w:val="BodyTextSI"/>
      </w:pPr>
      <w:r>
        <w:t>“</w:t>
      </w:r>
      <w:r w:rsidR="00D7411D">
        <w:t xml:space="preserve">Training package developers are responsible for mapping qualifications and determining their equivalent or not equivalent status. </w:t>
      </w:r>
    </w:p>
    <w:p w14:paraId="5B806782" w14:textId="155EF669" w:rsidR="00D7411D" w:rsidRDefault="00D7411D" w:rsidP="00B4676D">
      <w:pPr>
        <w:pStyle w:val="DotpointsSI"/>
      </w:pPr>
      <w:r>
        <w:t>Where a qualification is superseded and the occupational outcome and/or the AQF level of the qualification has changed, the superseding qualification must be deemed ’Not Equivalent’.</w:t>
      </w:r>
    </w:p>
    <w:p w14:paraId="680FC0BD" w14:textId="771FD0EA" w:rsidR="00D7411D" w:rsidRDefault="00D7411D" w:rsidP="00B4676D">
      <w:pPr>
        <w:pStyle w:val="DotpointsSI"/>
      </w:pPr>
      <w:r>
        <w:t>The occupational outcome can be determined to have changed when the skills and knowledge required to achieve the occupational outcome of the superseded and superseding qualifications cannot be mapped to each other.</w:t>
      </w:r>
    </w:p>
    <w:p w14:paraId="3F61FCAF" w14:textId="1A9E98BF" w:rsidR="00D7411D" w:rsidRDefault="00D7411D" w:rsidP="00B4676D">
      <w:pPr>
        <w:pStyle w:val="DotpointsSI"/>
      </w:pPr>
      <w:r>
        <w:t>Determinations of ‘Not Equivalent’ may also be used to support licensing, regulatory, legislative or certification requirements.</w:t>
      </w:r>
    </w:p>
    <w:p w14:paraId="2D27A03D" w14:textId="5156950D" w:rsidR="00D7411D" w:rsidRDefault="00D7411D" w:rsidP="00B4676D">
      <w:pPr>
        <w:pStyle w:val="DotpointsSI"/>
      </w:pPr>
      <w:r>
        <w:t xml:space="preserve">The equivalence table must list the qualifications and clearly identify the equivalence status of each qualification according to the following categories: </w:t>
      </w:r>
    </w:p>
    <w:p w14:paraId="643B15C1" w14:textId="579791CF" w:rsidR="00D7411D" w:rsidRDefault="00D7411D" w:rsidP="00B4676D">
      <w:pPr>
        <w:pStyle w:val="Secondarydotpoint"/>
      </w:pPr>
      <w:r>
        <w:tab/>
        <w:t xml:space="preserve">Equivalent </w:t>
      </w:r>
      <w:r w:rsidR="00572918">
        <w:t>–</w:t>
      </w:r>
      <w:r>
        <w:t xml:space="preserve"> the occupational outcomes of the superseded and superseding qualifications are equivalent</w:t>
      </w:r>
    </w:p>
    <w:p w14:paraId="49BE85E6" w14:textId="565DB15E" w:rsidR="00D7411D" w:rsidRDefault="00D7411D" w:rsidP="00B4676D">
      <w:pPr>
        <w:pStyle w:val="Secondarydotpoint"/>
      </w:pPr>
      <w:r>
        <w:tab/>
        <w:t xml:space="preserve">Not Equivalent </w:t>
      </w:r>
      <w:r w:rsidR="00572918">
        <w:t>–</w:t>
      </w:r>
      <w:r>
        <w:t xml:space="preserve"> the occupational outcomes of the superseded and superseding qualifications are not equivalent </w:t>
      </w:r>
    </w:p>
    <w:p w14:paraId="2D239AE7" w14:textId="1EE426B1" w:rsidR="00D7411D" w:rsidRDefault="00D7411D" w:rsidP="00B4676D">
      <w:pPr>
        <w:pStyle w:val="Secondarydotpoint"/>
      </w:pPr>
      <w:r>
        <w:tab/>
        <w:t xml:space="preserve">Newly Created </w:t>
      </w:r>
      <w:r w:rsidR="00572918">
        <w:t>–</w:t>
      </w:r>
      <w:r>
        <w:t xml:space="preserve"> the qualification has been created to address an original skill or occupational outcome required by industry </w:t>
      </w:r>
    </w:p>
    <w:p w14:paraId="49FA5B4C" w14:textId="3911E0CE" w:rsidR="00D7411D" w:rsidRDefault="00D7411D" w:rsidP="00B4676D">
      <w:pPr>
        <w:pStyle w:val="Secondarydotpoint"/>
      </w:pPr>
      <w:r>
        <w:tab/>
        <w:t xml:space="preserve">Deleted </w:t>
      </w:r>
      <w:r w:rsidR="00572918">
        <w:t>–</w:t>
      </w:r>
      <w:r>
        <w:t xml:space="preserve"> the qualification is deleted as the skill or occupational outcome is no longer required by industry.</w:t>
      </w:r>
      <w:r w:rsidR="00572918">
        <w:t>”</w:t>
      </w:r>
    </w:p>
    <w:p w14:paraId="248D421C" w14:textId="77777777" w:rsidR="00D7411D" w:rsidRPr="00D7411D" w:rsidRDefault="00D7411D" w:rsidP="00D7411D">
      <w:pPr>
        <w:pStyle w:val="BodyTextSI"/>
        <w:rPr>
          <w:b/>
          <w:bCs/>
        </w:rPr>
      </w:pPr>
      <w:r w:rsidRPr="00D7411D">
        <w:rPr>
          <w:b/>
          <w:bCs/>
        </w:rPr>
        <w:t>Superseded and deleted training package products</w:t>
      </w:r>
    </w:p>
    <w:p w14:paraId="5A2DFB4B" w14:textId="1BDEAC73" w:rsidR="00D7411D" w:rsidRDefault="00D7411D" w:rsidP="00D7411D">
      <w:pPr>
        <w:pStyle w:val="BodyTextSI"/>
      </w:pPr>
      <w:r>
        <w:t xml:space="preserve">A product is </w:t>
      </w:r>
      <w:r w:rsidRPr="00D7411D">
        <w:rPr>
          <w:b/>
          <w:bCs/>
        </w:rPr>
        <w:t>superseded</w:t>
      </w:r>
      <w:r>
        <w:t xml:space="preserve"> when another training product replaces it. This happens if the skill needs of industry change</w:t>
      </w:r>
      <w:r w:rsidR="00572918">
        <w:t>,</w:t>
      </w:r>
      <w:r>
        <w:t xml:space="preserve"> so training package developers need to alter a qualification, unit of competency or skill set.</w:t>
      </w:r>
    </w:p>
    <w:p w14:paraId="310E6542" w14:textId="77777777" w:rsidR="00D7411D" w:rsidRDefault="00D7411D" w:rsidP="00D7411D">
      <w:pPr>
        <w:pStyle w:val="BodyTextSI"/>
      </w:pPr>
      <w:r>
        <w:t xml:space="preserve">A product is </w:t>
      </w:r>
      <w:r w:rsidRPr="00D7411D">
        <w:rPr>
          <w:b/>
          <w:bCs/>
        </w:rPr>
        <w:t>deleted</w:t>
      </w:r>
      <w:r>
        <w:t xml:space="preserve"> when another training product does not replace it. This happens if industry determines that there is no longer sufficient demand for a qualification, unit of competency or skill set.</w:t>
      </w:r>
    </w:p>
    <w:p w14:paraId="4E9DE4AA" w14:textId="1807CA80" w:rsidR="00D7411D"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b w:val="0"/>
          <w:bCs w:val="0"/>
          <w:color w:val="000000" w:themeColor="text1"/>
          <w:sz w:val="22"/>
          <w:szCs w:val="22"/>
        </w:rPr>
        <w:t xml:space="preserve">The rules </w:t>
      </w:r>
      <w:r w:rsidR="00930E68" w:rsidRPr="004149B0">
        <w:rPr>
          <w:b w:val="0"/>
          <w:bCs w:val="0"/>
          <w:color w:val="000000" w:themeColor="text1"/>
          <w:sz w:val="22"/>
          <w:szCs w:val="22"/>
        </w:rPr>
        <w:t>regarding</w:t>
      </w:r>
      <w:r w:rsidRPr="004149B0">
        <w:rPr>
          <w:b w:val="0"/>
          <w:bCs w:val="0"/>
          <w:color w:val="000000" w:themeColor="text1"/>
          <w:sz w:val="22"/>
          <w:szCs w:val="22"/>
        </w:rPr>
        <w:t xml:space="preserve"> the use of superseded and deleted products for training purposes are in Clause 1.26 of the </w:t>
      </w:r>
      <w:bookmarkStart w:id="18" w:name="_Hlk198729325"/>
      <w:r w:rsidRPr="0099779D">
        <w:rPr>
          <w:b w:val="0"/>
          <w:bCs w:val="0"/>
          <w:i/>
          <w:iCs/>
          <w:color w:val="000000" w:themeColor="text1"/>
          <w:sz w:val="22"/>
          <w:szCs w:val="22"/>
        </w:rPr>
        <w:t>Standards for Registered Training Organisation (RTOs) 2015</w:t>
      </w:r>
      <w:r w:rsidRPr="004149B0">
        <w:rPr>
          <w:b w:val="0"/>
          <w:bCs w:val="0"/>
          <w:color w:val="000000" w:themeColor="text1"/>
          <w:sz w:val="22"/>
          <w:szCs w:val="22"/>
        </w:rPr>
        <w:t xml:space="preserve">. </w:t>
      </w:r>
      <w:bookmarkEnd w:id="18"/>
    </w:p>
    <w:p w14:paraId="2645870A" w14:textId="7EB9AD17" w:rsidR="00430D89"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color w:val="000000" w:themeColor="text1"/>
          <w:sz w:val="22"/>
          <w:szCs w:val="22"/>
        </w:rPr>
      </w:pPr>
      <w:r w:rsidRPr="004149B0">
        <w:rPr>
          <w:b w:val="0"/>
          <w:bCs w:val="0"/>
          <w:color w:val="000000" w:themeColor="text1"/>
          <w:sz w:val="22"/>
          <w:szCs w:val="22"/>
        </w:rPr>
        <w:t xml:space="preserve">This can be accessed from: </w:t>
      </w:r>
      <w:hyperlink r:id="rId33" w:history="1">
        <w:r w:rsidR="00430D89" w:rsidRPr="00436E06">
          <w:rPr>
            <w:rStyle w:val="Hyperlink"/>
            <w:b w:val="0"/>
            <w:bCs w:val="0"/>
            <w:sz w:val="22"/>
            <w:szCs w:val="22"/>
          </w:rPr>
          <w:t>https://www.legislation.gov.au/Details/F2019C00503</w:t>
        </w:r>
      </w:hyperlink>
    </w:p>
    <w:p w14:paraId="14212391" w14:textId="1047D18D" w:rsidR="00CF573A" w:rsidRPr="00CF573A" w:rsidRDefault="00CF573A" w:rsidP="00CF573A">
      <w:pPr>
        <w:rPr>
          <w:highlight w:val="yellow"/>
          <w:lang w:val="en-US"/>
        </w:rPr>
      </w:pPr>
      <w:r>
        <w:rPr>
          <w:highlight w:val="yellow"/>
        </w:rPr>
        <w:t xml:space="preserve">Note: </w:t>
      </w:r>
      <w:r w:rsidRPr="00CF573A">
        <w:rPr>
          <w:highlight w:val="yellow"/>
          <w:lang w:val="en-US"/>
        </w:rPr>
        <w:t>this section will be updated prior to publication on training.gov.au pending further advice from ASQA.</w:t>
      </w:r>
    </w:p>
    <w:p w14:paraId="17AEA062" w14:textId="565E338A" w:rsidR="00D7411D" w:rsidRDefault="00D7411D">
      <w:pPr>
        <w:rPr>
          <w:rFonts w:ascii="Avenir Book" w:hAnsi="Avenir Book"/>
          <w:color w:val="1E3531"/>
          <w:highlight w:val="yellow"/>
        </w:rPr>
      </w:pPr>
      <w:r>
        <w:rPr>
          <w:highlight w:val="yellow"/>
        </w:rPr>
        <w:br w:type="page"/>
      </w:r>
    </w:p>
    <w:p w14:paraId="207299C7" w14:textId="1F2603DE" w:rsidR="00D7411D" w:rsidRPr="00D7411D" w:rsidRDefault="00D7411D" w:rsidP="00D7411D">
      <w:pPr>
        <w:pStyle w:val="BodyTextSI"/>
        <w:rPr>
          <w:b/>
          <w:bCs/>
        </w:rPr>
      </w:pPr>
      <w:bookmarkStart w:id="19" w:name="_Toc128561207"/>
      <w:r w:rsidRPr="00D7411D">
        <w:rPr>
          <w:b/>
          <w:bCs/>
        </w:rPr>
        <w:lastRenderedPageBreak/>
        <w:t>Coding conventions</w:t>
      </w:r>
      <w:bookmarkEnd w:id="19"/>
    </w:p>
    <w:p w14:paraId="67822149" w14:textId="65B038FC" w:rsidR="00D7411D" w:rsidRPr="0048641E" w:rsidRDefault="00D7411D" w:rsidP="00D7411D">
      <w:pPr>
        <w:pStyle w:val="BodyTextSI"/>
      </w:pPr>
      <w:r w:rsidRPr="0048641E">
        <w:t>There are agreed conventions f</w:t>
      </w:r>
      <w:r>
        <w:t>or the national codes used for t</w:t>
      </w:r>
      <w:r w:rsidRPr="0048641E">
        <w:t xml:space="preserve">raining </w:t>
      </w:r>
      <w:r>
        <w:t xml:space="preserve">packages and their </w:t>
      </w:r>
      <w:r w:rsidR="00E35DA1">
        <w:t>products</w:t>
      </w:r>
      <w:r>
        <w:t xml:space="preserve">. </w:t>
      </w:r>
    </w:p>
    <w:p w14:paraId="0643DDFE" w14:textId="54001C39" w:rsidR="00D7411D" w:rsidRPr="00D7411D" w:rsidRDefault="00D7411D" w:rsidP="00D7411D">
      <w:pPr>
        <w:pStyle w:val="BodyTextSI"/>
        <w:rPr>
          <w:b/>
          <w:bCs/>
          <w:noProof/>
        </w:rPr>
      </w:pPr>
      <w:bookmarkStart w:id="20" w:name="_Toc435526494"/>
      <w:bookmarkStart w:id="21" w:name="_Toc128561208"/>
      <w:r w:rsidRPr="00D7411D">
        <w:rPr>
          <w:b/>
          <w:bCs/>
          <w:noProof/>
        </w:rPr>
        <w:t>Training package codes</w:t>
      </w:r>
      <w:bookmarkEnd w:id="20"/>
      <w:bookmarkEnd w:id="21"/>
    </w:p>
    <w:p w14:paraId="74A7FF09" w14:textId="5D807E45" w:rsidR="00D7411D" w:rsidRDefault="00D7411D" w:rsidP="00D7411D">
      <w:pPr>
        <w:pStyle w:val="BodyTextSI"/>
      </w:pPr>
      <w:r>
        <w:t>Each training p</w:t>
      </w:r>
      <w:r w:rsidRPr="0048641E">
        <w:t>ackage has a unique three-letter national code assigned when the Training Package is endorsed</w:t>
      </w:r>
      <w:r w:rsidR="00165562">
        <w:t>.</w:t>
      </w:r>
      <w:r w:rsidRPr="0048641E">
        <w:t xml:space="preserve"> </w:t>
      </w:r>
      <w:r w:rsidR="00165562">
        <w:t>F</w:t>
      </w:r>
      <w:r w:rsidRPr="0048641E">
        <w:t>or example</w:t>
      </w:r>
      <w:r>
        <w:t>,</w:t>
      </w:r>
      <w:r w:rsidRPr="0048641E">
        <w:t xml:space="preserve"> </w:t>
      </w:r>
      <w:r w:rsidR="008051AF">
        <w:t>AMP</w:t>
      </w:r>
      <w:r>
        <w:t xml:space="preserve"> is the code used for the </w:t>
      </w:r>
      <w:r w:rsidR="008051AF">
        <w:rPr>
          <w:rStyle w:val="SIBodyitalics"/>
        </w:rPr>
        <w:t xml:space="preserve">Australian Meat Processing </w:t>
      </w:r>
      <w:r w:rsidRPr="009C1E9B">
        <w:rPr>
          <w:rStyle w:val="SIBodyitalics"/>
        </w:rPr>
        <w:t>Training Package</w:t>
      </w:r>
      <w:r w:rsidRPr="0048641E">
        <w:t xml:space="preserve">. </w:t>
      </w:r>
    </w:p>
    <w:p w14:paraId="6BEFEB16" w14:textId="77777777" w:rsidR="00D7411D" w:rsidRPr="004149B0" w:rsidRDefault="00D7411D" w:rsidP="004149B0">
      <w:pPr>
        <w:pStyle w:val="PullQuoteSI"/>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538135" w:themeColor="accent6" w:themeShade="BF"/>
          <w:sz w:val="24"/>
          <w:szCs w:val="24"/>
        </w:rPr>
      </w:pPr>
      <w:r w:rsidRPr="004149B0">
        <w:rPr>
          <w:b w:val="0"/>
          <w:bCs w:val="0"/>
          <w:color w:val="538135" w:themeColor="accent6" w:themeShade="BF"/>
          <w:sz w:val="24"/>
          <w:szCs w:val="24"/>
        </w:rPr>
        <w:t>The practice of assigning two numbers to identify the year of endorsement is no longer used as it is not consistent with national policy.</w:t>
      </w:r>
    </w:p>
    <w:p w14:paraId="6E1A9DB4" w14:textId="77777777" w:rsidR="00D7411D" w:rsidRPr="00D7411D" w:rsidRDefault="00D7411D" w:rsidP="00D7411D">
      <w:pPr>
        <w:pStyle w:val="BodyTextSI"/>
        <w:rPr>
          <w:b/>
          <w:bCs/>
          <w:noProof/>
        </w:rPr>
      </w:pPr>
      <w:bookmarkStart w:id="22" w:name="_Toc435526495"/>
      <w:bookmarkStart w:id="23" w:name="_Toc128561209"/>
      <w:r w:rsidRPr="00D7411D">
        <w:rPr>
          <w:b/>
          <w:bCs/>
          <w:noProof/>
        </w:rPr>
        <w:t>Qualification codes</w:t>
      </w:r>
      <w:bookmarkEnd w:id="22"/>
      <w:bookmarkEnd w:id="23"/>
    </w:p>
    <w:p w14:paraId="0E210631" w14:textId="0F5881D0" w:rsidR="00D7411D" w:rsidRDefault="00D7411D" w:rsidP="00D7411D">
      <w:pPr>
        <w:pStyle w:val="BodyTextSI"/>
      </w:pPr>
      <w:r w:rsidRPr="0048641E">
        <w:t xml:space="preserve">Within </w:t>
      </w:r>
      <w:r>
        <w:t>the training package</w:t>
      </w:r>
      <w:r w:rsidRPr="0048641E">
        <w:t>, each qualification has a unique eight-character code</w:t>
      </w:r>
      <w:r>
        <w:t xml:space="preserve"> that is used to identify the qualification, along with its title. The table explains the format of a qualification code for the </w:t>
      </w:r>
      <w:r w:rsidR="008051AF" w:rsidRPr="008051AF">
        <w:rPr>
          <w:rStyle w:val="SIBodyitalics"/>
        </w:rPr>
        <w:t>AMP Australian Meat Processing</w:t>
      </w:r>
      <w:r w:rsidR="008051AF">
        <w:t xml:space="preserve"> </w:t>
      </w:r>
      <w:r w:rsidRPr="0048641E">
        <w:rPr>
          <w:i/>
        </w:rPr>
        <w:t>Training Package</w:t>
      </w:r>
      <w:r w:rsidRPr="0048641E">
        <w:t xml:space="preserve">. </w:t>
      </w:r>
    </w:p>
    <w:p w14:paraId="23F74CC3" w14:textId="77777777" w:rsidR="00D7411D" w:rsidRDefault="00D7411D" w:rsidP="00D7411D">
      <w:pPr>
        <w:pStyle w:val="SIBody"/>
      </w:pPr>
    </w:p>
    <w:tbl>
      <w:tblPr>
        <w:tblW w:w="0" w:type="auto"/>
        <w:tblLook w:val="04A0" w:firstRow="1" w:lastRow="0" w:firstColumn="1" w:lastColumn="0" w:noHBand="0" w:noVBand="1"/>
      </w:tblPr>
      <w:tblGrid>
        <w:gridCol w:w="1951"/>
        <w:gridCol w:w="4185"/>
        <w:gridCol w:w="2477"/>
      </w:tblGrid>
      <w:tr w:rsidR="00D44E10" w:rsidRPr="00D44E10" w14:paraId="24F05E9A" w14:textId="77777777" w:rsidTr="008525C5">
        <w:tc>
          <w:tcPr>
            <w:tcW w:w="1951" w:type="dxa"/>
            <w:tcBorders>
              <w:top w:val="single" w:sz="18" w:space="0" w:color="4C7D2C"/>
              <w:bottom w:val="single" w:sz="18" w:space="0" w:color="4C7D2C"/>
            </w:tcBorders>
            <w:shd w:val="clear" w:color="auto" w:fill="auto"/>
          </w:tcPr>
          <w:p w14:paraId="614888D7" w14:textId="77777777"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Identifiers</w:t>
            </w:r>
          </w:p>
        </w:tc>
        <w:tc>
          <w:tcPr>
            <w:tcW w:w="4185" w:type="dxa"/>
            <w:tcBorders>
              <w:top w:val="single" w:sz="18" w:space="0" w:color="4C7D2C"/>
              <w:bottom w:val="single" w:sz="18" w:space="0" w:color="4C7D2C"/>
            </w:tcBorders>
            <w:shd w:val="clear" w:color="auto" w:fill="auto"/>
          </w:tcPr>
          <w:p w14:paraId="36B67C31" w14:textId="77777777"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Description</w:t>
            </w:r>
          </w:p>
        </w:tc>
        <w:tc>
          <w:tcPr>
            <w:tcW w:w="2477" w:type="dxa"/>
            <w:tcBorders>
              <w:top w:val="single" w:sz="18" w:space="0" w:color="4C7D2C"/>
              <w:bottom w:val="single" w:sz="18" w:space="0" w:color="4C7D2C"/>
            </w:tcBorders>
            <w:shd w:val="clear" w:color="auto" w:fill="auto"/>
          </w:tcPr>
          <w:p w14:paraId="11C746B6" w14:textId="4A48E3D8" w:rsidR="00D7411D" w:rsidRPr="00D44E10" w:rsidRDefault="00D7411D" w:rsidP="00D7411D">
            <w:pPr>
              <w:pStyle w:val="SITabletextbold"/>
              <w:rPr>
                <w:rFonts w:ascii="Avenir Book" w:eastAsiaTheme="minorHAnsi" w:hAnsi="Avenir Book" w:cstheme="minorBidi"/>
                <w:color w:val="4C7D2C"/>
                <w:sz w:val="24"/>
                <w:szCs w:val="24"/>
              </w:rPr>
            </w:pPr>
            <w:r w:rsidRPr="00D44E10">
              <w:rPr>
                <w:rFonts w:ascii="Avenir Book" w:eastAsiaTheme="minorHAnsi" w:hAnsi="Avenir Book" w:cstheme="minorBidi"/>
                <w:color w:val="4C7D2C"/>
                <w:sz w:val="24"/>
                <w:szCs w:val="24"/>
              </w:rPr>
              <w:t>Example for A</w:t>
            </w:r>
            <w:r w:rsidR="008051AF">
              <w:rPr>
                <w:rFonts w:ascii="Avenir Book" w:eastAsiaTheme="minorHAnsi" w:hAnsi="Avenir Book" w:cstheme="minorBidi"/>
                <w:color w:val="4C7D2C"/>
                <w:sz w:val="24"/>
                <w:szCs w:val="24"/>
              </w:rPr>
              <w:t>MP</w:t>
            </w:r>
            <w:r w:rsidR="00142B1A">
              <w:rPr>
                <w:rFonts w:ascii="Avenir Book" w:eastAsiaTheme="minorHAnsi" w:hAnsi="Avenir Book" w:cstheme="minorBidi"/>
                <w:color w:val="4C7D2C"/>
                <w:sz w:val="24"/>
                <w:szCs w:val="24"/>
              </w:rPr>
              <w:t>50221</w:t>
            </w:r>
          </w:p>
        </w:tc>
      </w:tr>
      <w:tr w:rsidR="00D7411D" w:rsidRPr="0048641E" w14:paraId="65E21583" w14:textId="77777777" w:rsidTr="008525C5">
        <w:tc>
          <w:tcPr>
            <w:tcW w:w="1951" w:type="dxa"/>
            <w:tcBorders>
              <w:top w:val="single" w:sz="18" w:space="0" w:color="4C7D2C"/>
              <w:bottom w:val="single" w:sz="12" w:space="0" w:color="4C7D2C"/>
            </w:tcBorders>
            <w:shd w:val="clear" w:color="auto" w:fill="auto"/>
          </w:tcPr>
          <w:p w14:paraId="346A1369" w14:textId="77777777" w:rsidR="00D7411D" w:rsidRPr="00D44E10" w:rsidRDefault="00D7411D" w:rsidP="00B4676D">
            <w:pPr>
              <w:pStyle w:val="SITableHeading2"/>
              <w:rPr>
                <w:rFonts w:ascii="Avenir Book" w:hAnsi="Avenir Book" w:cstheme="minorBidi"/>
                <w:bCs/>
                <w:sz w:val="24"/>
                <w:szCs w:val="24"/>
              </w:rPr>
            </w:pPr>
            <w:r w:rsidRPr="00C22736">
              <w:t>Training package identifier</w:t>
            </w:r>
            <w:r w:rsidRPr="00D44E10">
              <w:rPr>
                <w:rFonts w:ascii="Avenir Book" w:hAnsi="Avenir Book" w:cstheme="minorBidi"/>
                <w:bCs/>
                <w:sz w:val="24"/>
                <w:szCs w:val="24"/>
              </w:rPr>
              <w:t xml:space="preserve"> </w:t>
            </w:r>
          </w:p>
        </w:tc>
        <w:tc>
          <w:tcPr>
            <w:tcW w:w="4185" w:type="dxa"/>
            <w:tcBorders>
              <w:top w:val="single" w:sz="18" w:space="0" w:color="4C7D2C"/>
              <w:bottom w:val="single" w:sz="4" w:space="0" w:color="4C7D2C"/>
            </w:tcBorders>
            <w:shd w:val="clear" w:color="auto" w:fill="auto"/>
          </w:tcPr>
          <w:p w14:paraId="64777856" w14:textId="77777777" w:rsidR="00D7411D" w:rsidRPr="00D7411D" w:rsidRDefault="00D7411D" w:rsidP="00C5219B">
            <w:pPr>
              <w:pStyle w:val="SITableBody"/>
            </w:pPr>
            <w:r w:rsidRPr="00D7411D">
              <w:t>Three letters</w:t>
            </w:r>
          </w:p>
        </w:tc>
        <w:tc>
          <w:tcPr>
            <w:tcW w:w="2477" w:type="dxa"/>
            <w:tcBorders>
              <w:top w:val="single" w:sz="18" w:space="0" w:color="4C7D2C"/>
              <w:bottom w:val="single" w:sz="4" w:space="0" w:color="4C7D2C"/>
            </w:tcBorders>
            <w:shd w:val="clear" w:color="auto" w:fill="auto"/>
          </w:tcPr>
          <w:p w14:paraId="5650693C" w14:textId="75D32364" w:rsidR="00D7411D" w:rsidRPr="00D7411D" w:rsidRDefault="00D7411D" w:rsidP="00C5219B">
            <w:pPr>
              <w:pStyle w:val="SITableBody"/>
            </w:pPr>
            <w:r w:rsidRPr="00D7411D">
              <w:t>= AM</w:t>
            </w:r>
            <w:r w:rsidR="008051AF">
              <w:t>P</w:t>
            </w:r>
          </w:p>
        </w:tc>
      </w:tr>
      <w:tr w:rsidR="00D7411D" w:rsidRPr="0048641E" w14:paraId="00F07348" w14:textId="77777777" w:rsidTr="007F1A10">
        <w:tc>
          <w:tcPr>
            <w:tcW w:w="1951" w:type="dxa"/>
            <w:tcBorders>
              <w:top w:val="single" w:sz="12" w:space="0" w:color="4C7D2C"/>
              <w:bottom w:val="single" w:sz="12" w:space="0" w:color="4C7D2C"/>
            </w:tcBorders>
            <w:shd w:val="clear" w:color="auto" w:fill="auto"/>
          </w:tcPr>
          <w:p w14:paraId="2D601FF4" w14:textId="77777777" w:rsidR="00D7411D" w:rsidRPr="00D44E10" w:rsidRDefault="00D7411D" w:rsidP="00B4676D">
            <w:pPr>
              <w:pStyle w:val="SITableHeading2"/>
              <w:rPr>
                <w:rFonts w:ascii="Avenir Book" w:hAnsi="Avenir Book" w:cstheme="minorBidi"/>
                <w:bCs/>
                <w:sz w:val="24"/>
                <w:szCs w:val="24"/>
              </w:rPr>
            </w:pPr>
            <w:r w:rsidRPr="00C22736">
              <w:t>AQF level identifier</w:t>
            </w:r>
            <w:r w:rsidRPr="00D44E10">
              <w:rPr>
                <w:rFonts w:ascii="Avenir Book" w:hAnsi="Avenir Book" w:cstheme="minorBidi"/>
                <w:bCs/>
                <w:sz w:val="24"/>
                <w:szCs w:val="24"/>
              </w:rPr>
              <w:t xml:space="preserve"> </w:t>
            </w:r>
          </w:p>
        </w:tc>
        <w:tc>
          <w:tcPr>
            <w:tcW w:w="4185" w:type="dxa"/>
            <w:tcBorders>
              <w:top w:val="single" w:sz="4" w:space="0" w:color="4C7D2C"/>
              <w:bottom w:val="single" w:sz="4" w:space="0" w:color="4C7D2C"/>
            </w:tcBorders>
            <w:shd w:val="clear" w:color="auto" w:fill="auto"/>
          </w:tcPr>
          <w:p w14:paraId="5BB6938E" w14:textId="77777777" w:rsidR="00D7411D" w:rsidRPr="00D7411D" w:rsidRDefault="00D7411D" w:rsidP="00C5219B">
            <w:pPr>
              <w:pStyle w:val="SITableBody"/>
            </w:pPr>
            <w:r w:rsidRPr="00D7411D">
              <w:t>One number identifying the Australian Qualifications Framework level</w:t>
            </w:r>
          </w:p>
        </w:tc>
        <w:tc>
          <w:tcPr>
            <w:tcW w:w="2477" w:type="dxa"/>
            <w:tcBorders>
              <w:top w:val="single" w:sz="4" w:space="0" w:color="4C7D2C"/>
              <w:bottom w:val="single" w:sz="4" w:space="0" w:color="4C7D2C"/>
            </w:tcBorders>
            <w:shd w:val="clear" w:color="auto" w:fill="auto"/>
          </w:tcPr>
          <w:p w14:paraId="0647861B" w14:textId="09B3E68F" w:rsidR="00D7411D" w:rsidRPr="00D7411D" w:rsidRDefault="00D7411D" w:rsidP="00C5219B">
            <w:pPr>
              <w:pStyle w:val="SITableBody"/>
            </w:pPr>
            <w:r w:rsidRPr="00D7411D">
              <w:t xml:space="preserve">= </w:t>
            </w:r>
            <w:r w:rsidR="008A79F4">
              <w:t>5</w:t>
            </w:r>
          </w:p>
        </w:tc>
      </w:tr>
      <w:tr w:rsidR="00D7411D" w:rsidRPr="0048641E" w14:paraId="5A327000" w14:textId="77777777" w:rsidTr="007F1A10">
        <w:tc>
          <w:tcPr>
            <w:tcW w:w="1951" w:type="dxa"/>
            <w:tcBorders>
              <w:top w:val="single" w:sz="12" w:space="0" w:color="4C7D2C"/>
              <w:bottom w:val="single" w:sz="12" w:space="0" w:color="4C7D2C"/>
            </w:tcBorders>
            <w:shd w:val="clear" w:color="auto" w:fill="auto"/>
          </w:tcPr>
          <w:p w14:paraId="238350D9" w14:textId="77777777" w:rsidR="00D7411D" w:rsidRPr="00D44E10" w:rsidRDefault="00D7411D" w:rsidP="00B4676D">
            <w:pPr>
              <w:pStyle w:val="SITableHeading2"/>
              <w:rPr>
                <w:rFonts w:ascii="Avenir Book" w:hAnsi="Avenir Book" w:cstheme="minorBidi"/>
                <w:bCs/>
                <w:sz w:val="24"/>
                <w:szCs w:val="24"/>
              </w:rPr>
            </w:pPr>
            <w:r w:rsidRPr="00C22736">
              <w:t>Sequence identifier</w:t>
            </w:r>
            <w:r w:rsidRPr="00D44E10">
              <w:rPr>
                <w:rFonts w:ascii="Avenir Book" w:hAnsi="Avenir Book" w:cstheme="minorBidi"/>
                <w:bCs/>
                <w:sz w:val="24"/>
                <w:szCs w:val="24"/>
              </w:rPr>
              <w:t xml:space="preserve"> </w:t>
            </w:r>
          </w:p>
        </w:tc>
        <w:tc>
          <w:tcPr>
            <w:tcW w:w="4185" w:type="dxa"/>
            <w:tcBorders>
              <w:top w:val="single" w:sz="4" w:space="0" w:color="4C7D2C"/>
              <w:bottom w:val="single" w:sz="4" w:space="0" w:color="4C7D2C"/>
            </w:tcBorders>
            <w:shd w:val="clear" w:color="auto" w:fill="auto"/>
          </w:tcPr>
          <w:p w14:paraId="7FC15771" w14:textId="77777777" w:rsidR="00D7411D" w:rsidRPr="00D7411D" w:rsidRDefault="00D7411D" w:rsidP="00C5219B">
            <w:pPr>
              <w:pStyle w:val="SITableBody"/>
            </w:pPr>
            <w:r w:rsidRPr="00D7411D">
              <w:t>Two numbers identifying the sequence of the qualification at that level in the Training Package</w:t>
            </w:r>
          </w:p>
        </w:tc>
        <w:tc>
          <w:tcPr>
            <w:tcW w:w="2477" w:type="dxa"/>
            <w:tcBorders>
              <w:top w:val="single" w:sz="4" w:space="0" w:color="4C7D2C"/>
              <w:bottom w:val="single" w:sz="4" w:space="0" w:color="4C7D2C"/>
            </w:tcBorders>
            <w:shd w:val="clear" w:color="auto" w:fill="auto"/>
          </w:tcPr>
          <w:p w14:paraId="374481C0" w14:textId="5EA60B1C" w:rsidR="00D7411D" w:rsidRPr="00D7411D" w:rsidRDefault="00D7411D" w:rsidP="00C5219B">
            <w:pPr>
              <w:pStyle w:val="SITableBody"/>
            </w:pPr>
            <w:r w:rsidRPr="00D7411D">
              <w:t>= 0</w:t>
            </w:r>
            <w:r w:rsidR="00142B1A">
              <w:t>2</w:t>
            </w:r>
          </w:p>
        </w:tc>
      </w:tr>
      <w:tr w:rsidR="00D7411D" w:rsidRPr="0048641E" w14:paraId="407F70FC" w14:textId="77777777" w:rsidTr="008525C5">
        <w:tc>
          <w:tcPr>
            <w:tcW w:w="1951" w:type="dxa"/>
            <w:tcBorders>
              <w:top w:val="single" w:sz="12" w:space="0" w:color="4C7D2C"/>
              <w:bottom w:val="single" w:sz="4" w:space="0" w:color="auto"/>
            </w:tcBorders>
            <w:shd w:val="clear" w:color="auto" w:fill="auto"/>
          </w:tcPr>
          <w:p w14:paraId="5BFF9441" w14:textId="2EE2D8DD" w:rsidR="00D7411D" w:rsidRPr="007F1A10" w:rsidRDefault="00013C81" w:rsidP="00B4676D">
            <w:pPr>
              <w:pStyle w:val="SITableHeading2"/>
            </w:pPr>
            <w:r w:rsidRPr="00C22736">
              <w:t>Release</w:t>
            </w:r>
            <w:r w:rsidR="00D7411D" w:rsidRPr="00C22736">
              <w:t xml:space="preserve"> identifier</w:t>
            </w:r>
            <w:r w:rsidR="00D7411D" w:rsidRPr="007F1A10">
              <w:t xml:space="preserve"> </w:t>
            </w:r>
          </w:p>
        </w:tc>
        <w:tc>
          <w:tcPr>
            <w:tcW w:w="4185" w:type="dxa"/>
            <w:tcBorders>
              <w:top w:val="single" w:sz="4" w:space="0" w:color="4C7D2C"/>
              <w:bottom w:val="single" w:sz="4" w:space="0" w:color="auto"/>
            </w:tcBorders>
            <w:shd w:val="clear" w:color="auto" w:fill="auto"/>
          </w:tcPr>
          <w:p w14:paraId="76E75CCC" w14:textId="77777777" w:rsidR="00D7411D" w:rsidRPr="00D7411D" w:rsidRDefault="00D7411D" w:rsidP="00C5219B">
            <w:pPr>
              <w:pStyle w:val="SITableBody"/>
            </w:pPr>
            <w:r w:rsidRPr="00D7411D">
              <w:t>Two numbers identifying the year in which the qualification was endorsed.</w:t>
            </w:r>
          </w:p>
        </w:tc>
        <w:tc>
          <w:tcPr>
            <w:tcW w:w="2477" w:type="dxa"/>
            <w:tcBorders>
              <w:top w:val="single" w:sz="4" w:space="0" w:color="4C7D2C"/>
              <w:bottom w:val="single" w:sz="4" w:space="0" w:color="auto"/>
            </w:tcBorders>
            <w:shd w:val="clear" w:color="auto" w:fill="auto"/>
          </w:tcPr>
          <w:p w14:paraId="24E0007D" w14:textId="15F407B3" w:rsidR="00D7411D" w:rsidRPr="00D7411D" w:rsidRDefault="00D7411D" w:rsidP="00C5219B">
            <w:pPr>
              <w:pStyle w:val="SITableBody"/>
            </w:pPr>
            <w:r w:rsidRPr="00D7411D">
              <w:t xml:space="preserve">= </w:t>
            </w:r>
            <w:r w:rsidR="00142B1A">
              <w:t>2</w:t>
            </w:r>
            <w:r w:rsidRPr="00D7411D">
              <w:t>1</w:t>
            </w:r>
          </w:p>
        </w:tc>
      </w:tr>
    </w:tbl>
    <w:p w14:paraId="741E4883" w14:textId="77777777" w:rsidR="00D7411D" w:rsidRDefault="00D7411D" w:rsidP="00D7411D">
      <w:pPr>
        <w:rPr>
          <w:noProof/>
        </w:rPr>
      </w:pPr>
    </w:p>
    <w:p w14:paraId="5B172B6C" w14:textId="0C9536CA" w:rsidR="00D7411D" w:rsidRPr="00D7411D" w:rsidRDefault="00D7411D" w:rsidP="00D7411D">
      <w:pPr>
        <w:pStyle w:val="Heading3"/>
        <w:rPr>
          <w:rFonts w:ascii="Avenir Book" w:eastAsiaTheme="minorHAnsi" w:hAnsi="Avenir Book" w:cstheme="minorBidi"/>
          <w:b/>
          <w:bCs/>
          <w:color w:val="1E3531"/>
        </w:rPr>
      </w:pPr>
      <w:r>
        <w:rPr>
          <w:noProof/>
        </w:rPr>
        <w:br w:type="page"/>
      </w:r>
      <w:bookmarkStart w:id="24" w:name="_Toc128561210"/>
      <w:bookmarkStart w:id="25" w:name="_Toc199861380"/>
      <w:r w:rsidRPr="00D7411D">
        <w:rPr>
          <w:rFonts w:ascii="Avenir Book" w:eastAsiaTheme="minorHAnsi" w:hAnsi="Avenir Book" w:cstheme="minorBidi"/>
          <w:b/>
          <w:bCs/>
          <w:color w:val="1E3531"/>
        </w:rPr>
        <w:lastRenderedPageBreak/>
        <w:t>Unit of competency codes</w:t>
      </w:r>
      <w:bookmarkEnd w:id="24"/>
      <w:bookmarkEnd w:id="25"/>
      <w:r w:rsidRPr="00D7411D">
        <w:rPr>
          <w:rFonts w:ascii="Avenir Book" w:eastAsiaTheme="minorHAnsi" w:hAnsi="Avenir Book" w:cstheme="minorBidi"/>
          <w:b/>
          <w:bCs/>
          <w:color w:val="1E3531"/>
        </w:rPr>
        <w:t xml:space="preserve"> </w:t>
      </w:r>
    </w:p>
    <w:p w14:paraId="22E9A4C7" w14:textId="77111B80" w:rsidR="00D7411D" w:rsidRPr="00D7411D" w:rsidRDefault="00D7411D" w:rsidP="00D7411D">
      <w:pPr>
        <w:pStyle w:val="SIBody"/>
        <w:rPr>
          <w:rFonts w:ascii="Avenir Book" w:eastAsiaTheme="minorHAnsi" w:hAnsi="Avenir Book" w:cstheme="minorBidi"/>
          <w:color w:val="1E3531"/>
          <w:sz w:val="24"/>
          <w:szCs w:val="24"/>
          <w:lang w:eastAsia="en-US"/>
        </w:rPr>
      </w:pPr>
      <w:r w:rsidRPr="00D7411D">
        <w:rPr>
          <w:rFonts w:ascii="Avenir Book" w:eastAsiaTheme="minorHAnsi" w:hAnsi="Avenir Book" w:cstheme="minorBidi"/>
          <w:color w:val="1E3531"/>
          <w:sz w:val="24"/>
          <w:szCs w:val="24"/>
          <w:lang w:eastAsia="en-US"/>
        </w:rPr>
        <w:t xml:space="preserve">Within the training package, each unit of competency has a unique code (up to 12 characters). The code, as well as the title, is used to identify the unit of competency. The table explains the format of a unit of competency code for the </w:t>
      </w:r>
      <w:r w:rsidR="00C75669">
        <w:rPr>
          <w:rFonts w:ascii="Avenir Book" w:eastAsiaTheme="minorHAnsi" w:hAnsi="Avenir Book" w:cstheme="minorBidi"/>
          <w:i/>
          <w:iCs/>
          <w:color w:val="1E3531"/>
          <w:sz w:val="24"/>
          <w:szCs w:val="24"/>
          <w:lang w:eastAsia="en-US"/>
        </w:rPr>
        <w:t xml:space="preserve">AMP Australian Meat Processing </w:t>
      </w:r>
      <w:r w:rsidRPr="007F1A10">
        <w:rPr>
          <w:rFonts w:ascii="Avenir Book" w:eastAsiaTheme="minorHAnsi" w:hAnsi="Avenir Book" w:cstheme="minorBidi"/>
          <w:i/>
          <w:iCs/>
          <w:color w:val="1E3531"/>
          <w:sz w:val="24"/>
          <w:szCs w:val="24"/>
          <w:lang w:eastAsia="en-US"/>
        </w:rPr>
        <w:t>Training Package</w:t>
      </w:r>
      <w:r w:rsidRPr="00D7411D">
        <w:rPr>
          <w:rFonts w:ascii="Avenir Book" w:eastAsiaTheme="minorHAnsi" w:hAnsi="Avenir Book" w:cstheme="minorBidi"/>
          <w:color w:val="1E3531"/>
          <w:sz w:val="24"/>
          <w:szCs w:val="24"/>
          <w:lang w:eastAsia="en-US"/>
        </w:rPr>
        <w:t xml:space="preserve">. </w:t>
      </w:r>
    </w:p>
    <w:tbl>
      <w:tblPr>
        <w:tblW w:w="9923" w:type="dxa"/>
        <w:tblInd w:w="-147" w:type="dxa"/>
        <w:tblLook w:val="04A0" w:firstRow="1" w:lastRow="0" w:firstColumn="1" w:lastColumn="0" w:noHBand="0" w:noVBand="1"/>
      </w:tblPr>
      <w:tblGrid>
        <w:gridCol w:w="2240"/>
        <w:gridCol w:w="4565"/>
        <w:gridCol w:w="3118"/>
      </w:tblGrid>
      <w:tr w:rsidR="00BA7F2D" w:rsidRPr="00BA7F2D" w14:paraId="53F406D8" w14:textId="77777777" w:rsidTr="008525C5">
        <w:tc>
          <w:tcPr>
            <w:tcW w:w="2240" w:type="dxa"/>
            <w:tcBorders>
              <w:top w:val="single" w:sz="18" w:space="0" w:color="4C7D2C"/>
              <w:bottom w:val="single" w:sz="18" w:space="0" w:color="4C7D2C"/>
            </w:tcBorders>
            <w:shd w:val="clear" w:color="auto" w:fill="auto"/>
          </w:tcPr>
          <w:p w14:paraId="78633843" w14:textId="77777777"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Identifiers</w:t>
            </w:r>
          </w:p>
        </w:tc>
        <w:tc>
          <w:tcPr>
            <w:tcW w:w="4565" w:type="dxa"/>
            <w:tcBorders>
              <w:top w:val="single" w:sz="18" w:space="0" w:color="4C7D2C"/>
              <w:bottom w:val="single" w:sz="18" w:space="0" w:color="4C7D2C"/>
            </w:tcBorders>
            <w:shd w:val="clear" w:color="auto" w:fill="auto"/>
          </w:tcPr>
          <w:p w14:paraId="1172579B" w14:textId="77777777"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Description</w:t>
            </w:r>
          </w:p>
        </w:tc>
        <w:tc>
          <w:tcPr>
            <w:tcW w:w="3118" w:type="dxa"/>
            <w:tcBorders>
              <w:top w:val="single" w:sz="18" w:space="0" w:color="4C7D2C"/>
              <w:bottom w:val="single" w:sz="18" w:space="0" w:color="4C7D2C"/>
            </w:tcBorders>
            <w:shd w:val="clear" w:color="auto" w:fill="auto"/>
          </w:tcPr>
          <w:p w14:paraId="6A97931F" w14:textId="130CAF42" w:rsidR="00D7411D" w:rsidRPr="00BA7F2D" w:rsidRDefault="00D7411D" w:rsidP="00D7411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 xml:space="preserve">Example for </w:t>
            </w:r>
            <w:r w:rsidR="00686CC7" w:rsidRPr="00BA7F2D">
              <w:rPr>
                <w:rFonts w:ascii="Avenir Book" w:eastAsiaTheme="minorHAnsi" w:hAnsi="Avenir Book" w:cstheme="minorBidi"/>
                <w:color w:val="4C7D2C"/>
                <w:sz w:val="24"/>
                <w:szCs w:val="24"/>
              </w:rPr>
              <w:t>AM</w:t>
            </w:r>
            <w:r w:rsidR="00686CC7">
              <w:rPr>
                <w:rFonts w:ascii="Avenir Book" w:eastAsiaTheme="minorHAnsi" w:hAnsi="Avenir Book" w:cstheme="minorBidi"/>
                <w:color w:val="4C7D2C"/>
                <w:sz w:val="24"/>
                <w:szCs w:val="24"/>
              </w:rPr>
              <w:t>PQUA311</w:t>
            </w:r>
          </w:p>
        </w:tc>
      </w:tr>
      <w:tr w:rsidR="00D7411D" w:rsidRPr="0048641E" w14:paraId="5CD7442D" w14:textId="77777777" w:rsidTr="008525C5">
        <w:tc>
          <w:tcPr>
            <w:tcW w:w="2240" w:type="dxa"/>
            <w:tcBorders>
              <w:top w:val="single" w:sz="18" w:space="0" w:color="4C7D2C"/>
              <w:bottom w:val="single" w:sz="12" w:space="0" w:color="4C7D2C"/>
            </w:tcBorders>
            <w:shd w:val="clear" w:color="auto" w:fill="auto"/>
          </w:tcPr>
          <w:p w14:paraId="53B76C9A" w14:textId="77777777" w:rsidR="00D7411D" w:rsidRPr="00BA7F2D" w:rsidRDefault="00D7411D" w:rsidP="00B4676D">
            <w:pPr>
              <w:pStyle w:val="SITableHeading2"/>
              <w:rPr>
                <w:rFonts w:ascii="Avenir Book" w:hAnsi="Avenir Book" w:cstheme="minorBidi"/>
                <w:sz w:val="24"/>
                <w:szCs w:val="24"/>
              </w:rPr>
            </w:pPr>
            <w:r w:rsidRPr="00C22736">
              <w:t>Training package identifier</w:t>
            </w:r>
            <w:r w:rsidRPr="00BA7F2D">
              <w:rPr>
                <w:rFonts w:ascii="Avenir Book" w:hAnsi="Avenir Book" w:cstheme="minorBidi"/>
                <w:sz w:val="24"/>
                <w:szCs w:val="24"/>
              </w:rPr>
              <w:t xml:space="preserve"> </w:t>
            </w:r>
          </w:p>
        </w:tc>
        <w:tc>
          <w:tcPr>
            <w:tcW w:w="4565" w:type="dxa"/>
            <w:tcBorders>
              <w:top w:val="single" w:sz="18" w:space="0" w:color="4C7D2C"/>
              <w:bottom w:val="single" w:sz="4" w:space="0" w:color="4C7D2C"/>
            </w:tcBorders>
            <w:shd w:val="clear" w:color="auto" w:fill="auto"/>
          </w:tcPr>
          <w:p w14:paraId="3ECE2B82" w14:textId="77777777" w:rsidR="00D7411D" w:rsidRPr="00D7411D" w:rsidRDefault="00D7411D" w:rsidP="00C5219B">
            <w:pPr>
              <w:pStyle w:val="SITableBody"/>
            </w:pPr>
            <w:r w:rsidRPr="00D7411D">
              <w:t>Three letters</w:t>
            </w:r>
          </w:p>
        </w:tc>
        <w:tc>
          <w:tcPr>
            <w:tcW w:w="3118" w:type="dxa"/>
            <w:tcBorders>
              <w:top w:val="single" w:sz="18" w:space="0" w:color="4C7D2C"/>
              <w:bottom w:val="single" w:sz="4" w:space="0" w:color="4C7D2C"/>
            </w:tcBorders>
            <w:shd w:val="clear" w:color="auto" w:fill="auto"/>
          </w:tcPr>
          <w:p w14:paraId="0667F2B9" w14:textId="51EC7484" w:rsidR="00D7411D" w:rsidRPr="00D7411D" w:rsidRDefault="00D7411D" w:rsidP="00C5219B">
            <w:pPr>
              <w:pStyle w:val="SITableBody"/>
            </w:pPr>
            <w:r w:rsidRPr="00D7411D">
              <w:t>= AM</w:t>
            </w:r>
            <w:r w:rsidR="00C75669">
              <w:t>P</w:t>
            </w:r>
            <w:r w:rsidRPr="00D7411D">
              <w:t xml:space="preserve"> (A</w:t>
            </w:r>
            <w:r w:rsidR="00C75669">
              <w:t>ustralian Meat Processing</w:t>
            </w:r>
            <w:r w:rsidRPr="00D7411D">
              <w:t>)</w:t>
            </w:r>
          </w:p>
        </w:tc>
      </w:tr>
      <w:tr w:rsidR="00D7411D" w:rsidRPr="0048641E" w14:paraId="4032B06D" w14:textId="77777777" w:rsidTr="007F1A10">
        <w:tc>
          <w:tcPr>
            <w:tcW w:w="2240" w:type="dxa"/>
            <w:tcBorders>
              <w:top w:val="single" w:sz="12" w:space="0" w:color="4C7D2C"/>
              <w:bottom w:val="single" w:sz="12" w:space="0" w:color="4C7D2C"/>
            </w:tcBorders>
            <w:shd w:val="clear" w:color="auto" w:fill="auto"/>
          </w:tcPr>
          <w:p w14:paraId="495F4930" w14:textId="77777777" w:rsidR="00D7411D" w:rsidRPr="00BA7F2D" w:rsidRDefault="00D7411D" w:rsidP="00B4676D">
            <w:pPr>
              <w:pStyle w:val="SITableHeading2"/>
              <w:rPr>
                <w:rFonts w:ascii="Avenir Book" w:hAnsi="Avenir Book" w:cstheme="minorBidi"/>
                <w:sz w:val="24"/>
                <w:szCs w:val="24"/>
              </w:rPr>
            </w:pPr>
            <w:r w:rsidRPr="00C22736">
              <w:t>Sector identifier</w:t>
            </w:r>
          </w:p>
        </w:tc>
        <w:tc>
          <w:tcPr>
            <w:tcW w:w="4565" w:type="dxa"/>
            <w:tcBorders>
              <w:top w:val="single" w:sz="4" w:space="0" w:color="4C7D2C"/>
              <w:bottom w:val="single" w:sz="4" w:space="0" w:color="4C7D2C"/>
            </w:tcBorders>
            <w:shd w:val="clear" w:color="auto" w:fill="auto"/>
          </w:tcPr>
          <w:p w14:paraId="6787A448" w14:textId="77777777" w:rsidR="00D7411D" w:rsidRPr="00D7411D" w:rsidRDefault="00D7411D" w:rsidP="00C5219B">
            <w:pPr>
              <w:pStyle w:val="SITableBody"/>
            </w:pPr>
            <w:r w:rsidRPr="00D7411D">
              <w:t>Two to four letters</w:t>
            </w:r>
          </w:p>
        </w:tc>
        <w:tc>
          <w:tcPr>
            <w:tcW w:w="3118" w:type="dxa"/>
            <w:tcBorders>
              <w:top w:val="single" w:sz="4" w:space="0" w:color="4C7D2C"/>
              <w:bottom w:val="single" w:sz="4" w:space="0" w:color="4C7D2C"/>
            </w:tcBorders>
            <w:shd w:val="clear" w:color="auto" w:fill="auto"/>
          </w:tcPr>
          <w:p w14:paraId="59B642EF" w14:textId="78F9A973" w:rsidR="00D7411D" w:rsidRPr="00D7411D" w:rsidRDefault="00D7411D" w:rsidP="00C5219B">
            <w:pPr>
              <w:pStyle w:val="SITableBody"/>
            </w:pPr>
            <w:r w:rsidRPr="00D7411D">
              <w:t xml:space="preserve">= </w:t>
            </w:r>
            <w:r w:rsidR="00686CC7">
              <w:t>QUA</w:t>
            </w:r>
            <w:r w:rsidR="00686CC7" w:rsidRPr="00D7411D">
              <w:t xml:space="preserve"> </w:t>
            </w:r>
            <w:r w:rsidRPr="00D7411D">
              <w:t>(</w:t>
            </w:r>
            <w:r w:rsidR="00686CC7">
              <w:t>Quality Assurance</w:t>
            </w:r>
            <w:r w:rsidRPr="00D7411D">
              <w:t>)</w:t>
            </w:r>
          </w:p>
        </w:tc>
      </w:tr>
      <w:tr w:rsidR="00D7411D" w:rsidRPr="0048641E" w14:paraId="54D6F83C" w14:textId="77777777" w:rsidTr="007F1A10">
        <w:tc>
          <w:tcPr>
            <w:tcW w:w="2240" w:type="dxa"/>
            <w:tcBorders>
              <w:top w:val="single" w:sz="12" w:space="0" w:color="4C7D2C"/>
              <w:bottom w:val="single" w:sz="12" w:space="0" w:color="4C7D2C"/>
            </w:tcBorders>
            <w:shd w:val="clear" w:color="auto" w:fill="auto"/>
          </w:tcPr>
          <w:p w14:paraId="73A72B1F" w14:textId="77777777" w:rsidR="00D7411D" w:rsidRPr="00BA7F2D" w:rsidRDefault="00D7411D" w:rsidP="00B4676D">
            <w:pPr>
              <w:pStyle w:val="SITableHeading2"/>
              <w:rPr>
                <w:rFonts w:ascii="Avenir Book" w:hAnsi="Avenir Book" w:cstheme="minorBidi"/>
                <w:sz w:val="24"/>
                <w:szCs w:val="24"/>
              </w:rPr>
            </w:pPr>
            <w:r w:rsidRPr="00C22736">
              <w:t>AQF level indicator</w:t>
            </w:r>
          </w:p>
        </w:tc>
        <w:tc>
          <w:tcPr>
            <w:tcW w:w="4565" w:type="dxa"/>
            <w:tcBorders>
              <w:top w:val="single" w:sz="4" w:space="0" w:color="4C7D2C"/>
              <w:bottom w:val="single" w:sz="4" w:space="0" w:color="4C7D2C"/>
            </w:tcBorders>
            <w:shd w:val="clear" w:color="auto" w:fill="auto"/>
          </w:tcPr>
          <w:p w14:paraId="6F2E492F" w14:textId="77777777" w:rsidR="00D7411D" w:rsidRPr="00D7411D" w:rsidRDefault="00D7411D" w:rsidP="00C5219B">
            <w:pPr>
              <w:pStyle w:val="SITableBody"/>
            </w:pPr>
            <w:r w:rsidRPr="00D7411D">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4C7D2C"/>
              <w:bottom w:val="single" w:sz="4" w:space="0" w:color="4C7D2C"/>
            </w:tcBorders>
            <w:shd w:val="clear" w:color="auto" w:fill="auto"/>
          </w:tcPr>
          <w:p w14:paraId="5DBA72E7" w14:textId="1CE69033" w:rsidR="00D7411D" w:rsidRPr="00D7411D" w:rsidRDefault="00D7411D" w:rsidP="00C5219B">
            <w:pPr>
              <w:pStyle w:val="SITableBody"/>
            </w:pPr>
            <w:r w:rsidRPr="00D7411D">
              <w:t xml:space="preserve">= </w:t>
            </w:r>
            <w:r w:rsidR="00686CC7">
              <w:t>3</w:t>
            </w:r>
          </w:p>
        </w:tc>
      </w:tr>
      <w:tr w:rsidR="00D7411D" w:rsidRPr="0048641E" w14:paraId="66540EC7" w14:textId="77777777" w:rsidTr="007F1A10">
        <w:tc>
          <w:tcPr>
            <w:tcW w:w="2240" w:type="dxa"/>
            <w:tcBorders>
              <w:top w:val="single" w:sz="12" w:space="0" w:color="4C7D2C"/>
              <w:bottom w:val="single" w:sz="12" w:space="0" w:color="4C7D2C"/>
            </w:tcBorders>
            <w:shd w:val="clear" w:color="auto" w:fill="auto"/>
          </w:tcPr>
          <w:p w14:paraId="55FDFA5A" w14:textId="77777777" w:rsidR="00D7411D" w:rsidRPr="00BA7F2D" w:rsidRDefault="00D7411D" w:rsidP="00B4676D">
            <w:pPr>
              <w:pStyle w:val="SITableHeading2"/>
              <w:rPr>
                <w:rFonts w:ascii="Avenir Book" w:hAnsi="Avenir Book" w:cstheme="minorBidi"/>
                <w:sz w:val="24"/>
                <w:szCs w:val="24"/>
              </w:rPr>
            </w:pPr>
            <w:r w:rsidRPr="00C22736">
              <w:t>Sequence identifier</w:t>
            </w:r>
            <w:r w:rsidRPr="00BA7F2D">
              <w:rPr>
                <w:rFonts w:ascii="Avenir Book" w:hAnsi="Avenir Book" w:cstheme="minorBidi"/>
                <w:sz w:val="24"/>
                <w:szCs w:val="24"/>
              </w:rPr>
              <w:t xml:space="preserve"> </w:t>
            </w:r>
          </w:p>
        </w:tc>
        <w:tc>
          <w:tcPr>
            <w:tcW w:w="4565" w:type="dxa"/>
            <w:tcBorders>
              <w:top w:val="single" w:sz="4" w:space="0" w:color="4C7D2C"/>
              <w:bottom w:val="single" w:sz="4" w:space="0" w:color="4C7D2C"/>
            </w:tcBorders>
            <w:shd w:val="clear" w:color="auto" w:fill="auto"/>
          </w:tcPr>
          <w:p w14:paraId="0B7A1F66" w14:textId="77777777" w:rsidR="00D7411D" w:rsidRPr="00D7411D" w:rsidRDefault="00D7411D" w:rsidP="00C5219B">
            <w:pPr>
              <w:pStyle w:val="SITableBody"/>
            </w:pPr>
            <w:r w:rsidRPr="00D7411D">
              <w:t xml:space="preserve">The final numbers identify the sequence of the unit in the </w:t>
            </w:r>
            <w:proofErr w:type="gramStart"/>
            <w:r w:rsidRPr="00D7411D">
              <w:t>particular unit</w:t>
            </w:r>
            <w:proofErr w:type="gramEnd"/>
            <w:r w:rsidRPr="00D7411D">
              <w:t xml:space="preserve"> sector and AQF level, and allows each unit to have a unique code</w:t>
            </w:r>
          </w:p>
        </w:tc>
        <w:tc>
          <w:tcPr>
            <w:tcW w:w="3118" w:type="dxa"/>
            <w:tcBorders>
              <w:top w:val="single" w:sz="4" w:space="0" w:color="4C7D2C"/>
              <w:bottom w:val="single" w:sz="4" w:space="0" w:color="4C7D2C"/>
            </w:tcBorders>
            <w:shd w:val="clear" w:color="auto" w:fill="auto"/>
          </w:tcPr>
          <w:p w14:paraId="67133138" w14:textId="5436ABE6" w:rsidR="00D7411D" w:rsidRPr="00D7411D" w:rsidRDefault="00D7411D" w:rsidP="00C5219B">
            <w:pPr>
              <w:pStyle w:val="SITableBody"/>
            </w:pPr>
            <w:r w:rsidRPr="00D7411D">
              <w:t>= 0</w:t>
            </w:r>
            <w:r w:rsidR="00686CC7">
              <w:t>11</w:t>
            </w:r>
          </w:p>
        </w:tc>
      </w:tr>
      <w:tr w:rsidR="00D7411D" w:rsidRPr="0048641E" w14:paraId="1EF9BAC8" w14:textId="77777777" w:rsidTr="008525C5">
        <w:tc>
          <w:tcPr>
            <w:tcW w:w="2240" w:type="dxa"/>
            <w:tcBorders>
              <w:top w:val="single" w:sz="12" w:space="0" w:color="4C7D2C"/>
              <w:bottom w:val="single" w:sz="4" w:space="0" w:color="auto"/>
            </w:tcBorders>
            <w:shd w:val="clear" w:color="auto" w:fill="auto"/>
          </w:tcPr>
          <w:p w14:paraId="41C7D58A" w14:textId="49332AA9" w:rsidR="00D7411D" w:rsidRPr="00BA7F2D" w:rsidRDefault="00D7411D" w:rsidP="00B4676D">
            <w:pPr>
              <w:pStyle w:val="SITableHeading2"/>
              <w:rPr>
                <w:rFonts w:ascii="Avenir Book" w:hAnsi="Avenir Book" w:cstheme="minorBidi"/>
                <w:sz w:val="24"/>
                <w:szCs w:val="24"/>
              </w:rPr>
            </w:pPr>
            <w:r w:rsidRPr="00C22736">
              <w:t>Cross</w:t>
            </w:r>
            <w:r w:rsidR="00F155BD">
              <w:t>-</w:t>
            </w:r>
            <w:r w:rsidRPr="00C22736">
              <w:t>sector unit</w:t>
            </w:r>
          </w:p>
        </w:tc>
        <w:tc>
          <w:tcPr>
            <w:tcW w:w="4565" w:type="dxa"/>
            <w:tcBorders>
              <w:top w:val="single" w:sz="4" w:space="0" w:color="4C7D2C"/>
              <w:bottom w:val="single" w:sz="4" w:space="0" w:color="auto"/>
            </w:tcBorders>
            <w:shd w:val="clear" w:color="auto" w:fill="auto"/>
          </w:tcPr>
          <w:p w14:paraId="2A57E288" w14:textId="77777777" w:rsidR="00D7411D" w:rsidRPr="00D7411D" w:rsidRDefault="00D7411D" w:rsidP="00C5219B">
            <w:pPr>
              <w:pStyle w:val="SITableBody"/>
            </w:pPr>
            <w:r w:rsidRPr="00D7411D">
              <w:t xml:space="preserve">Cross-sector units must have ‘X’ as the final character </w:t>
            </w:r>
          </w:p>
        </w:tc>
        <w:tc>
          <w:tcPr>
            <w:tcW w:w="3118" w:type="dxa"/>
            <w:tcBorders>
              <w:top w:val="single" w:sz="4" w:space="0" w:color="4C7D2C"/>
              <w:bottom w:val="single" w:sz="4" w:space="0" w:color="auto"/>
            </w:tcBorders>
            <w:shd w:val="clear" w:color="auto" w:fill="auto"/>
          </w:tcPr>
          <w:p w14:paraId="089A3541" w14:textId="77777777" w:rsidR="00D7411D" w:rsidRPr="00D7411D" w:rsidRDefault="00D7411D" w:rsidP="00C5219B">
            <w:pPr>
              <w:pStyle w:val="SITableBody"/>
            </w:pPr>
            <w:r w:rsidRPr="00D7411D">
              <w:t>= X</w:t>
            </w:r>
          </w:p>
        </w:tc>
      </w:tr>
    </w:tbl>
    <w:p w14:paraId="6D7F5F06" w14:textId="77777777" w:rsidR="00D7411D" w:rsidRDefault="00D7411D" w:rsidP="00D7411D">
      <w:pPr>
        <w:pStyle w:val="SIBody"/>
      </w:pPr>
    </w:p>
    <w:p w14:paraId="4A6D5740" w14:textId="77777777" w:rsidR="00D7411D" w:rsidRPr="004149B0" w:rsidRDefault="00D7411D" w:rsidP="004149B0">
      <w:pPr>
        <w:pStyle w:val="PullQuoteSI"/>
        <w:pBdr>
          <w:top w:val="single" w:sz="4" w:space="1" w:color="70AD47" w:themeColor="accent6"/>
          <w:left w:val="single" w:sz="4" w:space="4" w:color="70AD47" w:themeColor="accent6"/>
          <w:bottom w:val="single" w:sz="4" w:space="1" w:color="70AD47" w:themeColor="accent6"/>
          <w:right w:val="single" w:sz="4" w:space="4" w:color="70AD47" w:themeColor="accent6"/>
        </w:pBdr>
        <w:ind w:left="720"/>
        <w:rPr>
          <w:b w:val="0"/>
          <w:bCs w:val="0"/>
          <w:sz w:val="24"/>
          <w:szCs w:val="24"/>
        </w:rPr>
      </w:pPr>
      <w:r w:rsidRPr="004149B0">
        <w:rPr>
          <w:b w:val="0"/>
          <w:bCs w:val="0"/>
          <w:sz w:val="24"/>
          <w:szCs w:val="24"/>
        </w:rPr>
        <w:t>In training.gov.au the release history of each unit is shown in both the web view of the unit and in the unit modification history and mapping tables.</w:t>
      </w:r>
    </w:p>
    <w:p w14:paraId="13384CFB" w14:textId="77777777" w:rsidR="00B96F63" w:rsidRDefault="00D7411D" w:rsidP="009B2A68">
      <w:pPr>
        <w:pStyle w:val="Heading4SI"/>
        <w:rPr>
          <w:noProof/>
        </w:rPr>
      </w:pPr>
      <w:r>
        <w:rPr>
          <w:noProof/>
        </w:rPr>
        <w:br w:type="page"/>
      </w:r>
      <w:bookmarkStart w:id="26" w:name="_Toc128561211"/>
      <w:bookmarkStart w:id="27" w:name="_Toc199861381"/>
      <w:r w:rsidR="00B96F63">
        <w:rPr>
          <w:noProof/>
        </w:rPr>
        <w:lastRenderedPageBreak/>
        <w:t>Key work and training requirements in the industry</w:t>
      </w:r>
      <w:bookmarkEnd w:id="26"/>
      <w:bookmarkEnd w:id="27"/>
    </w:p>
    <w:p w14:paraId="56C499C5" w14:textId="77777777" w:rsidR="00BE731C" w:rsidRDefault="00BE731C" w:rsidP="00BE731C">
      <w:pPr>
        <w:pStyle w:val="BodyTextSI"/>
      </w:pPr>
      <w:r>
        <w:t xml:space="preserve">The Australian meat processing industry </w:t>
      </w:r>
      <w:r w:rsidRPr="009F0310">
        <w:t>is comprised of</w:t>
      </w:r>
      <w:r>
        <w:t xml:space="preserve"> </w:t>
      </w:r>
      <w:r w:rsidRPr="009F0310">
        <w:t>processors,</w:t>
      </w:r>
      <w:r>
        <w:t xml:space="preserve"> retailers and exporters who together are responsible for guaranteeing the supply of meat to domestic and international markets.</w:t>
      </w:r>
    </w:p>
    <w:p w14:paraId="4F4C0B08" w14:textId="0CD79312" w:rsidR="00BE731C" w:rsidRDefault="00BE731C" w:rsidP="00BE731C">
      <w:pPr>
        <w:pStyle w:val="BodyTextSI"/>
      </w:pPr>
      <w:r>
        <w:t>Australia exports $6 billion worth of beef and cattle annually, making this sector one of the country’s most valuable farm contributors. Sheep meat and sheep exports are worth around $1.6 billion, and goat meat and goats approximately $145 million. Combined, these represent around 23 per</w:t>
      </w:r>
      <w:r w:rsidR="00F155BD">
        <w:t xml:space="preserve"> </w:t>
      </w:r>
      <w:r>
        <w:t>cent of total Australian farm exports. Over 70 per cent of red meat production is exported to 110 countries worldwide.</w:t>
      </w:r>
    </w:p>
    <w:p w14:paraId="33502466" w14:textId="77777777" w:rsidR="00BE731C" w:rsidRDefault="00BE731C" w:rsidP="00BE731C">
      <w:pPr>
        <w:pStyle w:val="BodyTextSI"/>
      </w:pPr>
      <w:r>
        <w:t>The Australian red meat industry has a total annual value of over $17 billion and is one of the world’s largest exporters of red meat and livestock. Approximately 350,000 people are involved either directly in the supply chain or in businesses that service the industry. The Australian domestic market is the industry’s largest single market.</w:t>
      </w:r>
    </w:p>
    <w:p w14:paraId="24912583" w14:textId="4C72DFC6" w:rsidR="00BE731C" w:rsidRPr="001B5132" w:rsidRDefault="00BE731C" w:rsidP="00BE731C">
      <w:pPr>
        <w:pStyle w:val="BodyTextSI"/>
      </w:pPr>
      <w:r w:rsidRPr="00145DF5">
        <w:t>The pork industry is focused predominantly on a domestic market while maintaining a small export industry to New Zealand and Singapore.</w:t>
      </w:r>
      <w:r w:rsidRPr="001B5132">
        <w:t xml:space="preserve"> Competition with increasing volumes of subsidised imports from North America and Europe continue to be an issue for the industry.</w:t>
      </w:r>
    </w:p>
    <w:p w14:paraId="6F58DEDD" w14:textId="77777777" w:rsidR="00BE731C" w:rsidRPr="001B5132" w:rsidRDefault="00BE731C" w:rsidP="00BE731C">
      <w:pPr>
        <w:pStyle w:val="BodyTextSI"/>
      </w:pPr>
      <w:r w:rsidRPr="001B5132">
        <w:t>The Australian production system is diverse, offering a wide variety of products to customers and consumers. Products range from high-quality, tenderness-guaranteed eating products, to hides and pharmaceutical ingredients.</w:t>
      </w:r>
    </w:p>
    <w:p w14:paraId="3F6AC10B" w14:textId="77777777" w:rsidR="00BE731C" w:rsidRPr="001B5132" w:rsidRDefault="00BE731C" w:rsidP="00BE731C">
      <w:pPr>
        <w:pStyle w:val="BodyTextSI"/>
      </w:pPr>
      <w:r w:rsidRPr="001B5132">
        <w:t>The industry is renowned for its efforts in meeting customer requirements. Major international customers for Australian beef are China, Japan, the US and Korea, while the US and the Middle East are the dominant export markets for lamb, mutton and goat meat.</w:t>
      </w:r>
    </w:p>
    <w:p w14:paraId="7D7C871A" w14:textId="77777777" w:rsidR="00BE731C" w:rsidRPr="001B5132" w:rsidRDefault="00BE731C" w:rsidP="00BE731C">
      <w:pPr>
        <w:pStyle w:val="BodyTextSI"/>
      </w:pPr>
      <w:r w:rsidRPr="001B5132">
        <w:t>The Australian meat industry has an enviable international reputation as a leader in food safety, animal welfare and disease control. This earns the trust of domestic and international consumers and allows access to all global markets, where collectively over three million tonnes of Australian product are consumed each year.</w:t>
      </w:r>
    </w:p>
    <w:p w14:paraId="2D57F4EC" w14:textId="77777777" w:rsidR="00BE731C" w:rsidRDefault="00BE731C" w:rsidP="00BE731C">
      <w:pPr>
        <w:pStyle w:val="BodyTextSI"/>
      </w:pPr>
      <w:r w:rsidRPr="001B5132">
        <w:t>The chicken meat industry is predominantly vertically integrated, meaning that individual companies own almost all aspects of production – breeding farms, multiplication farms, hatcheries, feed mills, some broiler-growing farms, and processing plants. The Poultry Processing industry is projected to grow further over the next five years due to demands for organic and free-range chicken as well as value-added products. Growth within the industry participants will likely increase by catering to the consumers seeking locally produced goods. Revenue is forecast to increase over the next five years.</w:t>
      </w:r>
      <w:r w:rsidRPr="001B5132">
        <w:rPr>
          <w:rStyle w:val="FootnoteReference"/>
        </w:rPr>
        <w:footnoteReference w:id="4"/>
      </w:r>
    </w:p>
    <w:p w14:paraId="225BBA9B" w14:textId="7AFC6E90" w:rsidR="00BE731C" w:rsidRDefault="00BE731C" w:rsidP="00BE731C">
      <w:pPr>
        <w:pStyle w:val="BodyTextSI"/>
      </w:pPr>
      <w:r w:rsidRPr="00E574AC">
        <w:t xml:space="preserve">Smallgoods, including sausages, salamis, bacons, hams, pâtés and dried, roasted and preserved meat products are mainly consumed by the domestic market. IBISWorld estimates the total </w:t>
      </w:r>
      <w:r w:rsidRPr="00E574AC">
        <w:lastRenderedPageBreak/>
        <w:t>revenue</w:t>
      </w:r>
      <w:r>
        <w:t xml:space="preserve"> </w:t>
      </w:r>
      <w:r w:rsidRPr="00E574AC">
        <w:t>of the industry at $4 billion, with the th</w:t>
      </w:r>
      <w:r>
        <w:t>r</w:t>
      </w:r>
      <w:r w:rsidRPr="00E574AC">
        <w:t>ee top players accounting for less than 50 per cent of the total revenue</w:t>
      </w:r>
      <w:r w:rsidR="00F155BD">
        <w:t>.</w:t>
      </w:r>
      <w:r w:rsidRPr="00E574AC">
        <w:rPr>
          <w:rStyle w:val="FootnoteReference"/>
        </w:rPr>
        <w:footnoteReference w:id="5"/>
      </w:r>
      <w:r w:rsidRPr="00E574AC">
        <w:t xml:space="preserve"> A significant amount of Australian smallgoods product continues to be manufactured by smaller, speciality</w:t>
      </w:r>
      <w:r>
        <w:t xml:space="preserve"> processors.</w:t>
      </w:r>
    </w:p>
    <w:p w14:paraId="3412A0FB" w14:textId="77777777" w:rsidR="00BE731C" w:rsidRDefault="00BE731C" w:rsidP="00BE731C">
      <w:pPr>
        <w:pStyle w:val="BodyTextSI"/>
      </w:pPr>
      <w:r>
        <w:t>The meat wholesaling sector is a growing sector of newly emerging companies primarily made up of boning rooms and value-adding establishments servicing the hospitality and supermarket industries.</w:t>
      </w:r>
    </w:p>
    <w:p w14:paraId="49B67A66" w14:textId="77777777" w:rsidR="00BE731C" w:rsidRDefault="00BE731C" w:rsidP="00BE731C">
      <w:pPr>
        <w:pStyle w:val="BodyTextSI"/>
      </w:pPr>
      <w:r>
        <w:t>Meat retailers in Australia include traditional independent butchers, supermarkets, butcher shop chains, and gourmet and specialist retail meat outlets. The Australian Meat Industry Council (AMIC) estimates that there are about 2,800 independent butchers throughout Australia, employing about 8,500 people. Woolworths and Coles dominate the supermarket distribution of meat products, with figures produced by Meat and Livestock Australian (MLA) in 2012 indicating that these two organisations accounted for about 58 per cent of beef and lamb sales.</w:t>
      </w:r>
    </w:p>
    <w:p w14:paraId="78828440" w14:textId="77777777" w:rsidR="00BE731C" w:rsidRDefault="00BE731C" w:rsidP="00BE731C">
      <w:pPr>
        <w:pStyle w:val="BodyTextSI"/>
      </w:pPr>
      <w:r>
        <w:t>A cattle feedlot is a managed facility where livestock are provided a balanced and nutritious diet for the purpose of producing beef of a consistent quality and quantity. At any one time, there are around 2 per cent of Australian’s cattle population located in feedlots.</w:t>
      </w:r>
    </w:p>
    <w:p w14:paraId="42188C5A" w14:textId="77777777" w:rsidR="00BE731C" w:rsidRPr="00BE731C" w:rsidRDefault="00BE731C" w:rsidP="00BE731C">
      <w:pPr>
        <w:pStyle w:val="SIBodyquote"/>
        <w:rPr>
          <w:rStyle w:val="SIBodybold"/>
        </w:rPr>
      </w:pPr>
      <w:bookmarkStart w:id="28" w:name="_Toc113283831"/>
      <w:r w:rsidRPr="00BE731C">
        <w:rPr>
          <w:rStyle w:val="SIBodybold"/>
        </w:rPr>
        <w:t>Beef and veal</w:t>
      </w:r>
      <w:bookmarkEnd w:id="28"/>
    </w:p>
    <w:p w14:paraId="42CD3156" w14:textId="77777777" w:rsidR="00BE731C" w:rsidRPr="0000344A" w:rsidRDefault="00BE731C" w:rsidP="00BE731C">
      <w:pPr>
        <w:pStyle w:val="BodyTextSI"/>
      </w:pPr>
      <w:r w:rsidRPr="002F2728">
        <w:t>A</w:t>
      </w:r>
      <w:r w:rsidRPr="0000344A">
        <w:t>ustralia is one of the world’s most efficient producers of cattle and the world’s third largest exporter of beef. The off-farm meat value of Australia’s beef industry is $19.6 billion. The gross value of Australian cattle and calf production is estimated at $10.9 billion.</w:t>
      </w:r>
      <w:r w:rsidRPr="0000344A">
        <w:rPr>
          <w:rStyle w:val="FootnoteReference"/>
        </w:rPr>
        <w:footnoteReference w:id="6"/>
      </w:r>
    </w:p>
    <w:p w14:paraId="54EA8582" w14:textId="1DDE499B" w:rsidR="00BE731C" w:rsidRPr="0000344A" w:rsidRDefault="00BE731C" w:rsidP="00BE731C">
      <w:pPr>
        <w:pStyle w:val="BodyTextSI"/>
      </w:pPr>
      <w:r w:rsidRPr="0000344A">
        <w:t>Australian cattle slaughter is expected to decrease to 7.2 million head, as persistent difficult conditions continue for many producers with breeding heads reduced heavily. The national herd numbers are the lowest since the mid</w:t>
      </w:r>
      <w:r w:rsidR="00F155BD">
        <w:t>-</w:t>
      </w:r>
      <w:r w:rsidRPr="0000344A">
        <w:t>1990s</w:t>
      </w:r>
      <w:r w:rsidR="00F155BD">
        <w:t>,</w:t>
      </w:r>
      <w:r w:rsidRPr="0000344A">
        <w:t xml:space="preserve"> with much of the rebuilding that has been achieved since the 2013</w:t>
      </w:r>
      <w:r w:rsidR="00F155BD">
        <w:t>–</w:t>
      </w:r>
      <w:r w:rsidRPr="0000344A">
        <w:t>2015 drought now undone.</w:t>
      </w:r>
      <w:r w:rsidRPr="0000344A">
        <w:rPr>
          <w:rStyle w:val="FootnoteReference"/>
        </w:rPr>
        <w:footnoteReference w:id="7"/>
      </w:r>
    </w:p>
    <w:p w14:paraId="4410C131" w14:textId="77777777" w:rsidR="00BE731C" w:rsidRDefault="00BE731C" w:rsidP="00BE731C">
      <w:pPr>
        <w:pStyle w:val="BodyTextSI"/>
      </w:pPr>
      <w:r w:rsidRPr="0000344A">
        <w:t>Australia exports over $9 billion worth of beef and cattle annually, making this sector on</w:t>
      </w:r>
      <w:r>
        <w:t>e</w:t>
      </w:r>
      <w:r w:rsidRPr="0000344A">
        <w:t xml:space="preserve"> of the country’s most valuable farm contributors. Over the next five years, the major markets will continue to be the United State</w:t>
      </w:r>
      <w:r>
        <w:t>s</w:t>
      </w:r>
      <w:r w:rsidRPr="0000344A">
        <w:t>, Japan, Republic of Korea, and China.</w:t>
      </w:r>
      <w:r w:rsidRPr="0000344A">
        <w:rPr>
          <w:rStyle w:val="FootnoteReference"/>
        </w:rPr>
        <w:footnoteReference w:id="8"/>
      </w:r>
    </w:p>
    <w:p w14:paraId="51D03D08" w14:textId="0CBE2E10" w:rsidR="00BE731C" w:rsidRPr="00BE731C" w:rsidRDefault="00BE731C" w:rsidP="00BE731C">
      <w:pPr>
        <w:pStyle w:val="BodyTextSI"/>
        <w:rPr>
          <w:rStyle w:val="SIBodybold"/>
        </w:rPr>
      </w:pPr>
      <w:bookmarkStart w:id="29" w:name="_Toc173081"/>
      <w:bookmarkStart w:id="30" w:name="_Toc113283832"/>
      <w:r w:rsidRPr="00BE731C">
        <w:rPr>
          <w:rStyle w:val="SIBodybold"/>
        </w:rPr>
        <w:t>Sheep meat</w:t>
      </w:r>
      <w:bookmarkEnd w:id="29"/>
      <w:bookmarkEnd w:id="30"/>
    </w:p>
    <w:p w14:paraId="3CC239A4" w14:textId="5389D0E4" w:rsidR="00BE731C" w:rsidRPr="0000344A" w:rsidRDefault="00714427" w:rsidP="00BE731C">
      <w:pPr>
        <w:pStyle w:val="BodyTextSI"/>
      </w:pPr>
      <w:r>
        <w:lastRenderedPageBreak/>
        <w:t xml:space="preserve">As of June 2024, </w:t>
      </w:r>
      <w:r w:rsidR="00BE731C" w:rsidRPr="0000344A">
        <w:t xml:space="preserve">Australia </w:t>
      </w:r>
      <w:r>
        <w:t xml:space="preserve">is the </w:t>
      </w:r>
      <w:r w:rsidR="00BE731C" w:rsidRPr="0000344A">
        <w:t xml:space="preserve">world’s leading producer of lamb and mutton, </w:t>
      </w:r>
      <w:r w:rsidR="00F155BD">
        <w:t xml:space="preserve">and </w:t>
      </w:r>
      <w:r w:rsidR="00BE731C" w:rsidRPr="0000344A">
        <w:t>the largest exporter of mutton and lamb. The Australian public are among the biggest consumers of lamb in the world. The off-farm meat value of the Australian sheep meat industry is $6.6 billion.</w:t>
      </w:r>
      <w:r w:rsidR="00BE731C" w:rsidRPr="0000344A">
        <w:rPr>
          <w:rStyle w:val="FootnoteReference"/>
        </w:rPr>
        <w:footnoteReference w:id="9"/>
      </w:r>
    </w:p>
    <w:p w14:paraId="022A2B56" w14:textId="6F6A93E5" w:rsidR="00BE731C" w:rsidRPr="0000344A" w:rsidRDefault="00BE731C" w:rsidP="00BE731C">
      <w:pPr>
        <w:pStyle w:val="BodyTextSI"/>
      </w:pPr>
      <w:bookmarkStart w:id="31" w:name="_Hlk34636422"/>
      <w:bookmarkStart w:id="32" w:name="_Hlk34636704"/>
      <w:r w:rsidRPr="0000344A">
        <w:t>The national flock is estimated to be at its lowest level in more than a century</w:t>
      </w:r>
      <w:r w:rsidR="00F155BD">
        <w:t>,</w:t>
      </w:r>
      <w:r w:rsidRPr="0000344A">
        <w:t xml:space="preserve"> with breeding ewes being offloaded due to prolonged drought, </w:t>
      </w:r>
      <w:r w:rsidR="00F155BD">
        <w:t xml:space="preserve">and </w:t>
      </w:r>
      <w:r w:rsidRPr="0000344A">
        <w:t>feed and water availability</w:t>
      </w:r>
      <w:r w:rsidR="00F155BD">
        <w:t>;</w:t>
      </w:r>
      <w:r w:rsidRPr="0000344A">
        <w:t xml:space="preserve"> and the downward trend is likely to continue. Prices remain strong for the export market</w:t>
      </w:r>
      <w:r w:rsidR="00F155BD">
        <w:t>,</w:t>
      </w:r>
      <w:r w:rsidRPr="0000344A">
        <w:t xml:space="preserve"> and as such</w:t>
      </w:r>
      <w:r w:rsidR="00F155BD">
        <w:t>,</w:t>
      </w:r>
      <w:r w:rsidRPr="0000344A">
        <w:t xml:space="preserve"> more </w:t>
      </w:r>
      <w:proofErr w:type="gramStart"/>
      <w:r w:rsidRPr="0000344A">
        <w:t>product</w:t>
      </w:r>
      <w:proofErr w:type="gramEnd"/>
      <w:r w:rsidRPr="0000344A">
        <w:t xml:space="preserve"> has been direct</w:t>
      </w:r>
      <w:r>
        <w:t>ed</w:t>
      </w:r>
      <w:r w:rsidRPr="0000344A">
        <w:t xml:space="preserve"> away from the domestic market.</w:t>
      </w:r>
      <w:r w:rsidRPr="0000344A">
        <w:rPr>
          <w:rStyle w:val="FootnoteReference"/>
        </w:rPr>
        <w:footnoteReference w:id="10"/>
      </w:r>
      <w:bookmarkEnd w:id="31"/>
      <w:bookmarkEnd w:id="32"/>
    </w:p>
    <w:p w14:paraId="26CD4528" w14:textId="305D0045" w:rsidR="00BE731C" w:rsidRPr="0000344A" w:rsidRDefault="00BE731C" w:rsidP="00BE731C">
      <w:pPr>
        <w:pStyle w:val="BodyTextSI"/>
      </w:pPr>
      <w:r w:rsidRPr="0000344A">
        <w:t>Once weather conditions improve</w:t>
      </w:r>
      <w:r w:rsidR="00F155BD">
        <w:t>,</w:t>
      </w:r>
      <w:r w:rsidRPr="0000344A">
        <w:t xml:space="preserve"> producers will be able to gradually rebuild their breeding flocks.</w:t>
      </w:r>
    </w:p>
    <w:p w14:paraId="2BE2CAE1" w14:textId="77777777" w:rsidR="00BE731C" w:rsidRPr="0000344A" w:rsidRDefault="00BE731C" w:rsidP="00BE731C">
      <w:pPr>
        <w:pStyle w:val="BodyTextSI"/>
      </w:pPr>
      <w:r w:rsidRPr="0000344A">
        <w:t xml:space="preserve">Sheep meat exports are worth around $1.6 billion, with strong export demand expected to keep prices high at around 510 cents a kilogram. Demand from the United States, the Middle East and China is likely to remain particularly strong, while the smaller markets of Japan, </w:t>
      </w:r>
      <w:proofErr w:type="gramStart"/>
      <w:r w:rsidRPr="0000344A">
        <w:t>South East</w:t>
      </w:r>
      <w:proofErr w:type="gramEnd"/>
      <w:r w:rsidRPr="0000344A">
        <w:t xml:space="preserve"> Asia and the European Union will continue as important markets to the Australian industry.</w:t>
      </w:r>
    </w:p>
    <w:p w14:paraId="368DDED3" w14:textId="25831944" w:rsidR="00BE731C" w:rsidRDefault="00BE731C" w:rsidP="00BE731C">
      <w:pPr>
        <w:pStyle w:val="BodyTextSI"/>
      </w:pPr>
      <w:r w:rsidRPr="0000344A">
        <w:t>Domestic lamb consumption has been in a long-term decline, from 23.8 kilograms per person in 1971 to 1972, to 8.9 kilograms per person in 2013 to 2014. The current rate of consumption is currently 6</w:t>
      </w:r>
      <w:r w:rsidR="00F155BD">
        <w:t>–</w:t>
      </w:r>
      <w:r w:rsidRPr="0000344A">
        <w:t>7 kilograms per person despite the rise in domestic prices</w:t>
      </w:r>
      <w:r w:rsidR="00F155BD">
        <w:t>,</w:t>
      </w:r>
      <w:r w:rsidRPr="0000344A">
        <w:t xml:space="preserve"> and </w:t>
      </w:r>
      <w:r>
        <w:t>l</w:t>
      </w:r>
      <w:r w:rsidRPr="0000344A">
        <w:t>amb captures a 12</w:t>
      </w:r>
      <w:r w:rsidR="00F155BD">
        <w:t xml:space="preserve"> per cent</w:t>
      </w:r>
      <w:r w:rsidRPr="0000344A">
        <w:t xml:space="preserve"> share of the domestic fresh meat retail sales.</w:t>
      </w:r>
      <w:r w:rsidRPr="0000344A">
        <w:rPr>
          <w:rStyle w:val="FootnoteReference"/>
        </w:rPr>
        <w:footnoteReference w:id="11"/>
      </w:r>
    </w:p>
    <w:p w14:paraId="7BAA0A42" w14:textId="77777777" w:rsidR="00BE731C" w:rsidRPr="00BE731C" w:rsidRDefault="00BE731C" w:rsidP="00BE731C">
      <w:pPr>
        <w:pStyle w:val="BodyTextSI"/>
        <w:rPr>
          <w:rStyle w:val="SIBodybold"/>
        </w:rPr>
      </w:pPr>
      <w:bookmarkStart w:id="33" w:name="_Toc173082"/>
      <w:bookmarkStart w:id="34" w:name="_Toc113283833"/>
      <w:r w:rsidRPr="00BE731C">
        <w:rPr>
          <w:rStyle w:val="SIBodybold"/>
        </w:rPr>
        <w:t>Goat meat</w:t>
      </w:r>
      <w:bookmarkEnd w:id="33"/>
      <w:bookmarkEnd w:id="34"/>
    </w:p>
    <w:p w14:paraId="45587C5D" w14:textId="77777777" w:rsidR="00BE731C" w:rsidRPr="0000344A" w:rsidRDefault="00BE731C" w:rsidP="00BE731C">
      <w:pPr>
        <w:pStyle w:val="BodyTextSI"/>
      </w:pPr>
      <w:r>
        <w:t xml:space="preserve">Over the past 20 years, the Australian goat meat industry has experienced strong growth, largely </w:t>
      </w:r>
      <w:r w:rsidRPr="0000344A">
        <w:t>underpinned by the sale of goats derived from rangeland or extensive production systems. Australia is the world leader in goat meat exports, with around 95 per cent of Australian goat meat sent offshore (mostly to the US and Asia) and accounting for around 50 per cent of the global goat meat trade.</w:t>
      </w:r>
    </w:p>
    <w:p w14:paraId="6EA7D552" w14:textId="69440782" w:rsidR="00BE731C" w:rsidRPr="0000344A" w:rsidRDefault="00BE731C" w:rsidP="00BE731C">
      <w:pPr>
        <w:pStyle w:val="BodyTextSI"/>
      </w:pPr>
      <w:r w:rsidRPr="0000344A">
        <w:t>Around 90 per</w:t>
      </w:r>
      <w:r w:rsidR="00F155BD">
        <w:t xml:space="preserve"> </w:t>
      </w:r>
      <w:r w:rsidRPr="0000344A">
        <w:t>cent of Australia’s meat production is derived from rangeland goats, the majority of which are mustered from semi-arid western regions of the eastern states. The goatmeat industry was worth over $182 million in 2018</w:t>
      </w:r>
      <w:r w:rsidR="00F155BD">
        <w:t>,</w:t>
      </w:r>
      <w:r w:rsidRPr="0000344A">
        <w:t xml:space="preserve"> with approximately 1.6 million head slaughtered.</w:t>
      </w:r>
      <w:r w:rsidRPr="0000344A">
        <w:rPr>
          <w:rStyle w:val="FootnoteReference"/>
        </w:rPr>
        <w:footnoteReference w:id="12"/>
      </w:r>
    </w:p>
    <w:p w14:paraId="37AFAD51" w14:textId="77777777" w:rsidR="00BE731C" w:rsidRPr="00BE731C" w:rsidRDefault="00BE731C" w:rsidP="00BE731C">
      <w:pPr>
        <w:pStyle w:val="BodyTextSI"/>
        <w:rPr>
          <w:rStyle w:val="SIBodybold"/>
        </w:rPr>
      </w:pPr>
      <w:bookmarkStart w:id="35" w:name="_Toc173083"/>
      <w:bookmarkStart w:id="36" w:name="_Toc113283834"/>
      <w:r w:rsidRPr="00BE731C">
        <w:rPr>
          <w:rStyle w:val="SIBodybold"/>
        </w:rPr>
        <w:t>Pork processing</w:t>
      </w:r>
      <w:bookmarkEnd w:id="35"/>
      <w:bookmarkEnd w:id="36"/>
    </w:p>
    <w:p w14:paraId="6998C015" w14:textId="77777777" w:rsidR="00BE731C" w:rsidRPr="0000344A" w:rsidRDefault="00BE731C" w:rsidP="00BE731C">
      <w:pPr>
        <w:pStyle w:val="BodyTextSI"/>
      </w:pPr>
      <w:r w:rsidRPr="0000344A">
        <w:t xml:space="preserve">The pork industry is one of the few Australian food industries operating in a truly global marketplace, maintaining a small export industry to New Zealand and Singapore, and competing with increasing volumes of subsidised imports from North America and Europe. Increasing </w:t>
      </w:r>
      <w:r w:rsidRPr="0000344A">
        <w:lastRenderedPageBreak/>
        <w:t>competition from imports is regarded as one of the major challenges facing the industry. The industry is currently exploring access to new markets such as China for the export of fresh pork.</w:t>
      </w:r>
    </w:p>
    <w:p w14:paraId="240DE6A8" w14:textId="23EF7151" w:rsidR="00BE731C" w:rsidRPr="0000344A" w:rsidRDefault="00BE731C" w:rsidP="00BE731C">
      <w:pPr>
        <w:pStyle w:val="BodyTextSI"/>
      </w:pPr>
      <w:r w:rsidRPr="0000344A">
        <w:t>ABARES predicts pig meat prices to be higher year on year</w:t>
      </w:r>
      <w:r w:rsidR="00D57E0A">
        <w:t>, p</w:t>
      </w:r>
      <w:r w:rsidRPr="0000344A">
        <w:t xml:space="preserve">artly </w:t>
      </w:r>
      <w:proofErr w:type="gramStart"/>
      <w:r w:rsidRPr="0000344A">
        <w:t>as a result of</w:t>
      </w:r>
      <w:proofErr w:type="gramEnd"/>
      <w:r w:rsidRPr="0000344A">
        <w:t xml:space="preserve"> strong export demands from Asian countries affected by the African swine fever outbreaks </w:t>
      </w:r>
      <w:r w:rsidR="00D57E0A">
        <w:t>that</w:t>
      </w:r>
      <w:r w:rsidR="00D57E0A" w:rsidRPr="0000344A">
        <w:t xml:space="preserve"> </w:t>
      </w:r>
      <w:r w:rsidRPr="0000344A">
        <w:t>continue to affect the global production and trade.</w:t>
      </w:r>
    </w:p>
    <w:p w14:paraId="44568CA1" w14:textId="15C2F4F3" w:rsidR="00BE731C" w:rsidRPr="0000344A" w:rsidRDefault="00850A93" w:rsidP="00BE731C">
      <w:pPr>
        <w:pStyle w:val="BodyTextSI"/>
      </w:pPr>
      <w:r w:rsidRPr="00850A93">
        <w:t xml:space="preserve">All fresh pork is Australian, but “imported pig meat accounts for around 45% of all pork consumed in Australia. All imported pig meat must be cooked, meaning all imported meat is processed” like ham and </w:t>
      </w:r>
      <w:proofErr w:type="gramStart"/>
      <w:r w:rsidRPr="00850A93">
        <w:t>bacon.</w:t>
      </w:r>
      <w:r w:rsidR="00BE731C" w:rsidRPr="0000344A">
        <w:t>.</w:t>
      </w:r>
      <w:proofErr w:type="gramEnd"/>
      <w:r w:rsidR="00BE731C" w:rsidRPr="0000344A">
        <w:rPr>
          <w:rStyle w:val="FootnoteReference"/>
        </w:rPr>
        <w:footnoteReference w:id="13"/>
      </w:r>
    </w:p>
    <w:p w14:paraId="475DCEE9" w14:textId="10356308" w:rsidR="00BE731C" w:rsidRPr="00BF4447" w:rsidRDefault="00BE731C" w:rsidP="00BE731C">
      <w:pPr>
        <w:pStyle w:val="BodyTextSI"/>
      </w:pPr>
      <w:r w:rsidRPr="0000344A">
        <w:t xml:space="preserve">Current industry initiatives </w:t>
      </w:r>
      <w:r w:rsidR="00D57E0A">
        <w:t xml:space="preserve">are </w:t>
      </w:r>
      <w:r w:rsidRPr="0000344A">
        <w:t>focused on country of origin labelling and consumer awareness as to the extent of imported products that can be found in store</w:t>
      </w:r>
      <w:r w:rsidR="00D57E0A">
        <w:t xml:space="preserve"> –</w:t>
      </w:r>
      <w:r w:rsidRPr="0000344A">
        <w:t xml:space="preserve"> and encouraging Australians to buy Australian pork with the introduction of the Australian Pork</w:t>
      </w:r>
      <w:r>
        <w:t xml:space="preserve"> </w:t>
      </w:r>
      <w:r w:rsidRPr="0000344A">
        <w:t>Mark logo.</w:t>
      </w:r>
      <w:r w:rsidRPr="0000344A">
        <w:rPr>
          <w:rStyle w:val="FootnoteReference"/>
        </w:rPr>
        <w:footnoteReference w:id="14"/>
      </w:r>
    </w:p>
    <w:p w14:paraId="74D792FD" w14:textId="77777777" w:rsidR="00BE731C" w:rsidRPr="00BE731C" w:rsidRDefault="00BE731C" w:rsidP="00BE731C">
      <w:pPr>
        <w:pStyle w:val="BodyTextSI"/>
        <w:rPr>
          <w:rStyle w:val="SIBodybold"/>
        </w:rPr>
      </w:pPr>
      <w:bookmarkStart w:id="37" w:name="_Toc173084"/>
      <w:bookmarkStart w:id="38" w:name="_Toc113283835"/>
      <w:r w:rsidRPr="00BE731C">
        <w:rPr>
          <w:rStyle w:val="SIBodybold"/>
        </w:rPr>
        <w:t>Other species</w:t>
      </w:r>
      <w:bookmarkEnd w:id="37"/>
      <w:bookmarkEnd w:id="38"/>
    </w:p>
    <w:p w14:paraId="0D2EE5A8" w14:textId="43D687E0" w:rsidR="00BE731C" w:rsidRDefault="00BE731C" w:rsidP="00BE731C">
      <w:pPr>
        <w:pStyle w:val="BodyTextSI"/>
      </w:pPr>
      <w:r>
        <w:t>Australian animals, such as kangaroos, possums and introduced animals such as rangeland goats, horses and pigs are the basis of significant commercial industries for human consumption and pet food.</w:t>
      </w:r>
    </w:p>
    <w:p w14:paraId="5B2D0751" w14:textId="05E61D24" w:rsidR="00BE731C" w:rsidRDefault="00BE731C" w:rsidP="00BE731C">
      <w:pPr>
        <w:pStyle w:val="BodyTextSI"/>
      </w:pPr>
      <w:r>
        <w:t>Other species such as ratites (emus and ostriches), deer, crocodiles, llamas and alpacas, mutton birds and rabbits are also processed in Australia. Most of the meat is processed for domestic consumption, although skins, feathers, oils, etc</w:t>
      </w:r>
      <w:r w:rsidR="00D57E0A">
        <w:t>.</w:t>
      </w:r>
      <w:r>
        <w:t xml:space="preserve"> are often speciality export products.</w:t>
      </w:r>
    </w:p>
    <w:p w14:paraId="697E8B7C" w14:textId="77777777" w:rsidR="00BE731C" w:rsidRDefault="00BE731C" w:rsidP="00BE731C">
      <w:pPr>
        <w:pStyle w:val="BodyTextSI"/>
      </w:pPr>
      <w:r>
        <w:t>Where they can be harvested humanely and, in the case of native animals, sustainably, wild animals can be profitable supplements or alternatives to domestic animals. Their commercial use can also contribute to pest management objectives.</w:t>
      </w:r>
    </w:p>
    <w:p w14:paraId="36BA04D1" w14:textId="77777777" w:rsidR="00BE731C" w:rsidRDefault="00BE731C" w:rsidP="00BE731C">
      <w:pPr>
        <w:pStyle w:val="SIText"/>
        <w:rPr>
          <w:noProof/>
        </w:rPr>
      </w:pPr>
      <w:r>
        <w:rPr>
          <w:noProof/>
        </w:rPr>
        <w:br w:type="page"/>
      </w:r>
    </w:p>
    <w:p w14:paraId="0DD267F4" w14:textId="77777777" w:rsidR="00B96F63" w:rsidRPr="00B96F63" w:rsidRDefault="00B96F63" w:rsidP="00B96F63">
      <w:pPr>
        <w:pStyle w:val="BodyTextSI"/>
        <w:rPr>
          <w:rFonts w:eastAsiaTheme="majorEastAsia" w:cstheme="majorBidi"/>
          <w:b/>
          <w:bCs/>
          <w:iCs/>
          <w:noProof/>
          <w:sz w:val="28"/>
          <w:szCs w:val="28"/>
        </w:rPr>
      </w:pPr>
      <w:r w:rsidRPr="00B96F63">
        <w:rPr>
          <w:rFonts w:eastAsiaTheme="majorEastAsia" w:cstheme="majorBidi"/>
          <w:b/>
          <w:bCs/>
          <w:iCs/>
          <w:noProof/>
          <w:sz w:val="28"/>
          <w:szCs w:val="28"/>
        </w:rPr>
        <w:lastRenderedPageBreak/>
        <w:t>Implementation information</w:t>
      </w:r>
    </w:p>
    <w:p w14:paraId="5BEAA526" w14:textId="77777777" w:rsidR="00B96F63" w:rsidRPr="00B96F63" w:rsidRDefault="00B96F63" w:rsidP="00B96F63">
      <w:pPr>
        <w:pStyle w:val="BodyTextSI"/>
        <w:rPr>
          <w:b/>
          <w:bCs/>
        </w:rPr>
      </w:pPr>
      <w:r w:rsidRPr="00B96F63">
        <w:rPr>
          <w:b/>
          <w:bCs/>
        </w:rPr>
        <w:t>Industry sectors</w:t>
      </w:r>
    </w:p>
    <w:p w14:paraId="53CE94C5" w14:textId="10B4659E" w:rsidR="00B96F63" w:rsidRDefault="00B96F63" w:rsidP="00B96F63">
      <w:pPr>
        <w:pStyle w:val="BodyTextSI"/>
      </w:pPr>
      <w:r>
        <w:t xml:space="preserve">The </w:t>
      </w:r>
      <w:r w:rsidR="00D15C6A">
        <w:rPr>
          <w:i/>
          <w:iCs/>
        </w:rPr>
        <w:t>AMP Australian Meat Processing</w:t>
      </w:r>
      <w:r>
        <w:t xml:space="preserve"> Training Package includes the following industry sectors:</w:t>
      </w:r>
    </w:p>
    <w:tbl>
      <w:tblPr>
        <w:tblW w:w="0" w:type="auto"/>
        <w:tblLook w:val="04A0" w:firstRow="1" w:lastRow="0" w:firstColumn="1" w:lastColumn="0" w:noHBand="0" w:noVBand="1"/>
      </w:tblPr>
      <w:tblGrid>
        <w:gridCol w:w="1134"/>
        <w:gridCol w:w="8108"/>
      </w:tblGrid>
      <w:tr w:rsidR="00397F80" w:rsidRPr="00D7594E" w14:paraId="3DB26D3C" w14:textId="77777777" w:rsidTr="008525C5">
        <w:trPr>
          <w:tblHeader/>
        </w:trPr>
        <w:tc>
          <w:tcPr>
            <w:tcW w:w="1134" w:type="dxa"/>
            <w:tcBorders>
              <w:top w:val="single" w:sz="18" w:space="0" w:color="4C7D2C"/>
              <w:bottom w:val="single" w:sz="18" w:space="0" w:color="4C7D2C"/>
            </w:tcBorders>
          </w:tcPr>
          <w:p w14:paraId="278B9DE5" w14:textId="77777777" w:rsidR="00397F80" w:rsidRPr="00D7594E" w:rsidRDefault="00397F80" w:rsidP="00AE62E0">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Code</w:t>
            </w:r>
          </w:p>
        </w:tc>
        <w:tc>
          <w:tcPr>
            <w:tcW w:w="8108" w:type="dxa"/>
            <w:tcBorders>
              <w:top w:val="single" w:sz="18" w:space="0" w:color="4C7D2C"/>
              <w:bottom w:val="single" w:sz="18" w:space="0" w:color="4C7D2C"/>
            </w:tcBorders>
          </w:tcPr>
          <w:p w14:paraId="32353156" w14:textId="77777777" w:rsidR="00397F80" w:rsidRPr="00D7594E" w:rsidRDefault="00397F80" w:rsidP="00AE62E0">
            <w:pPr>
              <w:pStyle w:val="SITabletextbold"/>
              <w:rPr>
                <w:rFonts w:ascii="Avenir Book" w:eastAsiaTheme="minorHAnsi" w:hAnsi="Avenir Book" w:cstheme="minorBidi"/>
                <w:color w:val="4C7D2C"/>
                <w:sz w:val="24"/>
                <w:szCs w:val="24"/>
              </w:rPr>
            </w:pPr>
            <w:r w:rsidRPr="00D7594E">
              <w:rPr>
                <w:rFonts w:ascii="Avenir Book" w:eastAsiaTheme="minorHAnsi" w:hAnsi="Avenir Book" w:cstheme="minorBidi"/>
                <w:color w:val="4C7D2C"/>
                <w:sz w:val="24"/>
                <w:szCs w:val="24"/>
              </w:rPr>
              <w:t>Unit Sector</w:t>
            </w:r>
          </w:p>
        </w:tc>
      </w:tr>
      <w:tr w:rsidR="00E1625A" w:rsidRPr="00E1625A" w14:paraId="5C14B7F2" w14:textId="77777777" w:rsidTr="008525C5">
        <w:tc>
          <w:tcPr>
            <w:tcW w:w="1134" w:type="dxa"/>
            <w:tcBorders>
              <w:top w:val="single" w:sz="18" w:space="0" w:color="4C7D2C"/>
              <w:bottom w:val="single" w:sz="12" w:space="0" w:color="4C7D2C"/>
            </w:tcBorders>
          </w:tcPr>
          <w:p w14:paraId="01156B18" w14:textId="347C2CCD" w:rsidR="00D15C6A" w:rsidRPr="00E1625A" w:rsidRDefault="00D15C6A" w:rsidP="00B4676D">
            <w:pPr>
              <w:pStyle w:val="SITableHeading2"/>
              <w:rPr>
                <w:color w:val="auto"/>
              </w:rPr>
            </w:pPr>
            <w:r w:rsidRPr="00BF2134">
              <w:t>ABA</w:t>
            </w:r>
          </w:p>
        </w:tc>
        <w:tc>
          <w:tcPr>
            <w:tcW w:w="8108" w:type="dxa"/>
            <w:tcBorders>
              <w:top w:val="single" w:sz="18" w:space="0" w:color="4C7D2C"/>
              <w:bottom w:val="single" w:sz="4" w:space="0" w:color="4C7D2C"/>
            </w:tcBorders>
          </w:tcPr>
          <w:p w14:paraId="2DBA3875" w14:textId="2898F8F8" w:rsidR="00D15C6A" w:rsidRPr="00E1625A" w:rsidRDefault="00D15C6A" w:rsidP="00C5219B">
            <w:pPr>
              <w:pStyle w:val="SITableBody"/>
              <w:rPr>
                <w:color w:val="auto"/>
              </w:rPr>
            </w:pPr>
            <w:r w:rsidRPr="00E1625A">
              <w:rPr>
                <w:color w:val="auto"/>
              </w:rPr>
              <w:t>Abattoirs</w:t>
            </w:r>
          </w:p>
        </w:tc>
      </w:tr>
      <w:tr w:rsidR="00D15C6A" w:rsidRPr="00D7594E" w14:paraId="405EA71D" w14:textId="77777777" w:rsidTr="00DA7772">
        <w:tc>
          <w:tcPr>
            <w:tcW w:w="1134" w:type="dxa"/>
            <w:tcBorders>
              <w:top w:val="single" w:sz="12" w:space="0" w:color="4C7D2C"/>
              <w:bottom w:val="single" w:sz="12" w:space="0" w:color="4C7D2C"/>
            </w:tcBorders>
          </w:tcPr>
          <w:p w14:paraId="21E1A348" w14:textId="3B7A059D" w:rsidR="00D15C6A" w:rsidRPr="00D7594E" w:rsidRDefault="00D15C6A" w:rsidP="00B4676D">
            <w:pPr>
              <w:pStyle w:val="SITableHeading2"/>
            </w:pPr>
            <w:r w:rsidRPr="001B2E4E">
              <w:t>AUD</w:t>
            </w:r>
          </w:p>
        </w:tc>
        <w:tc>
          <w:tcPr>
            <w:tcW w:w="8108" w:type="dxa"/>
            <w:tcBorders>
              <w:top w:val="single" w:sz="4" w:space="0" w:color="4C7D2C"/>
              <w:bottom w:val="single" w:sz="4" w:space="0" w:color="4C7D2C"/>
            </w:tcBorders>
          </w:tcPr>
          <w:p w14:paraId="6841D393" w14:textId="62BF3D8D" w:rsidR="00D15C6A" w:rsidRPr="00D7594E" w:rsidRDefault="00D15C6A" w:rsidP="00C5219B">
            <w:pPr>
              <w:pStyle w:val="SITableBody"/>
            </w:pPr>
            <w:r w:rsidRPr="001B2E4E">
              <w:t>Auditing</w:t>
            </w:r>
          </w:p>
        </w:tc>
      </w:tr>
      <w:tr w:rsidR="005B161C" w:rsidRPr="00D7594E" w14:paraId="279E04F9" w14:textId="77777777" w:rsidTr="00DA7772">
        <w:tc>
          <w:tcPr>
            <w:tcW w:w="1134" w:type="dxa"/>
            <w:tcBorders>
              <w:top w:val="single" w:sz="12" w:space="0" w:color="4C7D2C"/>
              <w:bottom w:val="single" w:sz="12" w:space="0" w:color="4C7D2C"/>
            </w:tcBorders>
          </w:tcPr>
          <w:p w14:paraId="0ADE41E8" w14:textId="7859E874" w:rsidR="005B161C" w:rsidRPr="001B2E4E" w:rsidRDefault="005B161C" w:rsidP="00B4676D">
            <w:pPr>
              <w:pStyle w:val="SITableHeading2"/>
            </w:pPr>
            <w:r>
              <w:t>CR</w:t>
            </w:r>
            <w:r w:rsidR="00662224">
              <w:t>P</w:t>
            </w:r>
          </w:p>
        </w:tc>
        <w:tc>
          <w:tcPr>
            <w:tcW w:w="8108" w:type="dxa"/>
            <w:tcBorders>
              <w:top w:val="single" w:sz="4" w:space="0" w:color="4C7D2C"/>
              <w:bottom w:val="single" w:sz="4" w:space="0" w:color="4C7D2C"/>
            </w:tcBorders>
          </w:tcPr>
          <w:p w14:paraId="0B932924" w14:textId="002A4023" w:rsidR="005B161C" w:rsidRPr="001B2E4E" w:rsidRDefault="005B161C" w:rsidP="00C5219B">
            <w:pPr>
              <w:pStyle w:val="SITableBody"/>
            </w:pPr>
            <w:r>
              <w:t>Carcase Processing</w:t>
            </w:r>
          </w:p>
        </w:tc>
      </w:tr>
      <w:tr w:rsidR="005B161C" w:rsidRPr="00D7594E" w14:paraId="16E7A6C0" w14:textId="77777777" w:rsidTr="00DA7772">
        <w:tc>
          <w:tcPr>
            <w:tcW w:w="1134" w:type="dxa"/>
            <w:tcBorders>
              <w:top w:val="single" w:sz="12" w:space="0" w:color="4C7D2C"/>
              <w:bottom w:val="single" w:sz="12" w:space="0" w:color="4C7D2C"/>
            </w:tcBorders>
          </w:tcPr>
          <w:p w14:paraId="2DF82B10" w14:textId="742C6C41" w:rsidR="005B161C" w:rsidRDefault="005B161C" w:rsidP="00B4676D">
            <w:pPr>
              <w:pStyle w:val="SITableHeading2"/>
            </w:pPr>
            <w:r>
              <w:t>CLE</w:t>
            </w:r>
          </w:p>
        </w:tc>
        <w:tc>
          <w:tcPr>
            <w:tcW w:w="8108" w:type="dxa"/>
            <w:tcBorders>
              <w:top w:val="single" w:sz="4" w:space="0" w:color="4C7D2C"/>
              <w:bottom w:val="single" w:sz="4" w:space="0" w:color="4C7D2C"/>
            </w:tcBorders>
          </w:tcPr>
          <w:p w14:paraId="2498D9C8" w14:textId="2BF62B50" w:rsidR="005B161C" w:rsidRDefault="005B161C" w:rsidP="00C5219B">
            <w:pPr>
              <w:pStyle w:val="SITableBody"/>
            </w:pPr>
            <w:r>
              <w:t>Cleaning</w:t>
            </w:r>
          </w:p>
        </w:tc>
      </w:tr>
      <w:tr w:rsidR="00D15C6A" w:rsidRPr="00D7594E" w14:paraId="74616859" w14:textId="77777777" w:rsidTr="00DA7772">
        <w:tc>
          <w:tcPr>
            <w:tcW w:w="1134" w:type="dxa"/>
            <w:tcBorders>
              <w:top w:val="single" w:sz="12" w:space="0" w:color="4C7D2C"/>
              <w:bottom w:val="single" w:sz="12" w:space="0" w:color="4C7D2C"/>
            </w:tcBorders>
          </w:tcPr>
          <w:p w14:paraId="0A3DCEEB" w14:textId="407401F9" w:rsidR="00D15C6A" w:rsidRPr="00D7594E" w:rsidRDefault="00D15C6A" w:rsidP="00B4676D">
            <w:pPr>
              <w:pStyle w:val="SITableHeading2"/>
            </w:pPr>
            <w:r w:rsidRPr="001B2E4E">
              <w:t>COM</w:t>
            </w:r>
          </w:p>
        </w:tc>
        <w:tc>
          <w:tcPr>
            <w:tcW w:w="8108" w:type="dxa"/>
            <w:tcBorders>
              <w:top w:val="single" w:sz="4" w:space="0" w:color="4C7D2C"/>
              <w:bottom w:val="single" w:sz="4" w:space="0" w:color="4C7D2C"/>
            </w:tcBorders>
          </w:tcPr>
          <w:p w14:paraId="0037B683" w14:textId="6A880100" w:rsidR="00D15C6A" w:rsidRPr="00D7594E" w:rsidRDefault="00D15C6A" w:rsidP="00C5219B">
            <w:pPr>
              <w:pStyle w:val="SITableBody"/>
            </w:pPr>
            <w:r w:rsidRPr="001B2E4E">
              <w:t>Communication</w:t>
            </w:r>
          </w:p>
        </w:tc>
      </w:tr>
      <w:tr w:rsidR="00425BAF" w:rsidRPr="00D7594E" w14:paraId="204D29ED" w14:textId="77777777" w:rsidTr="00DA7772">
        <w:tc>
          <w:tcPr>
            <w:tcW w:w="1134" w:type="dxa"/>
            <w:tcBorders>
              <w:top w:val="single" w:sz="12" w:space="0" w:color="4C7D2C"/>
              <w:bottom w:val="single" w:sz="12" w:space="0" w:color="4C7D2C"/>
            </w:tcBorders>
          </w:tcPr>
          <w:p w14:paraId="021D1222" w14:textId="4A8A79B9" w:rsidR="00425BAF" w:rsidRPr="001B2E4E" w:rsidRDefault="00425BAF" w:rsidP="00B4676D">
            <w:pPr>
              <w:pStyle w:val="SITableHeading2"/>
            </w:pPr>
            <w:r>
              <w:t>ENV</w:t>
            </w:r>
          </w:p>
        </w:tc>
        <w:tc>
          <w:tcPr>
            <w:tcW w:w="8108" w:type="dxa"/>
            <w:tcBorders>
              <w:top w:val="single" w:sz="4" w:space="0" w:color="4C7D2C"/>
              <w:bottom w:val="single" w:sz="4" w:space="0" w:color="4C7D2C"/>
            </w:tcBorders>
          </w:tcPr>
          <w:p w14:paraId="304D4B44" w14:textId="1B34C58F" w:rsidR="00425BAF" w:rsidRPr="001B2E4E" w:rsidRDefault="00425BAF" w:rsidP="00C5219B">
            <w:pPr>
              <w:pStyle w:val="SITableBody"/>
            </w:pPr>
            <w:r>
              <w:t>Environment</w:t>
            </w:r>
          </w:p>
        </w:tc>
      </w:tr>
      <w:tr w:rsidR="00D15C6A" w:rsidRPr="00D7594E" w14:paraId="49551D09" w14:textId="77777777" w:rsidTr="00DA7772">
        <w:tc>
          <w:tcPr>
            <w:tcW w:w="1134" w:type="dxa"/>
            <w:tcBorders>
              <w:top w:val="single" w:sz="12" w:space="0" w:color="4C7D2C"/>
              <w:bottom w:val="single" w:sz="12" w:space="0" w:color="4C7D2C"/>
            </w:tcBorders>
          </w:tcPr>
          <w:p w14:paraId="4B0C9DB5" w14:textId="79B6255F" w:rsidR="00D15C6A" w:rsidRPr="00D7594E" w:rsidRDefault="00D15C6A" w:rsidP="00B4676D">
            <w:pPr>
              <w:pStyle w:val="SITableHeading2"/>
            </w:pPr>
            <w:r w:rsidRPr="001B2E4E">
              <w:t>GAM</w:t>
            </w:r>
          </w:p>
        </w:tc>
        <w:tc>
          <w:tcPr>
            <w:tcW w:w="8108" w:type="dxa"/>
            <w:tcBorders>
              <w:top w:val="single" w:sz="4" w:space="0" w:color="4C7D2C"/>
              <w:bottom w:val="single" w:sz="4" w:space="0" w:color="4C7D2C"/>
            </w:tcBorders>
          </w:tcPr>
          <w:p w14:paraId="3E0B0F42" w14:textId="1FF92BB1" w:rsidR="00D15C6A" w:rsidRPr="00D7594E" w:rsidRDefault="00D15C6A" w:rsidP="00C5219B">
            <w:pPr>
              <w:pStyle w:val="SITableBody"/>
            </w:pPr>
            <w:r w:rsidRPr="001B2E4E">
              <w:t>Wild Game</w:t>
            </w:r>
          </w:p>
        </w:tc>
      </w:tr>
      <w:tr w:rsidR="00F6270B" w:rsidRPr="00D7594E" w14:paraId="30F988F6" w14:textId="77777777" w:rsidTr="00DA7772">
        <w:tc>
          <w:tcPr>
            <w:tcW w:w="1134" w:type="dxa"/>
            <w:tcBorders>
              <w:top w:val="single" w:sz="12" w:space="0" w:color="4C7D2C"/>
              <w:bottom w:val="single" w:sz="12" w:space="0" w:color="4C7D2C"/>
            </w:tcBorders>
          </w:tcPr>
          <w:p w14:paraId="0B7F173C" w14:textId="04BD2186" w:rsidR="00F6270B" w:rsidRPr="001B2E4E" w:rsidRDefault="00F6270B" w:rsidP="00B4676D">
            <w:pPr>
              <w:pStyle w:val="SITableHeading2"/>
            </w:pPr>
            <w:r>
              <w:t>HSK</w:t>
            </w:r>
          </w:p>
        </w:tc>
        <w:tc>
          <w:tcPr>
            <w:tcW w:w="8108" w:type="dxa"/>
            <w:tcBorders>
              <w:top w:val="single" w:sz="4" w:space="0" w:color="4C7D2C"/>
              <w:bottom w:val="single" w:sz="4" w:space="0" w:color="4C7D2C"/>
            </w:tcBorders>
          </w:tcPr>
          <w:p w14:paraId="25AB200E" w14:textId="3E6570FA" w:rsidR="00F6270B" w:rsidRPr="001B2E4E" w:rsidRDefault="00F6270B" w:rsidP="00C5219B">
            <w:pPr>
              <w:pStyle w:val="SITableBody"/>
            </w:pPr>
            <w:r>
              <w:t>Hides an</w:t>
            </w:r>
            <w:r w:rsidR="00343D4A">
              <w:t>d Skins</w:t>
            </w:r>
          </w:p>
        </w:tc>
      </w:tr>
      <w:tr w:rsidR="00D15C6A" w:rsidRPr="00D7594E" w14:paraId="748AC226" w14:textId="77777777" w:rsidTr="00DA7772">
        <w:tc>
          <w:tcPr>
            <w:tcW w:w="1134" w:type="dxa"/>
            <w:tcBorders>
              <w:top w:val="single" w:sz="12" w:space="0" w:color="4C7D2C"/>
              <w:bottom w:val="single" w:sz="12" w:space="0" w:color="4C7D2C"/>
            </w:tcBorders>
          </w:tcPr>
          <w:p w14:paraId="6147B5BD" w14:textId="726F975D" w:rsidR="00D15C6A" w:rsidRPr="00D7594E" w:rsidRDefault="00D15C6A" w:rsidP="00B4676D">
            <w:pPr>
              <w:pStyle w:val="SITableHeading2"/>
            </w:pPr>
            <w:r w:rsidRPr="001B2E4E">
              <w:t>LDR</w:t>
            </w:r>
          </w:p>
        </w:tc>
        <w:tc>
          <w:tcPr>
            <w:tcW w:w="8108" w:type="dxa"/>
            <w:tcBorders>
              <w:top w:val="single" w:sz="4" w:space="0" w:color="4C7D2C"/>
              <w:bottom w:val="single" w:sz="4" w:space="0" w:color="4C7D2C"/>
            </w:tcBorders>
          </w:tcPr>
          <w:p w14:paraId="1713FAD7" w14:textId="562F98DE" w:rsidR="00D15C6A" w:rsidRPr="00D7594E" w:rsidRDefault="00D15C6A" w:rsidP="00C5219B">
            <w:pPr>
              <w:pStyle w:val="SITableBody"/>
            </w:pPr>
            <w:r w:rsidRPr="001B2E4E">
              <w:t>Leadership</w:t>
            </w:r>
          </w:p>
        </w:tc>
      </w:tr>
      <w:tr w:rsidR="005B161C" w:rsidRPr="00D7594E" w14:paraId="5ED93FBC" w14:textId="77777777" w:rsidTr="00DA7772">
        <w:tc>
          <w:tcPr>
            <w:tcW w:w="1134" w:type="dxa"/>
            <w:tcBorders>
              <w:top w:val="single" w:sz="12" w:space="0" w:color="4C7D2C"/>
              <w:bottom w:val="single" w:sz="12" w:space="0" w:color="4C7D2C"/>
            </w:tcBorders>
          </w:tcPr>
          <w:p w14:paraId="670EFF39" w14:textId="518097E4" w:rsidR="005B161C" w:rsidRPr="001B2E4E" w:rsidRDefault="005B161C" w:rsidP="00B4676D">
            <w:pPr>
              <w:pStyle w:val="SITableHeading2"/>
            </w:pPr>
            <w:r>
              <w:t>LOA</w:t>
            </w:r>
          </w:p>
        </w:tc>
        <w:tc>
          <w:tcPr>
            <w:tcW w:w="8108" w:type="dxa"/>
            <w:tcBorders>
              <w:top w:val="single" w:sz="4" w:space="0" w:color="4C7D2C"/>
              <w:bottom w:val="single" w:sz="4" w:space="0" w:color="4C7D2C"/>
            </w:tcBorders>
          </w:tcPr>
          <w:p w14:paraId="45621555" w14:textId="6538B0C7" w:rsidR="005B161C" w:rsidRPr="001B2E4E" w:rsidRDefault="005B161C" w:rsidP="00C5219B">
            <w:pPr>
              <w:pStyle w:val="SITableBody"/>
            </w:pPr>
            <w:r>
              <w:t>Loadout Product</w:t>
            </w:r>
          </w:p>
        </w:tc>
      </w:tr>
      <w:tr w:rsidR="00D15C6A" w:rsidRPr="00D7594E" w14:paraId="080053C1" w14:textId="77777777" w:rsidTr="00DA7772">
        <w:tc>
          <w:tcPr>
            <w:tcW w:w="1134" w:type="dxa"/>
            <w:tcBorders>
              <w:top w:val="single" w:sz="12" w:space="0" w:color="4C7D2C"/>
              <w:bottom w:val="single" w:sz="12" w:space="0" w:color="4C7D2C"/>
            </w:tcBorders>
          </w:tcPr>
          <w:p w14:paraId="0A4726EA" w14:textId="0DADBFC3" w:rsidR="00D15C6A" w:rsidRPr="00D7594E" w:rsidRDefault="00D15C6A" w:rsidP="00B4676D">
            <w:pPr>
              <w:pStyle w:val="SITableHeading2"/>
            </w:pPr>
            <w:r w:rsidRPr="001B2E4E">
              <w:t>LSK</w:t>
            </w:r>
          </w:p>
        </w:tc>
        <w:tc>
          <w:tcPr>
            <w:tcW w:w="8108" w:type="dxa"/>
            <w:tcBorders>
              <w:top w:val="single" w:sz="4" w:space="0" w:color="4C7D2C"/>
              <w:bottom w:val="single" w:sz="4" w:space="0" w:color="4C7D2C"/>
            </w:tcBorders>
          </w:tcPr>
          <w:p w14:paraId="66ACA344" w14:textId="36CF67D7" w:rsidR="00D15C6A" w:rsidRPr="00D7594E" w:rsidRDefault="00D15C6A" w:rsidP="00C5219B">
            <w:pPr>
              <w:pStyle w:val="SITableBody"/>
            </w:pPr>
            <w:r w:rsidRPr="001B2E4E">
              <w:t>Livestock</w:t>
            </w:r>
          </w:p>
        </w:tc>
      </w:tr>
      <w:tr w:rsidR="00D15C6A" w:rsidRPr="00D7594E" w14:paraId="5C643C96" w14:textId="77777777" w:rsidTr="00DA7772">
        <w:tc>
          <w:tcPr>
            <w:tcW w:w="1134" w:type="dxa"/>
            <w:tcBorders>
              <w:top w:val="single" w:sz="12" w:space="0" w:color="4C7D2C"/>
              <w:bottom w:val="single" w:sz="12" w:space="0" w:color="4C7D2C"/>
            </w:tcBorders>
          </w:tcPr>
          <w:p w14:paraId="0F99C3BF" w14:textId="2AABB097" w:rsidR="00D15C6A" w:rsidRPr="00D7594E" w:rsidRDefault="00D15C6A" w:rsidP="00B4676D">
            <w:pPr>
              <w:pStyle w:val="SITableHeading2"/>
            </w:pPr>
            <w:r w:rsidRPr="001B2E4E">
              <w:t>MGT</w:t>
            </w:r>
          </w:p>
        </w:tc>
        <w:tc>
          <w:tcPr>
            <w:tcW w:w="8108" w:type="dxa"/>
            <w:tcBorders>
              <w:top w:val="single" w:sz="4" w:space="0" w:color="4C7D2C"/>
              <w:bottom w:val="single" w:sz="4" w:space="0" w:color="4C7D2C"/>
            </w:tcBorders>
          </w:tcPr>
          <w:p w14:paraId="18F72572" w14:textId="49B964CE" w:rsidR="00D15C6A" w:rsidRPr="00D7594E" w:rsidRDefault="00D15C6A" w:rsidP="00C5219B">
            <w:pPr>
              <w:pStyle w:val="SITableBody"/>
            </w:pPr>
            <w:r w:rsidRPr="001B2E4E">
              <w:t>Management</w:t>
            </w:r>
          </w:p>
        </w:tc>
      </w:tr>
      <w:tr w:rsidR="00D15C6A" w:rsidRPr="00D7594E" w14:paraId="4F03C45A" w14:textId="77777777" w:rsidTr="00DA7772">
        <w:tc>
          <w:tcPr>
            <w:tcW w:w="1134" w:type="dxa"/>
            <w:tcBorders>
              <w:top w:val="single" w:sz="12" w:space="0" w:color="4C7D2C"/>
              <w:bottom w:val="single" w:sz="12" w:space="0" w:color="4C7D2C"/>
            </w:tcBorders>
          </w:tcPr>
          <w:p w14:paraId="0C752CD9" w14:textId="565A07E5" w:rsidR="00D15C6A" w:rsidRPr="00D7594E" w:rsidRDefault="00D15C6A" w:rsidP="00B4676D">
            <w:pPr>
              <w:pStyle w:val="SITableHeading2"/>
            </w:pPr>
            <w:r w:rsidRPr="001B2E4E">
              <w:t>MSY</w:t>
            </w:r>
          </w:p>
        </w:tc>
        <w:tc>
          <w:tcPr>
            <w:tcW w:w="8108" w:type="dxa"/>
            <w:tcBorders>
              <w:top w:val="single" w:sz="4" w:space="0" w:color="4C7D2C"/>
              <w:bottom w:val="single" w:sz="4" w:space="0" w:color="4C7D2C"/>
            </w:tcBorders>
          </w:tcPr>
          <w:p w14:paraId="064638F5" w14:textId="7B69C02D" w:rsidR="00D15C6A" w:rsidRPr="00D7594E" w:rsidRDefault="00D15C6A" w:rsidP="00C5219B">
            <w:pPr>
              <w:pStyle w:val="SITableBody"/>
            </w:pPr>
            <w:r w:rsidRPr="001B2E4E">
              <w:t>Meat Safety</w:t>
            </w:r>
          </w:p>
        </w:tc>
      </w:tr>
      <w:tr w:rsidR="005B161C" w:rsidRPr="00D7594E" w14:paraId="188A1C7B" w14:textId="77777777" w:rsidTr="00DA7772">
        <w:tc>
          <w:tcPr>
            <w:tcW w:w="1134" w:type="dxa"/>
            <w:tcBorders>
              <w:top w:val="single" w:sz="12" w:space="0" w:color="4C7D2C"/>
              <w:bottom w:val="single" w:sz="12" w:space="0" w:color="4C7D2C"/>
            </w:tcBorders>
          </w:tcPr>
          <w:p w14:paraId="2B8E447D" w14:textId="749FFF1B" w:rsidR="005B161C" w:rsidRPr="001B2E4E" w:rsidRDefault="005B161C" w:rsidP="00B4676D">
            <w:pPr>
              <w:pStyle w:val="SITableHeading2"/>
            </w:pPr>
            <w:r>
              <w:t>OFF</w:t>
            </w:r>
          </w:p>
        </w:tc>
        <w:tc>
          <w:tcPr>
            <w:tcW w:w="8108" w:type="dxa"/>
            <w:tcBorders>
              <w:top w:val="single" w:sz="4" w:space="0" w:color="4C7D2C"/>
              <w:bottom w:val="single" w:sz="4" w:space="0" w:color="4C7D2C"/>
            </w:tcBorders>
          </w:tcPr>
          <w:p w14:paraId="0BE62E47" w14:textId="05F3F862" w:rsidR="005B161C" w:rsidRPr="001B2E4E" w:rsidRDefault="005B161C" w:rsidP="00C5219B">
            <w:pPr>
              <w:pStyle w:val="SITableBody"/>
            </w:pPr>
            <w:r>
              <w:t>Offal Processing</w:t>
            </w:r>
          </w:p>
        </w:tc>
      </w:tr>
      <w:tr w:rsidR="00D15C6A" w:rsidRPr="00D7594E" w14:paraId="3304F513" w14:textId="77777777" w:rsidTr="00DA7772">
        <w:tc>
          <w:tcPr>
            <w:tcW w:w="1134" w:type="dxa"/>
            <w:tcBorders>
              <w:top w:val="single" w:sz="12" w:space="0" w:color="4C7D2C"/>
              <w:bottom w:val="single" w:sz="12" w:space="0" w:color="4C7D2C"/>
            </w:tcBorders>
          </w:tcPr>
          <w:p w14:paraId="5E90971F" w14:textId="14EB5FC5" w:rsidR="00D15C6A" w:rsidRPr="00D7594E" w:rsidRDefault="00D15C6A" w:rsidP="00B4676D">
            <w:pPr>
              <w:pStyle w:val="SITableHeading2"/>
            </w:pPr>
            <w:r w:rsidRPr="001B2E4E">
              <w:t>OPR</w:t>
            </w:r>
          </w:p>
        </w:tc>
        <w:tc>
          <w:tcPr>
            <w:tcW w:w="8108" w:type="dxa"/>
            <w:tcBorders>
              <w:top w:val="single" w:sz="4" w:space="0" w:color="4C7D2C"/>
              <w:bottom w:val="single" w:sz="4" w:space="0" w:color="4C7D2C"/>
            </w:tcBorders>
          </w:tcPr>
          <w:p w14:paraId="6C0265B6" w14:textId="5313496A" w:rsidR="00D15C6A" w:rsidRPr="00D7594E" w:rsidRDefault="00D15C6A" w:rsidP="00C5219B">
            <w:pPr>
              <w:pStyle w:val="SITableBody"/>
            </w:pPr>
            <w:r w:rsidRPr="001B2E4E">
              <w:t>Operational</w:t>
            </w:r>
          </w:p>
        </w:tc>
      </w:tr>
      <w:tr w:rsidR="000F1914" w:rsidRPr="00D7594E" w14:paraId="51B71D66" w14:textId="77777777" w:rsidTr="00D15C6A">
        <w:tc>
          <w:tcPr>
            <w:tcW w:w="1134" w:type="dxa"/>
            <w:tcBorders>
              <w:top w:val="single" w:sz="12" w:space="0" w:color="4C7D2C"/>
              <w:bottom w:val="single" w:sz="12" w:space="0" w:color="4C7D2C"/>
            </w:tcBorders>
          </w:tcPr>
          <w:p w14:paraId="26FB1DAC" w14:textId="1C8B197A" w:rsidR="000F1914" w:rsidRPr="001B2E4E" w:rsidRDefault="000F1914" w:rsidP="00B4676D">
            <w:pPr>
              <w:pStyle w:val="SITableHeading2"/>
            </w:pPr>
            <w:r>
              <w:t>PET</w:t>
            </w:r>
          </w:p>
        </w:tc>
        <w:tc>
          <w:tcPr>
            <w:tcW w:w="8108" w:type="dxa"/>
            <w:tcBorders>
              <w:top w:val="single" w:sz="4" w:space="0" w:color="4C7D2C"/>
              <w:bottom w:val="single" w:sz="4" w:space="0" w:color="4C7D2C"/>
            </w:tcBorders>
          </w:tcPr>
          <w:p w14:paraId="0AAE09B5" w14:textId="014996A4" w:rsidR="000F1914" w:rsidRPr="001B2E4E" w:rsidRDefault="000F1914" w:rsidP="005B161C">
            <w:pPr>
              <w:pStyle w:val="SITableBody"/>
            </w:pPr>
            <w:r>
              <w:t>Pet Meat Processing</w:t>
            </w:r>
          </w:p>
        </w:tc>
      </w:tr>
      <w:tr w:rsidR="005B161C" w:rsidRPr="00D7594E" w14:paraId="0E7A84D7" w14:textId="77777777" w:rsidTr="00D15C6A">
        <w:tc>
          <w:tcPr>
            <w:tcW w:w="1134" w:type="dxa"/>
            <w:tcBorders>
              <w:top w:val="single" w:sz="12" w:space="0" w:color="4C7D2C"/>
              <w:bottom w:val="single" w:sz="12" w:space="0" w:color="4C7D2C"/>
            </w:tcBorders>
          </w:tcPr>
          <w:p w14:paraId="07A092D5" w14:textId="4DCBE265" w:rsidR="005B161C" w:rsidRPr="001B2E4E" w:rsidRDefault="005B161C" w:rsidP="00B4676D">
            <w:pPr>
              <w:pStyle w:val="SITableHeading2"/>
            </w:pPr>
            <w:r w:rsidRPr="001B2E4E">
              <w:lastRenderedPageBreak/>
              <w:t>PKG</w:t>
            </w:r>
          </w:p>
        </w:tc>
        <w:tc>
          <w:tcPr>
            <w:tcW w:w="8108" w:type="dxa"/>
            <w:tcBorders>
              <w:top w:val="single" w:sz="4" w:space="0" w:color="4C7D2C"/>
              <w:bottom w:val="single" w:sz="4" w:space="0" w:color="4C7D2C"/>
            </w:tcBorders>
          </w:tcPr>
          <w:p w14:paraId="362D9A05" w14:textId="21B92478" w:rsidR="005B161C" w:rsidRPr="001B2E4E" w:rsidRDefault="005B161C" w:rsidP="005B161C">
            <w:pPr>
              <w:pStyle w:val="SITableBody"/>
            </w:pPr>
            <w:r w:rsidRPr="001B2E4E">
              <w:t>Packaging</w:t>
            </w:r>
          </w:p>
        </w:tc>
      </w:tr>
      <w:tr w:rsidR="005B161C" w:rsidRPr="00D7594E" w14:paraId="72692402" w14:textId="77777777" w:rsidTr="00D15C6A">
        <w:tc>
          <w:tcPr>
            <w:tcW w:w="1134" w:type="dxa"/>
            <w:tcBorders>
              <w:top w:val="single" w:sz="12" w:space="0" w:color="4C7D2C"/>
              <w:bottom w:val="single" w:sz="12" w:space="0" w:color="4C7D2C"/>
            </w:tcBorders>
          </w:tcPr>
          <w:p w14:paraId="603A9A6A" w14:textId="59C76400" w:rsidR="005B161C" w:rsidRPr="00D7594E" w:rsidRDefault="005B161C" w:rsidP="00B4676D">
            <w:pPr>
              <w:pStyle w:val="SITableHeading2"/>
            </w:pPr>
            <w:r w:rsidRPr="001B2E4E">
              <w:t>P</w:t>
            </w:r>
            <w:r>
              <w:t>OU</w:t>
            </w:r>
          </w:p>
        </w:tc>
        <w:tc>
          <w:tcPr>
            <w:tcW w:w="8108" w:type="dxa"/>
            <w:tcBorders>
              <w:top w:val="single" w:sz="4" w:space="0" w:color="4C7D2C"/>
              <w:bottom w:val="single" w:sz="4" w:space="0" w:color="4C7D2C"/>
            </w:tcBorders>
          </w:tcPr>
          <w:p w14:paraId="4342BD68" w14:textId="22142D33" w:rsidR="005B161C" w:rsidRPr="00D7594E" w:rsidRDefault="005B161C" w:rsidP="005B161C">
            <w:pPr>
              <w:pStyle w:val="SITableBody"/>
            </w:pPr>
            <w:r w:rsidRPr="001B2E4E">
              <w:t>Poultry Processing</w:t>
            </w:r>
          </w:p>
        </w:tc>
      </w:tr>
      <w:tr w:rsidR="005B161C" w:rsidRPr="00D7594E" w14:paraId="3F226556" w14:textId="77777777" w:rsidTr="00AD79DC">
        <w:tc>
          <w:tcPr>
            <w:tcW w:w="1134" w:type="dxa"/>
            <w:tcBorders>
              <w:top w:val="single" w:sz="12" w:space="0" w:color="4C7D2C"/>
              <w:bottom w:val="single" w:sz="12" w:space="0" w:color="4C7D2C"/>
            </w:tcBorders>
          </w:tcPr>
          <w:p w14:paraId="28EFCAB4" w14:textId="6B8C8860" w:rsidR="005B161C" w:rsidRPr="006A7742" w:rsidRDefault="005B161C" w:rsidP="00B4676D">
            <w:pPr>
              <w:pStyle w:val="SITableHeading2"/>
            </w:pPr>
            <w:r w:rsidRPr="001B2E4E">
              <w:t xml:space="preserve">PMG </w:t>
            </w:r>
          </w:p>
        </w:tc>
        <w:tc>
          <w:tcPr>
            <w:tcW w:w="8108" w:type="dxa"/>
            <w:tcBorders>
              <w:top w:val="single" w:sz="4" w:space="0" w:color="4C7D2C"/>
              <w:bottom w:val="single" w:sz="4" w:space="0" w:color="538135" w:themeColor="accent6" w:themeShade="BF"/>
            </w:tcBorders>
          </w:tcPr>
          <w:p w14:paraId="124012EA" w14:textId="0958B26E" w:rsidR="005B161C" w:rsidRPr="006A7742" w:rsidRDefault="005B161C" w:rsidP="005B161C">
            <w:pPr>
              <w:pStyle w:val="SITableBody"/>
            </w:pPr>
            <w:r w:rsidRPr="001B2E4E">
              <w:t>Pest Management</w:t>
            </w:r>
          </w:p>
        </w:tc>
      </w:tr>
      <w:tr w:rsidR="005B161C" w:rsidRPr="00D7594E" w14:paraId="17CFD10A" w14:textId="77777777" w:rsidTr="00086AEA">
        <w:tc>
          <w:tcPr>
            <w:tcW w:w="1134" w:type="dxa"/>
            <w:tcBorders>
              <w:top w:val="single" w:sz="12" w:space="0" w:color="4C7D2C"/>
              <w:bottom w:val="single" w:sz="12" w:space="0" w:color="4C7D2C"/>
            </w:tcBorders>
          </w:tcPr>
          <w:p w14:paraId="21C18428" w14:textId="2AC1DAA3" w:rsidR="005B161C" w:rsidRPr="006A7742" w:rsidRDefault="005B161C" w:rsidP="00B4676D">
            <w:pPr>
              <w:pStyle w:val="SITableHeading2"/>
            </w:pPr>
            <w:r w:rsidRPr="001B2E4E">
              <w:t>QUA</w:t>
            </w:r>
          </w:p>
        </w:tc>
        <w:tc>
          <w:tcPr>
            <w:tcW w:w="8108" w:type="dxa"/>
            <w:tcBorders>
              <w:top w:val="single" w:sz="4" w:space="0" w:color="538135" w:themeColor="accent6" w:themeShade="BF"/>
              <w:bottom w:val="single" w:sz="4" w:space="0" w:color="538135" w:themeColor="accent6" w:themeShade="BF"/>
            </w:tcBorders>
          </w:tcPr>
          <w:p w14:paraId="17F7C867" w14:textId="69ED6D4A" w:rsidR="005B161C" w:rsidRPr="006A7742" w:rsidRDefault="005B161C" w:rsidP="005B161C">
            <w:pPr>
              <w:pStyle w:val="SITableBody"/>
            </w:pPr>
            <w:r w:rsidRPr="001B2E4E">
              <w:t>Quality Assurance</w:t>
            </w:r>
          </w:p>
        </w:tc>
      </w:tr>
      <w:tr w:rsidR="005B161C" w:rsidRPr="00D7594E" w14:paraId="69EC2919" w14:textId="77777777" w:rsidTr="00086AEA">
        <w:tc>
          <w:tcPr>
            <w:tcW w:w="1134" w:type="dxa"/>
            <w:tcBorders>
              <w:top w:val="single" w:sz="12" w:space="0" w:color="4C7D2C"/>
              <w:bottom w:val="single" w:sz="12" w:space="0" w:color="4C7D2C"/>
            </w:tcBorders>
          </w:tcPr>
          <w:p w14:paraId="2B75A621" w14:textId="54869410" w:rsidR="005B161C" w:rsidRPr="006A7742" w:rsidRDefault="005B161C" w:rsidP="00B4676D">
            <w:pPr>
              <w:pStyle w:val="SITableHeading2"/>
            </w:pPr>
            <w:r w:rsidRPr="001B2E4E">
              <w:t>REN</w:t>
            </w:r>
          </w:p>
        </w:tc>
        <w:tc>
          <w:tcPr>
            <w:tcW w:w="8108" w:type="dxa"/>
            <w:tcBorders>
              <w:top w:val="single" w:sz="4" w:space="0" w:color="538135" w:themeColor="accent6" w:themeShade="BF"/>
              <w:bottom w:val="single" w:sz="4" w:space="0" w:color="538135" w:themeColor="accent6" w:themeShade="BF"/>
            </w:tcBorders>
          </w:tcPr>
          <w:p w14:paraId="5B731B53" w14:textId="49EAFE08" w:rsidR="005B161C" w:rsidRPr="006A7742" w:rsidRDefault="005B161C" w:rsidP="005B161C">
            <w:pPr>
              <w:pStyle w:val="SITableBody"/>
            </w:pPr>
            <w:r w:rsidRPr="001B2E4E">
              <w:t>Rendering</w:t>
            </w:r>
          </w:p>
        </w:tc>
      </w:tr>
      <w:tr w:rsidR="005B161C" w:rsidRPr="00D7594E" w14:paraId="5287F68E" w14:textId="77777777" w:rsidTr="00086AEA">
        <w:tc>
          <w:tcPr>
            <w:tcW w:w="1134" w:type="dxa"/>
            <w:tcBorders>
              <w:top w:val="single" w:sz="12" w:space="0" w:color="4C7D2C"/>
              <w:bottom w:val="single" w:sz="12" w:space="0" w:color="4C7D2C"/>
            </w:tcBorders>
          </w:tcPr>
          <w:p w14:paraId="5AF33820" w14:textId="591F022C" w:rsidR="005B161C" w:rsidRPr="001B2E4E" w:rsidRDefault="005B161C" w:rsidP="00B4676D">
            <w:pPr>
              <w:pStyle w:val="SITableHeading2"/>
            </w:pPr>
            <w:r>
              <w:t>RET</w:t>
            </w:r>
          </w:p>
        </w:tc>
        <w:tc>
          <w:tcPr>
            <w:tcW w:w="8108" w:type="dxa"/>
            <w:tcBorders>
              <w:top w:val="single" w:sz="4" w:space="0" w:color="538135" w:themeColor="accent6" w:themeShade="BF"/>
              <w:bottom w:val="single" w:sz="4" w:space="0" w:color="538135" w:themeColor="accent6" w:themeShade="BF"/>
            </w:tcBorders>
          </w:tcPr>
          <w:p w14:paraId="3FBD0C26" w14:textId="78B75AD9" w:rsidR="005B161C" w:rsidRPr="001B2E4E" w:rsidRDefault="005B161C" w:rsidP="005B161C">
            <w:pPr>
              <w:pStyle w:val="SITableBody"/>
            </w:pPr>
            <w:r>
              <w:t>Retail</w:t>
            </w:r>
          </w:p>
        </w:tc>
      </w:tr>
      <w:tr w:rsidR="005B161C" w:rsidRPr="00D7594E" w14:paraId="1E4E620F" w14:textId="77777777" w:rsidTr="00086AEA">
        <w:tc>
          <w:tcPr>
            <w:tcW w:w="1134" w:type="dxa"/>
            <w:tcBorders>
              <w:top w:val="single" w:sz="12" w:space="0" w:color="4C7D2C"/>
              <w:bottom w:val="single" w:sz="12" w:space="0" w:color="4C7D2C"/>
            </w:tcBorders>
          </w:tcPr>
          <w:p w14:paraId="14AB287F" w14:textId="5720590A" w:rsidR="005B161C" w:rsidRPr="006A7742" w:rsidRDefault="005B161C" w:rsidP="00B4676D">
            <w:pPr>
              <w:pStyle w:val="SITableHeading2"/>
            </w:pPr>
            <w:r w:rsidRPr="001B2E4E">
              <w:t>SMA</w:t>
            </w:r>
          </w:p>
        </w:tc>
        <w:tc>
          <w:tcPr>
            <w:tcW w:w="8108" w:type="dxa"/>
            <w:tcBorders>
              <w:top w:val="single" w:sz="4" w:space="0" w:color="538135" w:themeColor="accent6" w:themeShade="BF"/>
              <w:bottom w:val="single" w:sz="4" w:space="0" w:color="538135" w:themeColor="accent6" w:themeShade="BF"/>
            </w:tcBorders>
          </w:tcPr>
          <w:p w14:paraId="053D5E11" w14:textId="0F04B033" w:rsidR="005B161C" w:rsidRPr="006A7742" w:rsidRDefault="005B161C" w:rsidP="005B161C">
            <w:pPr>
              <w:pStyle w:val="SITableBody"/>
            </w:pPr>
            <w:r w:rsidRPr="001B2E4E">
              <w:t>Smallgoods</w:t>
            </w:r>
          </w:p>
        </w:tc>
      </w:tr>
      <w:tr w:rsidR="005B161C" w:rsidRPr="00D7594E" w14:paraId="2A54C107" w14:textId="77777777" w:rsidTr="00086AEA">
        <w:tc>
          <w:tcPr>
            <w:tcW w:w="1134" w:type="dxa"/>
            <w:tcBorders>
              <w:top w:val="single" w:sz="12" w:space="0" w:color="4C7D2C"/>
              <w:bottom w:val="single" w:sz="4" w:space="0" w:color="auto"/>
            </w:tcBorders>
          </w:tcPr>
          <w:p w14:paraId="6E95905F" w14:textId="41E846A8" w:rsidR="005B161C" w:rsidRPr="006A7742" w:rsidRDefault="005B161C" w:rsidP="00B4676D">
            <w:pPr>
              <w:pStyle w:val="SITableHeading2"/>
            </w:pPr>
            <w:r w:rsidRPr="001B2E4E">
              <w:t>WHS</w:t>
            </w:r>
          </w:p>
        </w:tc>
        <w:tc>
          <w:tcPr>
            <w:tcW w:w="8108" w:type="dxa"/>
            <w:tcBorders>
              <w:top w:val="single" w:sz="4" w:space="0" w:color="538135" w:themeColor="accent6" w:themeShade="BF"/>
              <w:bottom w:val="single" w:sz="4" w:space="0" w:color="auto"/>
            </w:tcBorders>
          </w:tcPr>
          <w:p w14:paraId="7AD0763B" w14:textId="06EB625E" w:rsidR="005B161C" w:rsidRPr="006A7742" w:rsidRDefault="005B161C" w:rsidP="005B161C">
            <w:pPr>
              <w:pStyle w:val="SITableBody"/>
            </w:pPr>
            <w:r w:rsidRPr="001B2E4E">
              <w:t>Work Health and Safety</w:t>
            </w:r>
          </w:p>
        </w:tc>
      </w:tr>
    </w:tbl>
    <w:p w14:paraId="70DBB619" w14:textId="4FE47F4F" w:rsidR="00D15C6A" w:rsidRPr="00D15C6A" w:rsidRDefault="004D72C3" w:rsidP="00D15C6A">
      <w:pPr>
        <w:pStyle w:val="BodyTextSI"/>
      </w:pPr>
      <w:r w:rsidRPr="004D72C3">
        <w:t>Note: The following sector references currently exist in AMP</w:t>
      </w:r>
      <w:r w:rsidR="003E2F57">
        <w:t>,</w:t>
      </w:r>
      <w:r w:rsidRPr="004D72C3">
        <w:t xml:space="preserve"> however they will be revised and updated once these components are updated; A, G, R, S and </w:t>
      </w:r>
      <w:r w:rsidRPr="00BF2134">
        <w:t>X (</w:t>
      </w:r>
      <w:r w:rsidR="007E119A" w:rsidRPr="00BF2134">
        <w:t xml:space="preserve">July </w:t>
      </w:r>
      <w:r w:rsidRPr="004D72C3">
        <w:t>202</w:t>
      </w:r>
      <w:r w:rsidR="00686CC7">
        <w:t>5</w:t>
      </w:r>
      <w:r w:rsidRPr="004D72C3">
        <w:t>).</w:t>
      </w:r>
    </w:p>
    <w:p w14:paraId="461829BD" w14:textId="0E370C33" w:rsidR="00B96F63" w:rsidRPr="00B96F63" w:rsidRDefault="00B96F63" w:rsidP="00B96F63">
      <w:pPr>
        <w:pStyle w:val="BodyTextSI"/>
        <w:rPr>
          <w:rFonts w:eastAsiaTheme="majorEastAsia" w:cstheme="majorBidi"/>
          <w:b/>
          <w:bCs/>
          <w:iCs/>
          <w:noProof/>
          <w:sz w:val="28"/>
          <w:szCs w:val="28"/>
        </w:rPr>
      </w:pPr>
      <w:r w:rsidRPr="00B96F63">
        <w:rPr>
          <w:rFonts w:eastAsiaTheme="majorEastAsia" w:cstheme="majorBidi"/>
          <w:b/>
          <w:bCs/>
          <w:iCs/>
          <w:noProof/>
          <w:sz w:val="28"/>
          <w:szCs w:val="28"/>
        </w:rPr>
        <w:t>Occupational outcomes of qualifications</w:t>
      </w:r>
    </w:p>
    <w:p w14:paraId="2806031D" w14:textId="43C908F8" w:rsidR="00B96F63" w:rsidRDefault="00B96F63" w:rsidP="00B96F63">
      <w:pPr>
        <w:pStyle w:val="BodyTextSI"/>
      </w:pPr>
      <w:r>
        <w:t xml:space="preserve">The units of competency, skill sets and qualifications in the </w:t>
      </w:r>
      <w:r w:rsidR="00D15C6A" w:rsidRPr="00D15C6A">
        <w:rPr>
          <w:i/>
          <w:iCs/>
        </w:rPr>
        <w:t xml:space="preserve">AMP Australian Meat Processing </w:t>
      </w:r>
      <w:r>
        <w:t xml:space="preserve">Training Package cover a diverse range of work activities within the industry. </w:t>
      </w:r>
    </w:p>
    <w:p w14:paraId="19B2A65A" w14:textId="09B24602" w:rsidR="00866947" w:rsidRDefault="00B96F63" w:rsidP="00B96F63">
      <w:pPr>
        <w:pStyle w:val="BodyTextSI"/>
      </w:pPr>
      <w:r>
        <w:t>The following table lists the qualifications and provides an overview of occupational outcomes for each qualification.</w:t>
      </w:r>
    </w:p>
    <w:tbl>
      <w:tblPr>
        <w:tblW w:w="0" w:type="auto"/>
        <w:tblLook w:val="04A0" w:firstRow="1" w:lastRow="0" w:firstColumn="1" w:lastColumn="0" w:noHBand="0" w:noVBand="1"/>
      </w:tblPr>
      <w:tblGrid>
        <w:gridCol w:w="3936"/>
        <w:gridCol w:w="5306"/>
      </w:tblGrid>
      <w:tr w:rsidR="00B96F63" w:rsidRPr="00BA7F2D" w14:paraId="45F2BD9D" w14:textId="77777777" w:rsidTr="008525C5">
        <w:trPr>
          <w:tblHeader/>
        </w:trPr>
        <w:tc>
          <w:tcPr>
            <w:tcW w:w="3936" w:type="dxa"/>
            <w:tcBorders>
              <w:top w:val="single" w:sz="18" w:space="0" w:color="4C7D2C"/>
              <w:bottom w:val="single" w:sz="18" w:space="0" w:color="4C7D2C"/>
            </w:tcBorders>
          </w:tcPr>
          <w:p w14:paraId="7683720C" w14:textId="77777777" w:rsidR="00B96F63" w:rsidRPr="00BA7F2D" w:rsidRDefault="00B96F63" w:rsidP="00BA7F2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Qualification</w:t>
            </w:r>
          </w:p>
        </w:tc>
        <w:tc>
          <w:tcPr>
            <w:tcW w:w="5306" w:type="dxa"/>
            <w:tcBorders>
              <w:top w:val="single" w:sz="18" w:space="0" w:color="4C7D2C"/>
              <w:bottom w:val="single" w:sz="18" w:space="0" w:color="4C7D2C"/>
            </w:tcBorders>
          </w:tcPr>
          <w:p w14:paraId="2BBB27CD" w14:textId="77777777" w:rsidR="00B96F63" w:rsidRPr="00BA7F2D" w:rsidRDefault="00B96F63" w:rsidP="00BA7F2D">
            <w:pPr>
              <w:pStyle w:val="SITabletextbold"/>
              <w:rPr>
                <w:rFonts w:ascii="Avenir Book" w:eastAsiaTheme="minorHAnsi" w:hAnsi="Avenir Book" w:cstheme="minorBidi"/>
                <w:color w:val="4C7D2C"/>
                <w:sz w:val="24"/>
                <w:szCs w:val="24"/>
              </w:rPr>
            </w:pPr>
            <w:r w:rsidRPr="00BA7F2D">
              <w:rPr>
                <w:rFonts w:ascii="Avenir Book" w:eastAsiaTheme="minorHAnsi" w:hAnsi="Avenir Book" w:cstheme="minorBidi"/>
                <w:color w:val="4C7D2C"/>
                <w:sz w:val="24"/>
                <w:szCs w:val="24"/>
              </w:rPr>
              <w:t>Overview of occupational outcomes</w:t>
            </w:r>
          </w:p>
        </w:tc>
      </w:tr>
      <w:tr w:rsidR="00B96F63" w:rsidRPr="001E0A66" w14:paraId="522F6A7C" w14:textId="77777777" w:rsidTr="008525C5">
        <w:tc>
          <w:tcPr>
            <w:tcW w:w="3936" w:type="dxa"/>
            <w:tcBorders>
              <w:top w:val="single" w:sz="18" w:space="0" w:color="4C7D2C"/>
              <w:bottom w:val="single" w:sz="12" w:space="0" w:color="4C7D2C"/>
            </w:tcBorders>
          </w:tcPr>
          <w:p w14:paraId="0C60F738" w14:textId="77777777" w:rsidR="00B96F63" w:rsidRPr="00C22736" w:rsidRDefault="00B96F63" w:rsidP="00B4676D">
            <w:pPr>
              <w:pStyle w:val="SITableHeading2"/>
            </w:pPr>
            <w:r w:rsidRPr="00C22736">
              <w:t>Graduate Diploma (level 8)</w:t>
            </w:r>
          </w:p>
          <w:p w14:paraId="7EF8E83F" w14:textId="1D672B5F" w:rsidR="00B96F63" w:rsidRPr="00640CE8" w:rsidRDefault="00640CE8" w:rsidP="00640CE8">
            <w:pPr>
              <w:pStyle w:val="SITableBody"/>
              <w:rPr>
                <w:highlight w:val="yellow"/>
              </w:rPr>
            </w:pPr>
            <w:r w:rsidRPr="00640CE8">
              <w:t>AMP80215 Graduate Diploma of Agribusiness</w:t>
            </w:r>
          </w:p>
        </w:tc>
        <w:tc>
          <w:tcPr>
            <w:tcW w:w="5306" w:type="dxa"/>
            <w:tcBorders>
              <w:top w:val="single" w:sz="18" w:space="0" w:color="4C7D2C"/>
              <w:bottom w:val="single" w:sz="4" w:space="0" w:color="4C7D2C"/>
            </w:tcBorders>
          </w:tcPr>
          <w:p w14:paraId="2DF2AEFA" w14:textId="77777777" w:rsidR="00B96F63" w:rsidRPr="00C22736" w:rsidRDefault="00B96F63" w:rsidP="00C5219B">
            <w:pPr>
              <w:pStyle w:val="SITableBody"/>
            </w:pPr>
            <w:r w:rsidRPr="00C22736">
              <w:t>The Graduate Certificate reflects the role of advanced practitioners who require high-level knowledge in a range of contexts to carry out highly skilled/specialist work. It is also a pathway to further learning.</w:t>
            </w:r>
          </w:p>
        </w:tc>
      </w:tr>
      <w:tr w:rsidR="00B96F63" w:rsidRPr="001E0A66" w14:paraId="1DB2F891" w14:textId="77777777" w:rsidTr="00DA7772">
        <w:tc>
          <w:tcPr>
            <w:tcW w:w="3936" w:type="dxa"/>
            <w:tcBorders>
              <w:top w:val="single" w:sz="12" w:space="0" w:color="4C7D2C"/>
              <w:bottom w:val="single" w:sz="12" w:space="0" w:color="4C7D2C"/>
            </w:tcBorders>
          </w:tcPr>
          <w:p w14:paraId="001503B2" w14:textId="780BE52D" w:rsidR="00B96F63" w:rsidRPr="00C22736" w:rsidRDefault="00B96F63" w:rsidP="00B4676D">
            <w:pPr>
              <w:pStyle w:val="SITableHeading2"/>
            </w:pPr>
            <w:r w:rsidRPr="00C22736">
              <w:t xml:space="preserve">Graduate Certificate (level </w:t>
            </w:r>
            <w:r w:rsidR="008958A6">
              <w:t>7</w:t>
            </w:r>
            <w:r w:rsidRPr="00C22736">
              <w:t>)</w:t>
            </w:r>
          </w:p>
          <w:p w14:paraId="413B85AD" w14:textId="5373C9B2" w:rsidR="00B96F63" w:rsidRPr="00C22736" w:rsidRDefault="006D6559" w:rsidP="003E62FB">
            <w:pPr>
              <w:pStyle w:val="SITablebullet1"/>
              <w:rPr>
                <w:highlight w:val="yellow"/>
              </w:rPr>
            </w:pPr>
            <w:r w:rsidRPr="006D6559">
              <w:rPr>
                <w:lang w:val="en-US"/>
              </w:rPr>
              <w:t>AMP80115 Graduate Certificate in Agribusiness</w:t>
            </w:r>
          </w:p>
        </w:tc>
        <w:tc>
          <w:tcPr>
            <w:tcW w:w="5306" w:type="dxa"/>
            <w:tcBorders>
              <w:top w:val="single" w:sz="4" w:space="0" w:color="4C7D2C"/>
              <w:bottom w:val="single" w:sz="4" w:space="0" w:color="4C7D2C"/>
            </w:tcBorders>
          </w:tcPr>
          <w:p w14:paraId="238418AA" w14:textId="77777777" w:rsidR="00B96F63" w:rsidRPr="00C22736" w:rsidRDefault="00B96F63" w:rsidP="00C5219B">
            <w:pPr>
              <w:pStyle w:val="SITableBody"/>
            </w:pPr>
            <w:r w:rsidRPr="00C22736">
              <w:t>The Graduate Certificate reflects the role of advanced practitioners who require high-level knowledge in a range of contexts to carry out highly skilled/specialist work. It is also a pathway to further learning.</w:t>
            </w:r>
          </w:p>
        </w:tc>
      </w:tr>
      <w:tr w:rsidR="00B96F63" w:rsidRPr="001E0A66" w14:paraId="6D3885C0" w14:textId="77777777" w:rsidTr="00DA7772">
        <w:tc>
          <w:tcPr>
            <w:tcW w:w="3936" w:type="dxa"/>
            <w:tcBorders>
              <w:top w:val="single" w:sz="12" w:space="0" w:color="4C7D2C"/>
              <w:bottom w:val="single" w:sz="12" w:space="0" w:color="4C7D2C"/>
            </w:tcBorders>
          </w:tcPr>
          <w:p w14:paraId="75F69F1A" w14:textId="77777777" w:rsidR="00B96F63" w:rsidRPr="00C22736" w:rsidRDefault="00B96F63" w:rsidP="00B4676D">
            <w:pPr>
              <w:pStyle w:val="SITableHeading2"/>
            </w:pPr>
            <w:r w:rsidRPr="00C22736">
              <w:t>Advanced Diploma (level 6)</w:t>
            </w:r>
          </w:p>
          <w:p w14:paraId="11428CC7" w14:textId="55F1A423" w:rsidR="00B96F63" w:rsidRPr="00C22736" w:rsidRDefault="008958A6" w:rsidP="003E62FB">
            <w:pPr>
              <w:pStyle w:val="SITablebullet1"/>
              <w:rPr>
                <w:b/>
                <w:bCs/>
                <w:color w:val="4C7D2C"/>
              </w:rPr>
            </w:pPr>
            <w:r w:rsidRPr="008958A6">
              <w:rPr>
                <w:lang w:val="en-US"/>
              </w:rPr>
              <w:lastRenderedPageBreak/>
              <w:t>AMP60122 Advanced Diploma of Meat Processing</w:t>
            </w:r>
          </w:p>
        </w:tc>
        <w:tc>
          <w:tcPr>
            <w:tcW w:w="5306" w:type="dxa"/>
            <w:tcBorders>
              <w:top w:val="single" w:sz="4" w:space="0" w:color="4C7D2C"/>
              <w:bottom w:val="single" w:sz="4" w:space="0" w:color="4C7D2C"/>
            </w:tcBorders>
          </w:tcPr>
          <w:p w14:paraId="411F6A29" w14:textId="6F74A083" w:rsidR="00B96F63" w:rsidRPr="00C22736" w:rsidRDefault="00B96F63" w:rsidP="00C5219B">
            <w:pPr>
              <w:pStyle w:val="SITableBody"/>
            </w:pPr>
            <w:r w:rsidRPr="00C22736">
              <w:lastRenderedPageBreak/>
              <w:t xml:space="preserve">The Advanced Diploma reflects the role of managers and leaders who are required to apply specialised knowledge </w:t>
            </w:r>
            <w:r w:rsidRPr="00C22736">
              <w:lastRenderedPageBreak/>
              <w:t xml:space="preserve">in a range of contexts and undertake advanced skilled or paraprofessional work. The Advanced Diploma </w:t>
            </w:r>
            <w:r w:rsidR="003E2F57">
              <w:t xml:space="preserve">also </w:t>
            </w:r>
            <w:r w:rsidRPr="00C22736">
              <w:t xml:space="preserve">serves as a pathway for further learning. </w:t>
            </w:r>
          </w:p>
        </w:tc>
      </w:tr>
      <w:tr w:rsidR="00B96F63" w:rsidRPr="001E0A66" w14:paraId="471FD3CC" w14:textId="77777777" w:rsidTr="00DA7772">
        <w:tc>
          <w:tcPr>
            <w:tcW w:w="3936" w:type="dxa"/>
            <w:tcBorders>
              <w:top w:val="single" w:sz="12" w:space="0" w:color="4C7D2C"/>
              <w:bottom w:val="single" w:sz="12" w:space="0" w:color="4C7D2C"/>
            </w:tcBorders>
          </w:tcPr>
          <w:p w14:paraId="2C70154E" w14:textId="77777777" w:rsidR="00B96F63" w:rsidRPr="00C22736" w:rsidRDefault="00B96F63" w:rsidP="00B4676D">
            <w:pPr>
              <w:pStyle w:val="SITableHeading2"/>
            </w:pPr>
            <w:r w:rsidRPr="00C22736">
              <w:lastRenderedPageBreak/>
              <w:t>Diploma (level 5)</w:t>
            </w:r>
          </w:p>
          <w:p w14:paraId="62EE233B" w14:textId="614B64A1" w:rsidR="00B96F63" w:rsidRPr="008E468D" w:rsidRDefault="001123AE" w:rsidP="003E62FB">
            <w:pPr>
              <w:pStyle w:val="SITablebullet1"/>
            </w:pPr>
            <w:r w:rsidRPr="008E468D">
              <w:t>AMP50221 Diploma of Meat Processing</w:t>
            </w:r>
          </w:p>
        </w:tc>
        <w:tc>
          <w:tcPr>
            <w:tcW w:w="5306" w:type="dxa"/>
            <w:tcBorders>
              <w:top w:val="single" w:sz="4" w:space="0" w:color="4C7D2C"/>
              <w:bottom w:val="single" w:sz="4" w:space="0" w:color="4C7D2C"/>
            </w:tcBorders>
          </w:tcPr>
          <w:p w14:paraId="64CA7CBA" w14:textId="1E4E35A1" w:rsidR="00B96F63" w:rsidRPr="00C22736" w:rsidRDefault="00B96F63" w:rsidP="00C5219B">
            <w:pPr>
              <w:pStyle w:val="SITableBody"/>
            </w:pPr>
            <w:r w:rsidRPr="00C22736">
              <w:t xml:space="preserve">The Diploma qualification reflects the role of individuals who apply integrated technical and theoretical concepts in a broad range of contexts and undertake skilled or paraprofessional work. The Diploma is suitable for supervisors, managers and specialist job roles. The Diploma </w:t>
            </w:r>
            <w:r w:rsidR="003E2F57">
              <w:t xml:space="preserve">also </w:t>
            </w:r>
            <w:r w:rsidRPr="00C22736">
              <w:t>serves as a pathway for further learning.</w:t>
            </w:r>
          </w:p>
        </w:tc>
      </w:tr>
      <w:tr w:rsidR="00B96F63" w:rsidRPr="001E0A66" w14:paraId="2BF33F45" w14:textId="77777777" w:rsidTr="00DA7772">
        <w:tc>
          <w:tcPr>
            <w:tcW w:w="3936" w:type="dxa"/>
            <w:tcBorders>
              <w:top w:val="single" w:sz="12" w:space="0" w:color="4C7D2C"/>
              <w:bottom w:val="single" w:sz="12" w:space="0" w:color="4C7D2C"/>
            </w:tcBorders>
          </w:tcPr>
          <w:p w14:paraId="2B0D05FD" w14:textId="77777777" w:rsidR="00B96F63" w:rsidRPr="00C22736" w:rsidRDefault="00B96F63" w:rsidP="00B4676D">
            <w:pPr>
              <w:pStyle w:val="SITableHeading2"/>
            </w:pPr>
            <w:r w:rsidRPr="00C22736">
              <w:t>Certificate IV</w:t>
            </w:r>
          </w:p>
          <w:p w14:paraId="17A8E254" w14:textId="2119569E" w:rsidR="00762875" w:rsidRPr="003E62FB" w:rsidRDefault="00762875" w:rsidP="003E62FB">
            <w:pPr>
              <w:pStyle w:val="SITablebullet1"/>
            </w:pPr>
            <w:r w:rsidRPr="003E62FB">
              <w:t xml:space="preserve">AMP40222 Certificate IV in Meat Processing </w:t>
            </w:r>
          </w:p>
          <w:p w14:paraId="2DAB7C53" w14:textId="39B4414A" w:rsidR="00B96F63" w:rsidRPr="00C22736" w:rsidRDefault="00762875" w:rsidP="003E62FB">
            <w:pPr>
              <w:pStyle w:val="SITablebullet1"/>
              <w:rPr>
                <w:highlight w:val="yellow"/>
                <w:lang w:val="en-US"/>
              </w:rPr>
            </w:pPr>
            <w:r w:rsidRPr="003E62FB">
              <w:t>AMP40522 Certificate IV in Meat Safety Inspection</w:t>
            </w:r>
          </w:p>
        </w:tc>
        <w:tc>
          <w:tcPr>
            <w:tcW w:w="5306" w:type="dxa"/>
            <w:tcBorders>
              <w:top w:val="single" w:sz="4" w:space="0" w:color="4C7D2C"/>
              <w:bottom w:val="single" w:sz="4" w:space="0" w:color="4C7D2C"/>
            </w:tcBorders>
          </w:tcPr>
          <w:p w14:paraId="26CD4595" w14:textId="77777777" w:rsidR="00B96F63" w:rsidRPr="00C22736" w:rsidRDefault="00B96F63" w:rsidP="00C5219B">
            <w:pPr>
              <w:pStyle w:val="SITableBody"/>
            </w:pPr>
            <w:r w:rsidRPr="00C22736">
              <w:t>The Certificate IV qualification reflects the role of individuals to undertake work in varied contexts using a broad range of specialised knowledge and skills.  Certificate IV is suitable for senior workers and technicians who supervise or lead teams. Certificate IV also serves as a pathway for further learning.</w:t>
            </w:r>
          </w:p>
        </w:tc>
      </w:tr>
      <w:tr w:rsidR="00B96F63" w:rsidRPr="001E0A66" w14:paraId="15C3DCA5" w14:textId="77777777" w:rsidTr="00DA7772">
        <w:tc>
          <w:tcPr>
            <w:tcW w:w="3936" w:type="dxa"/>
            <w:tcBorders>
              <w:top w:val="single" w:sz="12" w:space="0" w:color="4C7D2C"/>
              <w:bottom w:val="single" w:sz="12" w:space="0" w:color="4C7D2C"/>
            </w:tcBorders>
          </w:tcPr>
          <w:p w14:paraId="2DCF0140" w14:textId="77777777" w:rsidR="00B96F63" w:rsidRPr="00C22736" w:rsidRDefault="00B96F63" w:rsidP="00B4676D">
            <w:pPr>
              <w:pStyle w:val="SITableHeading2"/>
            </w:pPr>
            <w:r w:rsidRPr="00C22736">
              <w:t>Certificate III</w:t>
            </w:r>
          </w:p>
          <w:p w14:paraId="3325C027" w14:textId="7A8D2038" w:rsidR="00726C2C" w:rsidRPr="00726C2C" w:rsidRDefault="00726C2C" w:rsidP="003E62FB">
            <w:pPr>
              <w:pStyle w:val="SITablebullet1"/>
              <w:rPr>
                <w:lang w:val="en-US"/>
              </w:rPr>
            </w:pPr>
            <w:r w:rsidRPr="00726C2C">
              <w:rPr>
                <w:lang w:val="en-US"/>
              </w:rPr>
              <w:t>AMP30116 Certificate III in Meat Processing (Boning Room)</w:t>
            </w:r>
          </w:p>
          <w:p w14:paraId="4A4979CD" w14:textId="4FD79DB4" w:rsidR="00726C2C" w:rsidRPr="00726C2C" w:rsidRDefault="00942BC2" w:rsidP="003E62FB">
            <w:pPr>
              <w:pStyle w:val="SITablebullet1"/>
              <w:rPr>
                <w:lang w:val="en-US"/>
              </w:rPr>
            </w:pPr>
            <w:r>
              <w:rPr>
                <w:lang w:val="en-US"/>
              </w:rPr>
              <w:t>AMP30216</w:t>
            </w:r>
            <w:r w:rsidR="00686CC7">
              <w:rPr>
                <w:lang w:val="en-US"/>
              </w:rPr>
              <w:t>16</w:t>
            </w:r>
            <w:r w:rsidR="00726C2C" w:rsidRPr="00726C2C">
              <w:rPr>
                <w:lang w:val="en-US"/>
              </w:rPr>
              <w:t xml:space="preserve"> Certificate III in Meat Processing (Food Services)</w:t>
            </w:r>
          </w:p>
          <w:p w14:paraId="7FD27AF2" w14:textId="35ADDAE4" w:rsidR="00726C2C" w:rsidRPr="00726C2C" w:rsidRDefault="00726C2C" w:rsidP="003E62FB">
            <w:pPr>
              <w:pStyle w:val="SITablebullet1"/>
              <w:rPr>
                <w:lang w:val="en-US"/>
              </w:rPr>
            </w:pPr>
            <w:r w:rsidRPr="00726C2C">
              <w:rPr>
                <w:lang w:val="en-US"/>
              </w:rPr>
              <w:t>AMP30322 Certificate III in Meat Safety Inspection</w:t>
            </w:r>
          </w:p>
          <w:p w14:paraId="48C38F13" w14:textId="1B9E2BC9" w:rsidR="00726C2C" w:rsidRPr="00726C2C" w:rsidRDefault="00726C2C" w:rsidP="003E62FB">
            <w:pPr>
              <w:pStyle w:val="SITablebullet1"/>
              <w:rPr>
                <w:lang w:val="en-US"/>
              </w:rPr>
            </w:pPr>
            <w:r w:rsidRPr="00726C2C">
              <w:rPr>
                <w:lang w:val="en-US"/>
              </w:rPr>
              <w:t>AMP30421 Certificate III in Meat Processing (Rendering)</w:t>
            </w:r>
          </w:p>
          <w:p w14:paraId="11549ACE" w14:textId="62919B39" w:rsidR="00726C2C" w:rsidRPr="00726C2C" w:rsidRDefault="00726C2C" w:rsidP="003E62FB">
            <w:pPr>
              <w:pStyle w:val="SITablebullet1"/>
              <w:rPr>
                <w:lang w:val="en-US"/>
              </w:rPr>
            </w:pPr>
            <w:r w:rsidRPr="00726C2C">
              <w:rPr>
                <w:lang w:val="en-US"/>
              </w:rPr>
              <w:t>AMP30516 Certificate III in Meat Processing (Slaughtering)</w:t>
            </w:r>
          </w:p>
          <w:p w14:paraId="75C38E93" w14:textId="2C073F6A" w:rsidR="00726C2C" w:rsidRPr="00726C2C" w:rsidRDefault="00726C2C" w:rsidP="003E62FB">
            <w:pPr>
              <w:pStyle w:val="SITablebullet1"/>
              <w:rPr>
                <w:lang w:val="en-US"/>
              </w:rPr>
            </w:pPr>
            <w:r w:rsidRPr="00726C2C">
              <w:rPr>
                <w:lang w:val="en-US"/>
              </w:rPr>
              <w:t xml:space="preserve">AMP30622 Certificate III in Meat Processing </w:t>
            </w:r>
          </w:p>
          <w:p w14:paraId="6A419104" w14:textId="22E85F0D" w:rsidR="00726C2C" w:rsidRPr="00726C2C" w:rsidRDefault="00726C2C" w:rsidP="003E62FB">
            <w:pPr>
              <w:pStyle w:val="SITablebullet1"/>
              <w:rPr>
                <w:lang w:val="en-US"/>
              </w:rPr>
            </w:pPr>
            <w:r w:rsidRPr="00726C2C">
              <w:rPr>
                <w:lang w:val="en-US"/>
              </w:rPr>
              <w:t>AMP30815 Certificate in Meat Processing (Retail Butcher)</w:t>
            </w:r>
          </w:p>
          <w:p w14:paraId="2AEAFAFD" w14:textId="77777777" w:rsidR="009A1E2B" w:rsidRDefault="00726C2C" w:rsidP="003E62FB">
            <w:pPr>
              <w:pStyle w:val="SITablebullet1"/>
              <w:rPr>
                <w:lang w:val="en-US"/>
              </w:rPr>
            </w:pPr>
            <w:r w:rsidRPr="00726C2C">
              <w:rPr>
                <w:lang w:val="en-US"/>
              </w:rPr>
              <w:t>AMP30916 Certificate in Meat Processing (Smallgoods – General)</w:t>
            </w:r>
          </w:p>
          <w:p w14:paraId="74271CCF" w14:textId="21894A10" w:rsidR="00726C2C" w:rsidRPr="00726C2C" w:rsidRDefault="00726C2C" w:rsidP="003E62FB">
            <w:pPr>
              <w:pStyle w:val="SITablebullet1"/>
              <w:rPr>
                <w:lang w:val="en-US"/>
              </w:rPr>
            </w:pPr>
            <w:r w:rsidRPr="00726C2C">
              <w:rPr>
                <w:lang w:val="en-US"/>
              </w:rPr>
              <w:t>AMP31016 Certificate in Meat Processing (Smallgoods – Manufacture)</w:t>
            </w:r>
          </w:p>
          <w:p w14:paraId="1B892F9B" w14:textId="38F5D46A" w:rsidR="00726C2C" w:rsidRPr="00726C2C" w:rsidRDefault="00726C2C" w:rsidP="003E62FB">
            <w:pPr>
              <w:pStyle w:val="SITablebullet1"/>
              <w:rPr>
                <w:lang w:val="en-US"/>
              </w:rPr>
            </w:pPr>
            <w:r w:rsidRPr="00726C2C">
              <w:rPr>
                <w:lang w:val="en-US"/>
              </w:rPr>
              <w:t>AMP31116 Certificate in Meat Processing (Livestock Handling)</w:t>
            </w:r>
          </w:p>
          <w:p w14:paraId="796FBD27" w14:textId="1902DEA3" w:rsidR="00B96F63" w:rsidRPr="009A1E2B" w:rsidRDefault="00726C2C" w:rsidP="003E62FB">
            <w:pPr>
              <w:pStyle w:val="SITablebullet1"/>
              <w:rPr>
                <w:highlight w:val="yellow"/>
              </w:rPr>
            </w:pPr>
            <w:r w:rsidRPr="00726C2C">
              <w:rPr>
                <w:lang w:val="en-US"/>
              </w:rPr>
              <w:t>AMP31216 Certificate III in Meat Processing (Packing Operations)</w:t>
            </w:r>
          </w:p>
        </w:tc>
        <w:tc>
          <w:tcPr>
            <w:tcW w:w="5306" w:type="dxa"/>
            <w:tcBorders>
              <w:top w:val="single" w:sz="4" w:space="0" w:color="4C7D2C"/>
              <w:bottom w:val="single" w:sz="4" w:space="0" w:color="4C7D2C"/>
            </w:tcBorders>
          </w:tcPr>
          <w:p w14:paraId="4EB87741" w14:textId="77777777" w:rsidR="00B96F63" w:rsidRPr="00C22736" w:rsidRDefault="00B96F63" w:rsidP="00C5219B">
            <w:pPr>
              <w:pStyle w:val="SITableBody"/>
            </w:pPr>
            <w:r w:rsidRPr="00C22736">
              <w:t>The Certificate III qualification reflects the role of individuals required to apply a broad range of knowledge and skills in varied contexts and undertake skilled work.  Certificate III is suitable for experienced operators, technicians and trades workers. Certificate III serves also as a pathway for further learning.</w:t>
            </w:r>
          </w:p>
        </w:tc>
      </w:tr>
      <w:tr w:rsidR="00B96F63" w:rsidRPr="001E0A66" w14:paraId="1CD23596" w14:textId="77777777" w:rsidTr="002572B1">
        <w:tc>
          <w:tcPr>
            <w:tcW w:w="3936" w:type="dxa"/>
            <w:tcBorders>
              <w:top w:val="single" w:sz="12" w:space="0" w:color="4C7D2C"/>
              <w:bottom w:val="single" w:sz="12" w:space="0" w:color="4C7D2C"/>
            </w:tcBorders>
          </w:tcPr>
          <w:p w14:paraId="15F46C3A" w14:textId="77777777" w:rsidR="00B96F63" w:rsidRPr="00C22736" w:rsidRDefault="00B96F63" w:rsidP="00B4676D">
            <w:pPr>
              <w:pStyle w:val="SITableHeading2"/>
            </w:pPr>
            <w:r w:rsidRPr="00C22736">
              <w:lastRenderedPageBreak/>
              <w:t>Certificate II</w:t>
            </w:r>
          </w:p>
          <w:p w14:paraId="38CA7CA1" w14:textId="6BCFF649" w:rsidR="00097326" w:rsidRPr="00097326" w:rsidRDefault="00942BC2" w:rsidP="00097326">
            <w:pPr>
              <w:pStyle w:val="SITablebullet1"/>
              <w:rPr>
                <w:lang w:val="en-US"/>
              </w:rPr>
            </w:pPr>
            <w:bookmarkStart w:id="39" w:name="_Hlk197764839"/>
            <w:r>
              <w:rPr>
                <w:lang w:val="en-US"/>
              </w:rPr>
              <w:t>AMP20125</w:t>
            </w:r>
            <w:r w:rsidRPr="00097326">
              <w:rPr>
                <w:lang w:val="en-US"/>
              </w:rPr>
              <w:t xml:space="preserve"> </w:t>
            </w:r>
            <w:r w:rsidR="00097326" w:rsidRPr="00097326">
              <w:rPr>
                <w:lang w:val="en-US"/>
              </w:rPr>
              <w:t xml:space="preserve">Certificate II in Meat Processing </w:t>
            </w:r>
          </w:p>
          <w:p w14:paraId="5CE8AF15" w14:textId="5E301BAD" w:rsidR="00B96F63" w:rsidRPr="00C22736" w:rsidRDefault="00942BC2" w:rsidP="00097326">
            <w:pPr>
              <w:pStyle w:val="SITablebullet1"/>
              <w:rPr>
                <w:highlight w:val="yellow"/>
                <w:lang w:val="en-US"/>
              </w:rPr>
            </w:pPr>
            <w:r>
              <w:rPr>
                <w:lang w:val="en-US"/>
              </w:rPr>
              <w:t>AMP20425</w:t>
            </w:r>
            <w:r w:rsidRPr="00EE66CA">
              <w:rPr>
                <w:lang w:val="en-US"/>
              </w:rPr>
              <w:t xml:space="preserve"> </w:t>
            </w:r>
            <w:r w:rsidR="000F1914" w:rsidRPr="00EE66CA">
              <w:rPr>
                <w:lang w:val="en-US"/>
              </w:rPr>
              <w:t>Certificate II in Meat Retailing</w:t>
            </w:r>
            <w:bookmarkEnd w:id="39"/>
          </w:p>
        </w:tc>
        <w:tc>
          <w:tcPr>
            <w:tcW w:w="5306" w:type="dxa"/>
            <w:tcBorders>
              <w:top w:val="single" w:sz="4" w:space="0" w:color="4C7D2C"/>
              <w:bottom w:val="single" w:sz="4" w:space="0" w:color="4C7D2C"/>
            </w:tcBorders>
          </w:tcPr>
          <w:p w14:paraId="65919371" w14:textId="77777777" w:rsidR="00B96F63" w:rsidRPr="00C22736" w:rsidRDefault="00B96F63" w:rsidP="00C5219B">
            <w:pPr>
              <w:pStyle w:val="SITableBody"/>
            </w:pPr>
            <w:r w:rsidRPr="00C22736">
              <w:t xml:space="preserve">The Certificate II qualification reflects the role of individuals who undertake mainly routine work. Generally, Certificate II is used as an induction into the industry and is aligned to operator, production and assistant roles. Certificate II serves also </w:t>
            </w:r>
            <w:r w:rsidRPr="00C22736">
              <w:rPr>
                <w:rFonts w:eastAsia="Arial"/>
              </w:rPr>
              <w:t>to offer a pathway for further learning.</w:t>
            </w:r>
          </w:p>
        </w:tc>
      </w:tr>
    </w:tbl>
    <w:p w14:paraId="317B93B6" w14:textId="77777777" w:rsidR="00B96F63" w:rsidRDefault="00B96F63" w:rsidP="00B96F63">
      <w:pPr>
        <w:pStyle w:val="BodyTextSI"/>
        <w:rPr>
          <w:highlight w:val="yellow"/>
        </w:rPr>
      </w:pPr>
    </w:p>
    <w:p w14:paraId="0D3667DF" w14:textId="5B870F24" w:rsidR="001E3616" w:rsidRDefault="001E3616" w:rsidP="00197590">
      <w:pPr>
        <w:pStyle w:val="SIHeading3"/>
      </w:pPr>
      <w:bookmarkStart w:id="40" w:name="_Toc199861382"/>
      <w:bookmarkStart w:id="41" w:name="_Toc128561215"/>
      <w:r>
        <w:t>Sector overview</w:t>
      </w:r>
      <w:bookmarkEnd w:id="40"/>
    </w:p>
    <w:p w14:paraId="1FD4B70B" w14:textId="77777777" w:rsidR="000C1483" w:rsidRPr="00197590" w:rsidRDefault="000C1483" w:rsidP="00197590">
      <w:pPr>
        <w:pStyle w:val="SIHeading4"/>
        <w:rPr>
          <w:rStyle w:val="SIBodybold"/>
          <w:rFonts w:ascii="Avenir Book" w:hAnsi="Avenir Book" w:cstheme="majorBidi"/>
          <w:b/>
          <w:sz w:val="28"/>
        </w:rPr>
      </w:pPr>
      <w:bookmarkStart w:id="42" w:name="_Toc173085"/>
      <w:bookmarkStart w:id="43" w:name="_Toc113283840"/>
      <w:bookmarkStart w:id="44" w:name="_Toc199861383"/>
      <w:r w:rsidRPr="00197590">
        <w:rPr>
          <w:rStyle w:val="SIBodybold"/>
          <w:rFonts w:ascii="Avenir Book" w:hAnsi="Avenir Book" w:cstheme="majorBidi"/>
          <w:b/>
          <w:sz w:val="28"/>
        </w:rPr>
        <w:t>Processors</w:t>
      </w:r>
      <w:bookmarkEnd w:id="42"/>
      <w:bookmarkEnd w:id="43"/>
      <w:bookmarkEnd w:id="44"/>
    </w:p>
    <w:p w14:paraId="3E7ED991" w14:textId="77777777" w:rsidR="000C1483" w:rsidRDefault="000C1483" w:rsidP="000C1483">
      <w:pPr>
        <w:pStyle w:val="BodyTextSI"/>
      </w:pPr>
      <w:r>
        <w:t>The red meat sector is dominated by five major participants, including significant foreign ownership, large scale, and multinational operations:</w:t>
      </w:r>
    </w:p>
    <w:p w14:paraId="236D6ED6" w14:textId="77777777" w:rsidR="000C1483" w:rsidRDefault="000C1483" w:rsidP="00B4676D">
      <w:pPr>
        <w:pStyle w:val="DotpointsSI"/>
      </w:pPr>
      <w:r>
        <w:t>JBS Australia Limited</w:t>
      </w:r>
    </w:p>
    <w:p w14:paraId="3841D572" w14:textId="77777777" w:rsidR="000C1483" w:rsidRDefault="000C1483" w:rsidP="00B4676D">
      <w:pPr>
        <w:pStyle w:val="DotpointsSI"/>
      </w:pPr>
      <w:r>
        <w:t>Teys Australia Limited</w:t>
      </w:r>
    </w:p>
    <w:p w14:paraId="50A637C0" w14:textId="77777777" w:rsidR="000C1483" w:rsidRDefault="000C1483" w:rsidP="00B4676D">
      <w:pPr>
        <w:pStyle w:val="DotpointsSI"/>
      </w:pPr>
      <w:r>
        <w:t>NH Foods Australia</w:t>
      </w:r>
    </w:p>
    <w:p w14:paraId="13B5A994" w14:textId="77777777" w:rsidR="000C1483" w:rsidRDefault="000C1483" w:rsidP="00B4676D">
      <w:pPr>
        <w:pStyle w:val="DotpointsSI"/>
      </w:pPr>
      <w:r>
        <w:t>Thomas Foods International</w:t>
      </w:r>
    </w:p>
    <w:p w14:paraId="3B374AAA" w14:textId="77777777" w:rsidR="000C1483" w:rsidRDefault="000C1483" w:rsidP="00B4676D">
      <w:pPr>
        <w:pStyle w:val="DotpointsSI"/>
      </w:pPr>
      <w:r>
        <w:t>Fletcher International Exports.</w:t>
      </w:r>
    </w:p>
    <w:p w14:paraId="53382290" w14:textId="4EC749C5" w:rsidR="000C1483" w:rsidRDefault="000C1483" w:rsidP="000C1483">
      <w:pPr>
        <w:pStyle w:val="BodyTextSI"/>
      </w:pPr>
      <w:r>
        <w:t>In addition, there are over 140 meat processing establishments of varying sizes across Australia.</w:t>
      </w:r>
    </w:p>
    <w:p w14:paraId="2B92E11B" w14:textId="350EC0B3" w:rsidR="000C1483" w:rsidRDefault="000C1483" w:rsidP="000C1483">
      <w:pPr>
        <w:pStyle w:val="BodyTextSI"/>
      </w:pPr>
      <w:r>
        <w:t>While there are processing plants throughout Australia, the highest concentration is on the eastern seaboard. Most processors are situated in regional towns, although there are some large processors in the outer metropolitan areas of Brisbane and Melbourne. In many regional locations, the meat processing enterprise will be one of the largest employers and will have a significant impact on the local economy.</w:t>
      </w:r>
    </w:p>
    <w:p w14:paraId="3CD286C6" w14:textId="77777777" w:rsidR="000C1483" w:rsidRDefault="000C1483" w:rsidP="000C1483">
      <w:pPr>
        <w:pStyle w:val="BodyTextSI"/>
      </w:pPr>
      <w:r>
        <w:t>The sector features a growing level of technological development and computerisation, particularly in relation to workplace health and safety and production line efficiencies. A high level of capital investment has been undertaken to reduce the environmental impact of the sector over the past decade through solutions involving energy efficiency, wastewater and biomass systems. As a matter of process, implications and adjustment to the training system are considered and addressed as part of the implementation processes. This includes consideration of the workplace health and safety implications of the introduction of new technologies.</w:t>
      </w:r>
    </w:p>
    <w:p w14:paraId="73893C15" w14:textId="77777777" w:rsidR="000C1483" w:rsidRDefault="000C1483" w:rsidP="000C1483">
      <w:pPr>
        <w:pStyle w:val="BodyTextSI"/>
      </w:pPr>
      <w:r>
        <w:t xml:space="preserve">A need for further development has been identified in the engineering maintenance area. The introduction of automation and digital technologies is placing pressure on maintenance staff, particularly </w:t>
      </w:r>
      <w:proofErr w:type="gramStart"/>
      <w:r>
        <w:t>in the area of</w:t>
      </w:r>
      <w:proofErr w:type="gramEnd"/>
      <w:r>
        <w:t xml:space="preserve"> cross-trade skills, leading to the industry demand for broader technical training for maintenance staff.</w:t>
      </w:r>
    </w:p>
    <w:p w14:paraId="72D2EFE1" w14:textId="77777777" w:rsidR="000C1483" w:rsidRPr="00197590" w:rsidRDefault="000C1483" w:rsidP="00197590">
      <w:pPr>
        <w:pStyle w:val="SIHeading4"/>
        <w:rPr>
          <w:rStyle w:val="SIBodybold"/>
          <w:rFonts w:ascii="Avenir Book" w:hAnsi="Avenir Book" w:cstheme="majorBidi"/>
          <w:b/>
          <w:sz w:val="28"/>
        </w:rPr>
      </w:pPr>
      <w:bookmarkStart w:id="45" w:name="_Toc173087"/>
      <w:bookmarkStart w:id="46" w:name="_Toc113283841"/>
      <w:bookmarkStart w:id="47" w:name="_Toc199861384"/>
      <w:bookmarkStart w:id="48" w:name="_Toc173086"/>
      <w:r w:rsidRPr="00197590">
        <w:rPr>
          <w:rStyle w:val="SIBodybold"/>
          <w:rFonts w:ascii="Avenir Book" w:hAnsi="Avenir Book" w:cstheme="majorBidi"/>
          <w:b/>
          <w:sz w:val="28"/>
        </w:rPr>
        <w:lastRenderedPageBreak/>
        <w:t>Smallgoods manufacturing</w:t>
      </w:r>
      <w:bookmarkEnd w:id="45"/>
      <w:bookmarkEnd w:id="46"/>
      <w:bookmarkEnd w:id="47"/>
    </w:p>
    <w:p w14:paraId="21498D7E" w14:textId="77777777" w:rsidR="000C1483" w:rsidRPr="0000344A" w:rsidRDefault="000C1483" w:rsidP="000C1483">
      <w:pPr>
        <w:pStyle w:val="BodyTextSI"/>
      </w:pPr>
      <w:r>
        <w:t>Sm</w:t>
      </w:r>
      <w:r w:rsidRPr="0000344A">
        <w:t>allgoods are meat products where the meat has been manufactured to form new products, such as sausages, salamis, bacons, hams, pât</w:t>
      </w:r>
      <w:r w:rsidRPr="0000344A">
        <w:rPr>
          <w:rFonts w:cs="Calibri"/>
        </w:rPr>
        <w:t>é</w:t>
      </w:r>
      <w:r w:rsidRPr="0000344A">
        <w:t>s and dried, roasted and preserved meat products. Smallgoods are made from p</w:t>
      </w:r>
      <w:r>
        <w:t>ork</w:t>
      </w:r>
      <w:r w:rsidRPr="0000344A">
        <w:t xml:space="preserve"> meat and other meats, such as poultry, mutton and beef. Pork represents anywhere from 60 to 80 per cent of the smallgoods sector’s meat input, of which 60 percent comes from importe</w:t>
      </w:r>
      <w:r>
        <w:t>d</w:t>
      </w:r>
      <w:r w:rsidRPr="0000344A">
        <w:t xml:space="preserve"> pig meat.</w:t>
      </w:r>
    </w:p>
    <w:p w14:paraId="1DC5CCE7" w14:textId="77777777" w:rsidR="000C1483" w:rsidRPr="0000344A" w:rsidRDefault="000C1483" w:rsidP="000C1483">
      <w:pPr>
        <w:pStyle w:val="BodyTextSI"/>
      </w:pPr>
      <w:r w:rsidRPr="0000344A">
        <w:t>Australian-produced smallgoods products are mainly consumed by the domestic market. The largest product segment offered by the industry is bacon.</w:t>
      </w:r>
    </w:p>
    <w:p w14:paraId="48528140" w14:textId="77777777" w:rsidR="000C1483" w:rsidRPr="0000344A" w:rsidRDefault="000C1483" w:rsidP="000C1483">
      <w:pPr>
        <w:pStyle w:val="BodyTextSI"/>
      </w:pPr>
      <w:r w:rsidRPr="0000344A">
        <w:t>Continuing expansion of smallgoods product range and growing demand for high-value goods is anticipated to continue growth within the industry over the next five years</w:t>
      </w:r>
      <w:r>
        <w:t>, w</w:t>
      </w:r>
      <w:r w:rsidRPr="0000344A">
        <w:t>ith the industry to benefit from the consolidation that occurred over the previous five-year period.</w:t>
      </w:r>
      <w:r w:rsidRPr="0000344A">
        <w:rPr>
          <w:rStyle w:val="FootnoteReference"/>
        </w:rPr>
        <w:footnoteReference w:id="15"/>
      </w:r>
    </w:p>
    <w:p w14:paraId="20354B18" w14:textId="77777777" w:rsidR="000C1483" w:rsidRPr="0000344A" w:rsidRDefault="000C1483" w:rsidP="000C1483">
      <w:pPr>
        <w:pStyle w:val="BodyTextSI"/>
      </w:pPr>
      <w:r w:rsidRPr="0000344A">
        <w:t>Australia’s $4 billion cured meats and smallgoods industry includes 247 businesses and employs more than 7,950 people. The three major processors are:</w:t>
      </w:r>
    </w:p>
    <w:p w14:paraId="378E9F34" w14:textId="77777777" w:rsidR="000C1483" w:rsidRPr="0000344A" w:rsidRDefault="000C1483" w:rsidP="00B4676D">
      <w:pPr>
        <w:pStyle w:val="DotpointsSI"/>
      </w:pPr>
      <w:r w:rsidRPr="0000344A">
        <w:t>Primo Smallgoods (now part of JBS Australia)</w:t>
      </w:r>
    </w:p>
    <w:p w14:paraId="757E4C4E" w14:textId="2B9C5B37" w:rsidR="000C1483" w:rsidRPr="0000344A" w:rsidRDefault="000C1483" w:rsidP="00B4676D">
      <w:pPr>
        <w:pStyle w:val="DotpointsSI"/>
      </w:pPr>
      <w:r w:rsidRPr="0000344A">
        <w:t>George Weston Foods</w:t>
      </w:r>
    </w:p>
    <w:p w14:paraId="094231F1" w14:textId="77777777" w:rsidR="000C1483" w:rsidRPr="0000344A" w:rsidRDefault="000C1483" w:rsidP="00B4676D">
      <w:pPr>
        <w:pStyle w:val="DotpointsSI"/>
      </w:pPr>
      <w:r w:rsidRPr="0000344A">
        <w:t>Bertocchi Smallgoods.</w:t>
      </w:r>
    </w:p>
    <w:p w14:paraId="4B82A9B7" w14:textId="77777777" w:rsidR="000C1483" w:rsidRDefault="000C1483" w:rsidP="000C1483">
      <w:pPr>
        <w:pStyle w:val="BodyTextSI"/>
      </w:pPr>
      <w:r>
        <w:t>The industry has experienced significant consolidation over the last five years. However, a significant proportion of Australian smallgoods product continues to be produced by smaller speciality processors.</w:t>
      </w:r>
    </w:p>
    <w:p w14:paraId="6EB5B00A" w14:textId="77777777" w:rsidR="000C1483" w:rsidRDefault="000C1483" w:rsidP="000C1483">
      <w:pPr>
        <w:pStyle w:val="BodyTextSI"/>
      </w:pPr>
      <w:r>
        <w:t>The Cured Meat and Smallgoods Manufacturing industry is concentrated along the eastern seaboard, with Victoria, New South Wales and Queensland combined accounting for a little over 70 per cent of the total number of establishments.</w:t>
      </w:r>
    </w:p>
    <w:p w14:paraId="4B2F5250" w14:textId="77777777" w:rsidR="000C1483" w:rsidRDefault="000C1483" w:rsidP="000C1483">
      <w:pPr>
        <w:pStyle w:val="BodyTextSI"/>
      </w:pPr>
      <w:r>
        <w:t>Technological changes through adoption of new equipment and the computerisation of processes have been implemented in the sector, particularly by the larger businesses with a focus on efficiency of production.</w:t>
      </w:r>
    </w:p>
    <w:p w14:paraId="7175A971" w14:textId="77777777" w:rsidR="000C1483" w:rsidRPr="00197590" w:rsidRDefault="000C1483" w:rsidP="00197590">
      <w:pPr>
        <w:pStyle w:val="SIHeading4"/>
        <w:rPr>
          <w:rStyle w:val="SIBodybold"/>
          <w:rFonts w:ascii="Avenir Book" w:hAnsi="Avenir Book" w:cstheme="majorBidi"/>
          <w:b/>
          <w:sz w:val="28"/>
        </w:rPr>
      </w:pPr>
      <w:bookmarkStart w:id="49" w:name="_Toc113283842"/>
      <w:bookmarkStart w:id="50" w:name="_Toc199861385"/>
      <w:bookmarkStart w:id="51" w:name="_Toc173088"/>
      <w:r w:rsidRPr="00197590">
        <w:rPr>
          <w:rStyle w:val="SIBodybold"/>
          <w:rFonts w:ascii="Avenir Book" w:hAnsi="Avenir Book" w:cstheme="majorBidi"/>
          <w:b/>
          <w:sz w:val="28"/>
        </w:rPr>
        <w:t>Leadership</w:t>
      </w:r>
      <w:bookmarkEnd w:id="49"/>
      <w:bookmarkEnd w:id="50"/>
    </w:p>
    <w:p w14:paraId="49F240D9" w14:textId="6DA30E58" w:rsidR="000C1483" w:rsidRDefault="000C1483" w:rsidP="000C1483">
      <w:pPr>
        <w:pStyle w:val="BodyTextSI"/>
      </w:pPr>
      <w:r w:rsidRPr="008B0CF9">
        <w:t xml:space="preserve">The meat industry </w:t>
      </w:r>
      <w:r w:rsidR="004A74F6">
        <w:t xml:space="preserve">is </w:t>
      </w:r>
      <w:r w:rsidRPr="008B0CF9">
        <w:t>now faced with more challenges</w:t>
      </w:r>
      <w:r w:rsidR="004A74F6">
        <w:t>,</w:t>
      </w:r>
      <w:r w:rsidRPr="008B0CF9">
        <w:t xml:space="preserve"> such as increased operating costs, staff shortages and decreased profits. The Australian meat industry has highlighted leadership skills as a key area of improvement. These days</w:t>
      </w:r>
      <w:r w:rsidR="004A74F6">
        <w:t>,</w:t>
      </w:r>
      <w:r w:rsidRPr="008B0CF9">
        <w:t xml:space="preserve"> managers are extremely time</w:t>
      </w:r>
      <w:r w:rsidR="004A74F6">
        <w:t>-</w:t>
      </w:r>
      <w:r w:rsidRPr="008B0CF9">
        <w:t xml:space="preserve">poor due to the day-to-day operational tasks </w:t>
      </w:r>
      <w:r w:rsidR="004A74F6">
        <w:t>that</w:t>
      </w:r>
      <w:r w:rsidR="004A74F6" w:rsidRPr="008B0CF9">
        <w:t xml:space="preserve"> </w:t>
      </w:r>
      <w:r w:rsidRPr="008B0CF9">
        <w:t xml:space="preserve">need to be meet. In most cases managers often lack the vital skills needed to interpret data and then use it help benefit the business and industry. </w:t>
      </w:r>
    </w:p>
    <w:p w14:paraId="6DAE94C7" w14:textId="545A96DD" w:rsidR="000C1483" w:rsidRPr="008B0CF9" w:rsidRDefault="000C1483" w:rsidP="000C1483">
      <w:pPr>
        <w:pStyle w:val="BodyTextSI"/>
      </w:pPr>
      <w:r w:rsidRPr="008B0CF9">
        <w:t xml:space="preserve">The common pathway for leaders </w:t>
      </w:r>
      <w:r w:rsidR="004A74F6">
        <w:t>in</w:t>
      </w:r>
      <w:r w:rsidRPr="008B0CF9">
        <w:t xml:space="preserve"> the meat industry is to work their way up through the system, which hasn’t allowed them to benefit from the training </w:t>
      </w:r>
      <w:r w:rsidR="004A74F6">
        <w:t>that</w:t>
      </w:r>
      <w:r w:rsidR="004A74F6" w:rsidRPr="008B0CF9">
        <w:t xml:space="preserve"> </w:t>
      </w:r>
      <w:r w:rsidRPr="008B0CF9">
        <w:t xml:space="preserve">is often provided to apprentices and trainees. </w:t>
      </w:r>
    </w:p>
    <w:p w14:paraId="5D8E8F3A" w14:textId="093AA784" w:rsidR="000C1483" w:rsidRPr="008B0CF9" w:rsidRDefault="000C1483" w:rsidP="000C1483">
      <w:pPr>
        <w:pStyle w:val="BodyTextSI"/>
      </w:pPr>
      <w:r w:rsidRPr="008B0CF9">
        <w:lastRenderedPageBreak/>
        <w:t xml:space="preserve">Leadership roles within any business </w:t>
      </w:r>
      <w:r w:rsidR="004A74F6">
        <w:t>are</w:t>
      </w:r>
      <w:r w:rsidRPr="008B0CF9">
        <w:t xml:space="preserve"> critically important, as </w:t>
      </w:r>
      <w:r w:rsidR="004A74F6">
        <w:t>they</w:t>
      </w:r>
      <w:r w:rsidRPr="008B0CF9">
        <w:t xml:space="preserve"> help to provide support and direction. Effective management techniques will help provide purpose, clarity</w:t>
      </w:r>
      <w:r w:rsidR="004A74F6">
        <w:t xml:space="preserve"> and </w:t>
      </w:r>
      <w:r w:rsidRPr="008B0CF9">
        <w:t>motivat</w:t>
      </w:r>
      <w:r w:rsidR="004A74F6">
        <w:t>ion,</w:t>
      </w:r>
      <w:r w:rsidRPr="008B0CF9">
        <w:t xml:space="preserve"> and guide the organisation to its goals.  </w:t>
      </w:r>
    </w:p>
    <w:p w14:paraId="41198481" w14:textId="36CA409A" w:rsidR="000C1483" w:rsidRPr="008B0CF9" w:rsidRDefault="000C1483" w:rsidP="000C1483">
      <w:pPr>
        <w:pStyle w:val="BodyTextSI"/>
      </w:pPr>
      <w:r w:rsidRPr="008B0CF9">
        <w:t>There are several behaviours</w:t>
      </w:r>
      <w:r w:rsidR="004A74F6">
        <w:t xml:space="preserve"> that w</w:t>
      </w:r>
      <w:r w:rsidRPr="008B0CF9">
        <w:t xml:space="preserve">ill often set an effective leader </w:t>
      </w:r>
      <w:r w:rsidR="004A74F6">
        <w:t>apart:</w:t>
      </w:r>
      <w:r w:rsidRPr="008B0CF9">
        <w:t xml:space="preserve"> the ability to solv</w:t>
      </w:r>
      <w:r w:rsidR="004A74F6">
        <w:t>e</w:t>
      </w:r>
      <w:r w:rsidRPr="008B0CF9">
        <w:t xml:space="preserve"> problems effectively, </w:t>
      </w:r>
      <w:r w:rsidR="004A74F6">
        <w:t xml:space="preserve">to </w:t>
      </w:r>
      <w:r w:rsidRPr="008B0CF9">
        <w:t xml:space="preserve">seek different perspectives, </w:t>
      </w:r>
      <w:r w:rsidR="004A74F6">
        <w:t xml:space="preserve">to </w:t>
      </w:r>
      <w:r w:rsidRPr="008B0CF9">
        <w:t xml:space="preserve">support other team members, and </w:t>
      </w:r>
      <w:r w:rsidR="004A74F6">
        <w:t xml:space="preserve">to </w:t>
      </w:r>
      <w:r w:rsidRPr="008B0CF9">
        <w:t>operat</w:t>
      </w:r>
      <w:r w:rsidR="004A74F6">
        <w:t>e</w:t>
      </w:r>
      <w:r w:rsidRPr="008B0CF9">
        <w:t xml:space="preserve"> with a focus on delivering results to the workplace. </w:t>
      </w:r>
    </w:p>
    <w:p w14:paraId="0AFD19F0" w14:textId="77777777" w:rsidR="000C1483" w:rsidRPr="00197590" w:rsidRDefault="000C1483" w:rsidP="00197590">
      <w:pPr>
        <w:pStyle w:val="SIHeading4"/>
        <w:rPr>
          <w:rStyle w:val="SIBodybold"/>
          <w:rFonts w:ascii="Avenir Book" w:hAnsi="Avenir Book" w:cstheme="majorBidi"/>
          <w:b/>
          <w:sz w:val="28"/>
        </w:rPr>
      </w:pPr>
      <w:bookmarkStart w:id="52" w:name="_Toc113283843"/>
      <w:bookmarkStart w:id="53" w:name="_Toc199861386"/>
      <w:r w:rsidRPr="00197590">
        <w:rPr>
          <w:rStyle w:val="SIBodybold"/>
          <w:rFonts w:ascii="Avenir Book" w:hAnsi="Avenir Book" w:cstheme="majorBidi"/>
          <w:b/>
          <w:sz w:val="28"/>
        </w:rPr>
        <w:t>Meat wholesaling/Food services</w:t>
      </w:r>
      <w:bookmarkEnd w:id="51"/>
      <w:bookmarkEnd w:id="52"/>
      <w:bookmarkEnd w:id="53"/>
    </w:p>
    <w:p w14:paraId="2AD8D432" w14:textId="77777777" w:rsidR="000C1483" w:rsidRPr="0000344A" w:rsidRDefault="000C1483" w:rsidP="000C1483">
      <w:pPr>
        <w:pStyle w:val="BodyTextSI"/>
      </w:pPr>
      <w:r>
        <w:t xml:space="preserve">The meat wholesaling sector is a growing sector of newly emerging companies primarily made up of independent boning rooms and value-adding establishments servicing the hospitality industry and supermarkets. These establishments supply restaurants, fast-food outlets, food chains, hotels, airlines and supermarkets. They also fill niche markets, making specific products such as portion control </w:t>
      </w:r>
      <w:r w:rsidRPr="0000344A">
        <w:t>products, organic meat products, native meat products, meat patties, pizza toppings, meat products with health benefits, kebabs and trimmed and pre-packed shelf-ready trays of meat.</w:t>
      </w:r>
    </w:p>
    <w:p w14:paraId="5B514AFE" w14:textId="77777777" w:rsidR="000C1483" w:rsidRPr="0000344A" w:rsidRDefault="000C1483" w:rsidP="000C1483">
      <w:pPr>
        <w:pStyle w:val="BodyTextSI"/>
      </w:pPr>
      <w:r w:rsidRPr="0000344A">
        <w:t>IBISWorld estimates the sector to generate an annual revenue of $16 billion across 1,579 businesses, but it should be noted that these figures include poultry and smallgoods wholesaling.</w:t>
      </w:r>
      <w:r w:rsidRPr="0000344A">
        <w:rPr>
          <w:rStyle w:val="FootnoteReference"/>
        </w:rPr>
        <w:footnoteReference w:id="16"/>
      </w:r>
    </w:p>
    <w:p w14:paraId="58B6E164" w14:textId="77777777" w:rsidR="000C1483" w:rsidRDefault="000C1483" w:rsidP="000C1483">
      <w:pPr>
        <w:pStyle w:val="BodyTextSI"/>
      </w:pPr>
      <w:r w:rsidRPr="0000344A">
        <w:t>There is an increasing trend for major processors to add boning, wholesale and value-adding processing facilities to their operations, often in more metropolitan locations. Some of the major supermarkets are also moving towards introducing more centralised wholesale meat preparation facilities.</w:t>
      </w:r>
    </w:p>
    <w:p w14:paraId="7AF1A17A" w14:textId="77777777" w:rsidR="000C1483" w:rsidRDefault="000C1483" w:rsidP="000C1483">
      <w:pPr>
        <w:pStyle w:val="BodyTextSI"/>
      </w:pPr>
      <w:r>
        <w:t xml:space="preserve">Businesses are increasingly </w:t>
      </w:r>
      <w:proofErr w:type="gramStart"/>
      <w:r>
        <w:t>being located in</w:t>
      </w:r>
      <w:proofErr w:type="gramEnd"/>
      <w:r>
        <w:t xml:space="preserve"> metropolitan areas close to retail outlets in Victoria, New South Wales, South Australia and Queensland. There are no dominant businesses.</w:t>
      </w:r>
    </w:p>
    <w:p w14:paraId="22CCB198" w14:textId="163D0223" w:rsidR="000C1483" w:rsidRDefault="000C1483" w:rsidP="000C1483">
      <w:pPr>
        <w:pStyle w:val="BodyTextSI"/>
      </w:pPr>
      <w:r>
        <w:t>Technological changes through adoption of new equipment and the computerisation of processing have been implemented in the sector, particularly by the larger businesses with a focus on efficiency of production. Although there has been no direct need for new units, this has encouraged a greater uptake of the Food Services qualifications</w:t>
      </w:r>
      <w:r w:rsidR="004A74F6">
        <w:t xml:space="preserve"> as a result</w:t>
      </w:r>
      <w:r>
        <w:t>.</w:t>
      </w:r>
    </w:p>
    <w:p w14:paraId="21C5D9D4" w14:textId="77777777" w:rsidR="000C1483" w:rsidRPr="000C1483" w:rsidRDefault="000C1483" w:rsidP="00197590">
      <w:pPr>
        <w:pStyle w:val="SIHeading4"/>
        <w:rPr>
          <w:rStyle w:val="SIBodybold"/>
        </w:rPr>
      </w:pPr>
      <w:bookmarkStart w:id="54" w:name="_Toc113283844"/>
      <w:bookmarkStart w:id="55" w:name="_Toc199861387"/>
      <w:r w:rsidRPr="00197590">
        <w:rPr>
          <w:rStyle w:val="SIBodybold"/>
          <w:rFonts w:ascii="Avenir Book" w:hAnsi="Avenir Book" w:cstheme="majorBidi"/>
          <w:b/>
          <w:sz w:val="28"/>
        </w:rPr>
        <w:t>Meat</w:t>
      </w:r>
      <w:r w:rsidRPr="000C1483">
        <w:rPr>
          <w:rStyle w:val="SIBodybold"/>
        </w:rPr>
        <w:t xml:space="preserve"> </w:t>
      </w:r>
      <w:r w:rsidRPr="00197590">
        <w:t>retailing</w:t>
      </w:r>
      <w:bookmarkEnd w:id="48"/>
      <w:bookmarkEnd w:id="54"/>
      <w:bookmarkEnd w:id="55"/>
    </w:p>
    <w:p w14:paraId="3E426A0A" w14:textId="7B351CD9" w:rsidR="000C1483" w:rsidRDefault="000C1483" w:rsidP="000C1483">
      <w:pPr>
        <w:pStyle w:val="BodyTextSI"/>
      </w:pPr>
      <w:r>
        <w:t xml:space="preserve">Meat retailing enterprises </w:t>
      </w:r>
      <w:proofErr w:type="gramStart"/>
      <w:r>
        <w:t>are located in</w:t>
      </w:r>
      <w:proofErr w:type="gramEnd"/>
      <w:r>
        <w:t xml:space="preserve"> nearly every community across Australia. Meat retailers in Australia include traditional independent butchers, supermarkets, butcher shop chains and gourmet and specialist retail meat outlets. There are about 3,000 individual enterprises</w:t>
      </w:r>
      <w:r w:rsidR="004A74F6">
        <w:t>,</w:t>
      </w:r>
      <w:r>
        <w:t xml:space="preserve"> and most of these are represented through their peak body, the Australian Meat Industry Council (AMIC).</w:t>
      </w:r>
    </w:p>
    <w:p w14:paraId="14EADB2D" w14:textId="49717DE0" w:rsidR="000C1483" w:rsidRDefault="000C1483" w:rsidP="000C1483">
      <w:pPr>
        <w:pStyle w:val="BodyTextSI"/>
      </w:pPr>
      <w:r>
        <w:t>The meat retailing sector focuses on producing and supplying meat products to meet customer needs</w:t>
      </w:r>
      <w:r w:rsidR="004A74F6">
        <w:t>,</w:t>
      </w:r>
      <w:r>
        <w:t xml:space="preserve"> and further processing and value-adding to meat products to meet demands for </w:t>
      </w:r>
      <w:r>
        <w:lastRenderedPageBreak/>
        <w:t>prepared and pre-cooked products. There is a growing interest in the origin of livestock, such as whether it is grass</w:t>
      </w:r>
      <w:r w:rsidR="004A74F6">
        <w:t>-</w:t>
      </w:r>
      <w:r>
        <w:t>fed and free</w:t>
      </w:r>
      <w:r w:rsidR="004A74F6">
        <w:t>-</w:t>
      </w:r>
      <w:r>
        <w:t>range. Meat retailers increasingly provide food preparation, storage and cooking advice to customers, in response to a growing resurgence of interest in home cooking and non-traditional meat dishes.</w:t>
      </w:r>
    </w:p>
    <w:p w14:paraId="10E70326" w14:textId="7BA4D197" w:rsidR="000C1483" w:rsidRDefault="000C1483" w:rsidP="000C1483">
      <w:pPr>
        <w:pStyle w:val="BodyTextSI"/>
      </w:pPr>
      <w:r>
        <w:t>There is also a growing trend towards further processing and supplying meat products from a variety of different animal species, including poultry, game meat, rabbits and native animals</w:t>
      </w:r>
      <w:r w:rsidR="004A74F6">
        <w:t>,</w:t>
      </w:r>
      <w:r>
        <w:t xml:space="preserve"> and combining meat with other food products to produce specific product to meet local needs.</w:t>
      </w:r>
    </w:p>
    <w:p w14:paraId="09708C52" w14:textId="77777777" w:rsidR="000C1483" w:rsidRDefault="000C1483" w:rsidP="000C1483">
      <w:pPr>
        <w:pStyle w:val="BodyTextSI"/>
      </w:pPr>
      <w:r>
        <w:t>The meat retailing sector is facing increasing regulation, particularly in food safety and quality assurance. There are changes in work organisation and work arrangements, including longer opening hours, and increasing skills demands in technology, food safety, quality assurance, workplace health and safety, marketing, customer service and finances.</w:t>
      </w:r>
    </w:p>
    <w:p w14:paraId="3DC3CC27" w14:textId="77777777" w:rsidR="000C1483" w:rsidRDefault="000C1483" w:rsidP="000C1483">
      <w:pPr>
        <w:pStyle w:val="BodyTextSI"/>
      </w:pPr>
      <w:r>
        <w:t>Many meat retailers are diversifying their businesses to provide whole meal solutions; pre-cooked or partially cooked meals; grocery; bakery and consumable items; and café-style dining options. There is also increasing evidence of food trucks and pop-up restaurants. These trends will have an impact on the range of skills required.</w:t>
      </w:r>
    </w:p>
    <w:p w14:paraId="1B7BCE02" w14:textId="77777777" w:rsidR="000C1483" w:rsidRDefault="000C1483" w:rsidP="000C1483">
      <w:pPr>
        <w:pStyle w:val="BodyTextSI"/>
      </w:pPr>
      <w:r>
        <w:t>Retailers are also adopting alternative forms of packaging such as vacuum-seal pouches and thermoform packaging that offers shelf-life advantages and novel display opportunities, and packaging that includes stronger plastic materials that are puncture resistant.</w:t>
      </w:r>
    </w:p>
    <w:p w14:paraId="0AEF20F8" w14:textId="5057DEC0" w:rsidR="005E79A9" w:rsidRDefault="000C1483" w:rsidP="005E79A9">
      <w:pPr>
        <w:pStyle w:val="BodyTextSI"/>
      </w:pPr>
      <w:r>
        <w:t xml:space="preserve">There is a growing trend towards the use of electronic financial systems, and </w:t>
      </w:r>
      <w:r w:rsidR="004A74F6">
        <w:t xml:space="preserve">the </w:t>
      </w:r>
      <w:r>
        <w:t>increasing impact of information technologies, particularly on marketing and supply of products</w:t>
      </w:r>
      <w:r w:rsidR="004A74F6">
        <w:t>,</w:t>
      </w:r>
      <w:r>
        <w:t xml:space="preserve"> e.g.</w:t>
      </w:r>
      <w:r w:rsidR="004A74F6">
        <w:t>,</w:t>
      </w:r>
      <w:r>
        <w:t xml:space="preserve"> using the internet and social media.</w:t>
      </w:r>
    </w:p>
    <w:p w14:paraId="2FADBA66" w14:textId="436B3A04" w:rsidR="005E79A9" w:rsidRDefault="005E79A9" w:rsidP="002572B1">
      <w:pPr>
        <w:pStyle w:val="Heading4SI"/>
        <w:rPr>
          <w:lang w:val="en-GB"/>
        </w:rPr>
      </w:pPr>
      <w:bookmarkStart w:id="56" w:name="_Toc199861388"/>
      <w:bookmarkStart w:id="57" w:name="_Toc113283845"/>
      <w:bookmarkStart w:id="58" w:name="_Toc173089"/>
      <w:r w:rsidRPr="005E79A9">
        <w:rPr>
          <w:lang w:val="en-GB"/>
        </w:rPr>
        <w:t xml:space="preserve">Meat </w:t>
      </w:r>
      <w:r w:rsidR="004A74F6">
        <w:rPr>
          <w:lang w:val="en-GB"/>
        </w:rPr>
        <w:t>s</w:t>
      </w:r>
      <w:r w:rsidRPr="005E79A9">
        <w:rPr>
          <w:lang w:val="en-GB"/>
        </w:rPr>
        <w:t xml:space="preserve">afety </w:t>
      </w:r>
      <w:r w:rsidR="004A74F6">
        <w:rPr>
          <w:lang w:val="en-GB"/>
        </w:rPr>
        <w:t>i</w:t>
      </w:r>
      <w:r w:rsidRPr="005E79A9">
        <w:rPr>
          <w:lang w:val="en-GB"/>
        </w:rPr>
        <w:t>nspection</w:t>
      </w:r>
      <w:bookmarkEnd w:id="56"/>
    </w:p>
    <w:p w14:paraId="29A606BD" w14:textId="6CCC905E" w:rsidR="005E79A9" w:rsidRPr="002572B1" w:rsidRDefault="005E79A9" w:rsidP="005E79A9">
      <w:pPr>
        <w:pStyle w:val="BodyTextSI"/>
      </w:pPr>
      <w:r w:rsidRPr="002572B1">
        <w:t xml:space="preserve">The main role of </w:t>
      </w:r>
      <w:r>
        <w:t>m</w:t>
      </w:r>
      <w:r w:rsidRPr="002572B1">
        <w:t xml:space="preserve">eat </w:t>
      </w:r>
      <w:r>
        <w:t>s</w:t>
      </w:r>
      <w:r w:rsidRPr="002572B1">
        <w:t xml:space="preserve">afety </w:t>
      </w:r>
      <w:r>
        <w:t>i</w:t>
      </w:r>
      <w:r w:rsidRPr="002572B1">
        <w:t xml:space="preserve">nspectors is to perform </w:t>
      </w:r>
      <w:r>
        <w:t>a</w:t>
      </w:r>
      <w:r w:rsidRPr="002572B1">
        <w:t>nte-mortem inspection of animals prior to slaughter to ensure they are not affected by any disease or condition that would make the meat from these animals unsuitable for human consumption</w:t>
      </w:r>
      <w:r w:rsidR="004A74F6">
        <w:t>,</w:t>
      </w:r>
      <w:r w:rsidRPr="002572B1">
        <w:t xml:space="preserve"> and to perform post-mortem inspection of animal carcases at slaughter to identify any disease, parasite or condition and to remove those carcases or parts from the food chain that are unsuitable for human consumption.</w:t>
      </w:r>
    </w:p>
    <w:p w14:paraId="69E24225" w14:textId="39AB40B4" w:rsidR="005E79A9" w:rsidRPr="002572B1" w:rsidRDefault="005E79A9" w:rsidP="005E79A9">
      <w:pPr>
        <w:pStyle w:val="BodyTextSI"/>
      </w:pPr>
      <w:r w:rsidRPr="002572B1">
        <w:t>Other roles include the surveillance of animals and their carcases at slaughter to detect the presen</w:t>
      </w:r>
      <w:r w:rsidR="004A74F6">
        <w:t>ce</w:t>
      </w:r>
      <w:r w:rsidRPr="002572B1">
        <w:t xml:space="preserve"> of any emergency diseases (exotic disease)</w:t>
      </w:r>
      <w:r w:rsidR="004A74F6">
        <w:t>,</w:t>
      </w:r>
      <w:r w:rsidRPr="002572B1">
        <w:t xml:space="preserve"> participation in monitoring carcases and their parts for diseases, parasites and conditions</w:t>
      </w:r>
      <w:r w:rsidR="004A74F6">
        <w:t>,</w:t>
      </w:r>
      <w:r w:rsidRPr="002572B1">
        <w:t xml:space="preserve"> and reporting this information back to producers so they can take action to control or eliminate them from their animals.</w:t>
      </w:r>
    </w:p>
    <w:p w14:paraId="5D5FA171" w14:textId="245FB85D" w:rsidR="005E79A9" w:rsidRPr="002572B1" w:rsidRDefault="005E79A9" w:rsidP="005E79A9">
      <w:pPr>
        <w:pStyle w:val="BodyTextSI"/>
      </w:pPr>
      <w:r w:rsidRPr="002572B1">
        <w:t xml:space="preserve">Meat </w:t>
      </w:r>
      <w:r>
        <w:t>s</w:t>
      </w:r>
      <w:r w:rsidRPr="002572B1">
        <w:t xml:space="preserve">afety </w:t>
      </w:r>
      <w:r>
        <w:t>i</w:t>
      </w:r>
      <w:r w:rsidRPr="002572B1">
        <w:t xml:space="preserve">nspectors are employed to perform these roles by </w:t>
      </w:r>
      <w:r w:rsidR="00B11F49">
        <w:t>Commonwealth</w:t>
      </w:r>
      <w:r w:rsidRPr="002572B1">
        <w:t xml:space="preserve">, </w:t>
      </w:r>
      <w:r w:rsidR="00B11F49">
        <w:t>s</w:t>
      </w:r>
      <w:r w:rsidRPr="002572B1">
        <w:t xml:space="preserve">tate and </w:t>
      </w:r>
      <w:r w:rsidR="00B11F49">
        <w:t>t</w:t>
      </w:r>
      <w:r w:rsidRPr="002572B1">
        <w:t>erritor</w:t>
      </w:r>
      <w:r>
        <w:t>y</w:t>
      </w:r>
      <w:r w:rsidRPr="002572B1">
        <w:t xml:space="preserve"> </w:t>
      </w:r>
      <w:r>
        <w:t>g</w:t>
      </w:r>
      <w:r w:rsidRPr="002572B1">
        <w:t xml:space="preserve">overnments, </w:t>
      </w:r>
      <w:r w:rsidRPr="005E79A9">
        <w:t>third</w:t>
      </w:r>
      <w:r w:rsidR="002A7ACC">
        <w:t>-</w:t>
      </w:r>
      <w:r w:rsidRPr="005E79A9">
        <w:t xml:space="preserve">party meat inspector companies </w:t>
      </w:r>
      <w:r w:rsidRPr="002572B1">
        <w:t xml:space="preserve">and </w:t>
      </w:r>
      <w:r>
        <w:t>m</w:t>
      </w:r>
      <w:r w:rsidRPr="002572B1">
        <w:t xml:space="preserve">eat </w:t>
      </w:r>
      <w:r>
        <w:t>p</w:t>
      </w:r>
      <w:r w:rsidRPr="002572B1">
        <w:t xml:space="preserve">rocessing </w:t>
      </w:r>
      <w:r>
        <w:t>c</w:t>
      </w:r>
      <w:r w:rsidRPr="002572B1">
        <w:t>ompanies.</w:t>
      </w:r>
    </w:p>
    <w:p w14:paraId="2738935E" w14:textId="5DF4D56C" w:rsidR="005E79A9" w:rsidRPr="002572B1" w:rsidRDefault="005E79A9" w:rsidP="005E79A9">
      <w:pPr>
        <w:pStyle w:val="BodyTextSI"/>
      </w:pPr>
      <w:r w:rsidRPr="002572B1">
        <w:t xml:space="preserve">Additionally, </w:t>
      </w:r>
      <w:r w:rsidR="00B11F49">
        <w:t>Commonwealth</w:t>
      </w:r>
      <w:r w:rsidRPr="002572B1">
        <w:t xml:space="preserve">, </w:t>
      </w:r>
      <w:r w:rsidR="00B11F49">
        <w:t>s</w:t>
      </w:r>
      <w:r w:rsidRPr="002572B1">
        <w:t xml:space="preserve">tate and </w:t>
      </w:r>
      <w:r w:rsidR="00B11F49">
        <w:t>t</w:t>
      </w:r>
      <w:r w:rsidRPr="002572B1">
        <w:t xml:space="preserve">erritory </w:t>
      </w:r>
      <w:r w:rsidR="002A7ACC">
        <w:t>g</w:t>
      </w:r>
      <w:r w:rsidRPr="002572B1">
        <w:t>overnments employ meat inspectors in a regulatory role to oversee meat processing companies to ensure they are complying with the regulatory requirements.</w:t>
      </w:r>
    </w:p>
    <w:p w14:paraId="681ED892" w14:textId="20CAD8A4" w:rsidR="005E79A9" w:rsidRPr="002572B1" w:rsidRDefault="005E79A9" w:rsidP="002572B1">
      <w:pPr>
        <w:pStyle w:val="BodyTextSI"/>
      </w:pPr>
      <w:r w:rsidRPr="002572B1">
        <w:lastRenderedPageBreak/>
        <w:t xml:space="preserve">People wanting to undertake a career path as a meat safety inspector should contact the relevant </w:t>
      </w:r>
      <w:r w:rsidR="00B11F49">
        <w:t>Commonwealth</w:t>
      </w:r>
      <w:r w:rsidRPr="002572B1">
        <w:t xml:space="preserve">, </w:t>
      </w:r>
      <w:r w:rsidR="00B11F49">
        <w:t>s</w:t>
      </w:r>
      <w:r w:rsidRPr="002572B1">
        <w:t xml:space="preserve">tate </w:t>
      </w:r>
      <w:r w:rsidR="00951092">
        <w:t>or</w:t>
      </w:r>
      <w:r w:rsidRPr="002572B1">
        <w:t xml:space="preserve"> </w:t>
      </w:r>
      <w:r w:rsidR="00951092">
        <w:t>t</w:t>
      </w:r>
      <w:r w:rsidRPr="002572B1">
        <w:t xml:space="preserve">erritory </w:t>
      </w:r>
      <w:r w:rsidR="00951092">
        <w:t xml:space="preserve">authority </w:t>
      </w:r>
      <w:r w:rsidRPr="002572B1">
        <w:t xml:space="preserve">to make sure they are </w:t>
      </w:r>
      <w:proofErr w:type="gramStart"/>
      <w:r w:rsidRPr="002572B1">
        <w:t>up</w:t>
      </w:r>
      <w:r w:rsidR="002A7ACC">
        <w:t>-</w:t>
      </w:r>
      <w:r w:rsidRPr="002572B1">
        <w:t>to</w:t>
      </w:r>
      <w:r w:rsidR="002A7ACC">
        <w:t>-</w:t>
      </w:r>
      <w:r w:rsidRPr="002572B1">
        <w:t>date</w:t>
      </w:r>
      <w:proofErr w:type="gramEnd"/>
      <w:r w:rsidRPr="002572B1">
        <w:t xml:space="preserve"> with the latest requirements.</w:t>
      </w:r>
    </w:p>
    <w:p w14:paraId="02675559" w14:textId="77777777" w:rsidR="005E79A9" w:rsidRPr="002572B1" w:rsidRDefault="005E79A9" w:rsidP="002572B1">
      <w:pPr>
        <w:pStyle w:val="Heading4SI"/>
        <w:rPr>
          <w:rFonts w:eastAsiaTheme="minorHAnsi"/>
        </w:rPr>
      </w:pPr>
      <w:bookmarkStart w:id="59" w:name="_Toc199861389"/>
      <w:r w:rsidRPr="002572B1">
        <w:rPr>
          <w:rFonts w:eastAsiaTheme="minorHAnsi"/>
        </w:rPr>
        <w:t>Quality Assurance/Management</w:t>
      </w:r>
      <w:bookmarkEnd w:id="59"/>
    </w:p>
    <w:p w14:paraId="5141F7EB" w14:textId="37B55BBC" w:rsidR="005E79A9" w:rsidRPr="002572B1" w:rsidRDefault="005E79A9" w:rsidP="00EE66CA">
      <w:pPr>
        <w:pStyle w:val="BodyTextSI"/>
      </w:pPr>
      <w:r w:rsidRPr="002572B1">
        <w:t>Since the 1990s</w:t>
      </w:r>
      <w:r w:rsidR="002A7ACC">
        <w:t>,</w:t>
      </w:r>
      <w:r w:rsidRPr="002572B1">
        <w:t xml:space="preserve"> meat processing companies have been required to have a HACCP</w:t>
      </w:r>
      <w:r w:rsidR="002A7ACC">
        <w:t>-</w:t>
      </w:r>
      <w:r w:rsidRPr="002572B1">
        <w:t>based documented arrangement approved by the controlling authorities</w:t>
      </w:r>
      <w:r w:rsidR="002A7ACC">
        <w:t>,</w:t>
      </w:r>
      <w:r w:rsidRPr="002572B1">
        <w:t xml:space="preserve"> called</w:t>
      </w:r>
      <w:r w:rsidR="002A7ACC">
        <w:t xml:space="preserve"> an</w:t>
      </w:r>
      <w:r w:rsidRPr="002572B1">
        <w:t xml:space="preserve"> Approved Arrangement (AA).</w:t>
      </w:r>
    </w:p>
    <w:p w14:paraId="6AD0E23D" w14:textId="502C38D2" w:rsidR="005E79A9" w:rsidRPr="002572B1" w:rsidRDefault="005E79A9" w:rsidP="00EE66CA">
      <w:pPr>
        <w:pStyle w:val="BodyTextSI"/>
      </w:pPr>
      <w:r w:rsidRPr="002572B1">
        <w:t>An Approved Arrangement is a system or set of procedures that covers every step of production from commencement of processing to delivery to the customer.</w:t>
      </w:r>
    </w:p>
    <w:p w14:paraId="6A843645" w14:textId="2C408893" w:rsidR="005E79A9" w:rsidRPr="002572B1" w:rsidRDefault="005E79A9" w:rsidP="00EE66CA">
      <w:pPr>
        <w:pStyle w:val="BodyTextSI"/>
      </w:pPr>
      <w:r w:rsidRPr="002572B1">
        <w:t>Part of the process is the development of Standard Operating Procedures (SOPs) and Work Instructions (WIs)</w:t>
      </w:r>
      <w:r w:rsidR="002A7ACC">
        <w:t>,</w:t>
      </w:r>
      <w:r w:rsidRPr="002572B1">
        <w:t xml:space="preserve"> which detail the steps workers must follow when performing each task.</w:t>
      </w:r>
    </w:p>
    <w:p w14:paraId="6D22D57F" w14:textId="1DC74C37" w:rsidR="005E79A9" w:rsidRPr="002572B1" w:rsidRDefault="005E79A9" w:rsidP="00EE66CA">
      <w:pPr>
        <w:pStyle w:val="BodyTextSI"/>
      </w:pPr>
      <w:r w:rsidRPr="002572B1">
        <w:t>One of the requirements is that companies must monitor their own Approved</w:t>
      </w:r>
      <w:r w:rsidRPr="005E79A9">
        <w:t xml:space="preserve"> </w:t>
      </w:r>
      <w:r w:rsidRPr="002572B1">
        <w:t xml:space="preserve">Arrangement, and this is performed by company Quality Assurance </w:t>
      </w:r>
      <w:r w:rsidR="002A7ACC" w:rsidRPr="002572B1">
        <w:t>(QA)</w:t>
      </w:r>
      <w:r w:rsidR="002A7ACC">
        <w:t xml:space="preserve"> </w:t>
      </w:r>
      <w:r>
        <w:t>o</w:t>
      </w:r>
      <w:r w:rsidRPr="002572B1">
        <w:t xml:space="preserve">fficers. These officers will check regularly to see everyone is following their </w:t>
      </w:r>
      <w:r>
        <w:t>s</w:t>
      </w:r>
      <w:r w:rsidRPr="002572B1">
        <w:t xml:space="preserve">tandard </w:t>
      </w:r>
      <w:r w:rsidR="00714427">
        <w:t>o</w:t>
      </w:r>
      <w:r w:rsidRPr="002572B1">
        <w:t xml:space="preserve">perating </w:t>
      </w:r>
      <w:r>
        <w:t>p</w:t>
      </w:r>
      <w:r w:rsidRPr="002572B1">
        <w:t xml:space="preserve">rocedures and </w:t>
      </w:r>
      <w:r>
        <w:t>w</w:t>
      </w:r>
      <w:r w:rsidRPr="002572B1">
        <w:t xml:space="preserve">ork </w:t>
      </w:r>
      <w:r>
        <w:t>i</w:t>
      </w:r>
      <w:r w:rsidRPr="002572B1">
        <w:t>nstructions. They may also perform tests, take samples, measurements</w:t>
      </w:r>
      <w:r w:rsidR="002A7ACC">
        <w:t xml:space="preserve"> and</w:t>
      </w:r>
      <w:r w:rsidRPr="002572B1">
        <w:t xml:space="preserve"> temperatures, weigh product or record how a worker has performed their task.</w:t>
      </w:r>
    </w:p>
    <w:p w14:paraId="6C656092" w14:textId="28E700D1" w:rsidR="005E79A9" w:rsidRPr="002572B1" w:rsidRDefault="005E79A9" w:rsidP="00EE66CA">
      <w:pPr>
        <w:pStyle w:val="BodyTextSI"/>
      </w:pPr>
      <w:r w:rsidRPr="002572B1">
        <w:t xml:space="preserve">Another requirement in large companies is that they must perform an audit on their Approved Arrangement at least once per year. This is called an </w:t>
      </w:r>
      <w:r w:rsidR="002A7ACC">
        <w:t>‘</w:t>
      </w:r>
      <w:r w:rsidRPr="002572B1">
        <w:t>internal audit</w:t>
      </w:r>
      <w:r w:rsidR="002A7ACC">
        <w:t>’</w:t>
      </w:r>
      <w:r w:rsidRPr="002572B1">
        <w:t xml:space="preserve"> and is usually performed by a person from the company’s QA department with internal audit qualifications. In </w:t>
      </w:r>
      <w:r>
        <w:t>m</w:t>
      </w:r>
      <w:r w:rsidRPr="002572B1">
        <w:t xml:space="preserve">icro meat processing companies, they </w:t>
      </w:r>
      <w:proofErr w:type="gramStart"/>
      <w:r w:rsidRPr="002572B1">
        <w:t>have to</w:t>
      </w:r>
      <w:proofErr w:type="gramEnd"/>
      <w:r w:rsidRPr="002572B1">
        <w:t xml:space="preserve"> perform a management review at least once a year.</w:t>
      </w:r>
    </w:p>
    <w:p w14:paraId="0836AF90" w14:textId="14F45AA5" w:rsidR="005E79A9" w:rsidRPr="002572B1" w:rsidRDefault="005E79A9" w:rsidP="00EE66CA">
      <w:pPr>
        <w:pStyle w:val="BodyTextSI"/>
      </w:pPr>
      <w:r w:rsidRPr="002572B1">
        <w:t xml:space="preserve">An </w:t>
      </w:r>
      <w:r w:rsidR="002A7ACC">
        <w:t>a</w:t>
      </w:r>
      <w:r w:rsidRPr="002572B1">
        <w:t>udit is used by companies to evaluate and assess their processes to ensure efficiency, effectiveness, and compliance with company and regulatory requirements.  </w:t>
      </w:r>
    </w:p>
    <w:p w14:paraId="34F9D7CB" w14:textId="4E22E1BA" w:rsidR="005E79A9" w:rsidRPr="002572B1" w:rsidRDefault="005E79A9" w:rsidP="00EE66CA">
      <w:pPr>
        <w:pStyle w:val="BodyTextSI"/>
      </w:pPr>
      <w:r w:rsidRPr="002572B1">
        <w:t>Audits can also be performed on the company by people outside the company</w:t>
      </w:r>
      <w:r w:rsidR="002A7ACC">
        <w:t>,</w:t>
      </w:r>
      <w:r w:rsidRPr="002572B1">
        <w:t xml:space="preserve"> and these audits are called </w:t>
      </w:r>
      <w:r w:rsidR="002A7ACC">
        <w:t>‘e</w:t>
      </w:r>
      <w:r w:rsidRPr="002572B1">
        <w:t xml:space="preserve">xternal </w:t>
      </w:r>
      <w:proofErr w:type="gramStart"/>
      <w:r>
        <w:t>a</w:t>
      </w:r>
      <w:r w:rsidRPr="002572B1">
        <w:t>udits</w:t>
      </w:r>
      <w:r w:rsidR="002A7ACC">
        <w:t>’</w:t>
      </w:r>
      <w:proofErr w:type="gramEnd"/>
      <w:r w:rsidRPr="002572B1">
        <w:t>.</w:t>
      </w:r>
    </w:p>
    <w:p w14:paraId="6FD84E3A" w14:textId="77777777" w:rsidR="005E79A9" w:rsidRPr="002572B1" w:rsidRDefault="005E79A9" w:rsidP="00EE66CA">
      <w:pPr>
        <w:pStyle w:val="BodyTextSI"/>
      </w:pPr>
      <w:r w:rsidRPr="002572B1">
        <w:t>External audits can be performed by:</w:t>
      </w:r>
    </w:p>
    <w:p w14:paraId="583DEBD9" w14:textId="1772A86D" w:rsidR="005E79A9" w:rsidRPr="002572B1" w:rsidRDefault="005E79A9" w:rsidP="00EE66CA">
      <w:pPr>
        <w:pStyle w:val="DotpointsSI"/>
      </w:pPr>
      <w:r>
        <w:t>C</w:t>
      </w:r>
      <w:r w:rsidRPr="002572B1">
        <w:t>ustomers (e.g</w:t>
      </w:r>
      <w:r>
        <w:t>.</w:t>
      </w:r>
      <w:r w:rsidRPr="002572B1">
        <w:t xml:space="preserve"> Woolworths, Coles, McDonalds) to check their specification are being met. These audits are usually performed by independent audit companies.</w:t>
      </w:r>
    </w:p>
    <w:p w14:paraId="5A8DC982" w14:textId="04B23D7C" w:rsidR="005E79A9" w:rsidRPr="002572B1" w:rsidRDefault="005E79A9" w:rsidP="00EE66CA">
      <w:pPr>
        <w:pStyle w:val="DotpointsSI"/>
      </w:pPr>
      <w:r w:rsidRPr="002572B1">
        <w:t>Regulators (e.g</w:t>
      </w:r>
      <w:r>
        <w:t>.</w:t>
      </w:r>
      <w:r w:rsidRPr="002572B1">
        <w:t xml:space="preserve"> </w:t>
      </w:r>
      <w:r w:rsidR="002A7ACC">
        <w:t>s</w:t>
      </w:r>
      <w:r w:rsidRPr="002572B1">
        <w:t>tate/territor</w:t>
      </w:r>
      <w:r w:rsidR="002A7ACC">
        <w:t>y</w:t>
      </w:r>
      <w:r w:rsidRPr="002572B1">
        <w:t xml:space="preserve"> </w:t>
      </w:r>
      <w:r w:rsidR="002A7ACC">
        <w:t>a</w:t>
      </w:r>
      <w:r w:rsidRPr="002572B1">
        <w:t>uthorities or Australian Government Export Agency) to check that the company is following its Approved Arrangement</w:t>
      </w:r>
      <w:r w:rsidR="002A7ACC">
        <w:t xml:space="preserve">; for </w:t>
      </w:r>
      <w:r w:rsidRPr="002572B1">
        <w:t>export companies,</w:t>
      </w:r>
      <w:r w:rsidR="002A7ACC">
        <w:t xml:space="preserve"> they check that</w:t>
      </w:r>
      <w:r w:rsidRPr="002572B1">
        <w:t xml:space="preserve"> importing country (e.g</w:t>
      </w:r>
      <w:r>
        <w:t>.</w:t>
      </w:r>
      <w:r w:rsidR="002A7ACC">
        <w:t>,</w:t>
      </w:r>
      <w:r w:rsidRPr="002572B1">
        <w:t xml:space="preserve"> USA, EU, Japan, China) requirements are being met.</w:t>
      </w:r>
    </w:p>
    <w:p w14:paraId="02EFCFA6" w14:textId="3DA0C1A8" w:rsidR="005E79A9" w:rsidRPr="002572B1" w:rsidRDefault="005E79A9" w:rsidP="00EE66CA">
      <w:pPr>
        <w:pStyle w:val="BodyTextSI"/>
      </w:pPr>
      <w:r w:rsidRPr="002572B1">
        <w:t xml:space="preserve">People wanting to undertake a career path as an </w:t>
      </w:r>
      <w:r>
        <w:t>a</w:t>
      </w:r>
      <w:r w:rsidRPr="002572B1">
        <w:t>uditor in the meat industry must have experience in the industry and have auditor qualifications. Internal auditors are usually selected from within the company</w:t>
      </w:r>
      <w:r w:rsidR="002A7ACC">
        <w:t>,</w:t>
      </w:r>
      <w:r w:rsidRPr="002572B1">
        <w:t xml:space="preserve"> while external auditor</w:t>
      </w:r>
      <w:r w:rsidR="002A7ACC">
        <w:t xml:space="preserve"> positions</w:t>
      </w:r>
      <w:r w:rsidRPr="002572B1">
        <w:t xml:space="preserve"> are advertised widely.</w:t>
      </w:r>
    </w:p>
    <w:p w14:paraId="44FDCFFF" w14:textId="78F2A4D7" w:rsidR="005E79A9" w:rsidRPr="002572B1" w:rsidRDefault="005E79A9" w:rsidP="00EE66CA">
      <w:pPr>
        <w:pStyle w:val="BodyTextSI"/>
      </w:pPr>
      <w:r w:rsidRPr="002572B1">
        <w:lastRenderedPageBreak/>
        <w:t xml:space="preserve">People wanting a career path as a government auditor should contact the relevant </w:t>
      </w:r>
      <w:r w:rsidR="00951092">
        <w:t>Commonwealth</w:t>
      </w:r>
      <w:r w:rsidRPr="002572B1">
        <w:t xml:space="preserve">, </w:t>
      </w:r>
      <w:r w:rsidR="00951092">
        <w:t>s</w:t>
      </w:r>
      <w:r w:rsidRPr="002572B1">
        <w:t xml:space="preserve">tate </w:t>
      </w:r>
      <w:r w:rsidR="00951092">
        <w:t>or</w:t>
      </w:r>
      <w:r w:rsidRPr="002572B1">
        <w:t xml:space="preserve"> </w:t>
      </w:r>
      <w:r w:rsidR="00951092">
        <w:t>t</w:t>
      </w:r>
      <w:r w:rsidRPr="002572B1">
        <w:t xml:space="preserve">erritory </w:t>
      </w:r>
      <w:r w:rsidR="002A7ACC">
        <w:t xml:space="preserve">authority </w:t>
      </w:r>
      <w:r w:rsidRPr="002572B1">
        <w:t xml:space="preserve">to make sure they are </w:t>
      </w:r>
      <w:proofErr w:type="gramStart"/>
      <w:r w:rsidRPr="002572B1">
        <w:t>up</w:t>
      </w:r>
      <w:r w:rsidR="002A7ACC">
        <w:t>-</w:t>
      </w:r>
      <w:r w:rsidRPr="002572B1">
        <w:t>to</w:t>
      </w:r>
      <w:r w:rsidR="002A7ACC">
        <w:t>-</w:t>
      </w:r>
      <w:r w:rsidRPr="002572B1">
        <w:t>date</w:t>
      </w:r>
      <w:proofErr w:type="gramEnd"/>
      <w:r w:rsidRPr="002572B1">
        <w:t xml:space="preserve"> with the latest requirements.</w:t>
      </w:r>
    </w:p>
    <w:p w14:paraId="0D8A8571" w14:textId="77777777" w:rsidR="000C1483" w:rsidRPr="00197590" w:rsidRDefault="000C1483" w:rsidP="00197590">
      <w:pPr>
        <w:pStyle w:val="SIHeading4"/>
        <w:rPr>
          <w:rStyle w:val="SIBodybold"/>
          <w:rFonts w:ascii="Avenir Book" w:hAnsi="Avenir Book" w:cstheme="majorBidi"/>
          <w:b/>
          <w:sz w:val="28"/>
        </w:rPr>
      </w:pPr>
      <w:bookmarkStart w:id="60" w:name="_Toc113283847"/>
      <w:bookmarkStart w:id="61" w:name="_Toc199861390"/>
      <w:bookmarkEnd w:id="57"/>
      <w:r w:rsidRPr="00197590">
        <w:rPr>
          <w:rStyle w:val="SIBodybold"/>
          <w:rFonts w:ascii="Avenir Book" w:hAnsi="Avenir Book" w:cstheme="majorBidi"/>
          <w:b/>
          <w:sz w:val="28"/>
        </w:rPr>
        <w:t>Wild game harvesting</w:t>
      </w:r>
      <w:bookmarkEnd w:id="58"/>
      <w:bookmarkEnd w:id="60"/>
      <w:bookmarkEnd w:id="61"/>
    </w:p>
    <w:p w14:paraId="162DF434" w14:textId="0AEF0EA3" w:rsidR="000C1483" w:rsidRDefault="000C1483" w:rsidP="000C1483">
      <w:pPr>
        <w:pStyle w:val="BodyTextSI"/>
      </w:pPr>
      <w:r>
        <w:t xml:space="preserve">A wild game animal is an animal that has not been owned, controlled, herded, penned or confined before shooting. This sector includes </w:t>
      </w:r>
      <w:r w:rsidR="00E47391" w:rsidRPr="00E47391">
        <w:t>licensed wild game harvesters, field depots and game meat processing premises that harvest and process wild game</w:t>
      </w:r>
      <w:r>
        <w:t xml:space="preserve"> such as kangaroos, wallaby, </w:t>
      </w:r>
      <w:r w:rsidR="00552DF5">
        <w:t>wild boar</w:t>
      </w:r>
      <w:r>
        <w:t xml:space="preserve">, deer, rabbits, hares and brushtail possums for both pet food and human consumption and for </w:t>
      </w:r>
      <w:r w:rsidR="00552DF5">
        <w:t xml:space="preserve">domestic and </w:t>
      </w:r>
      <w:r>
        <w:t>a limited export market. This sector does not include farmed game.</w:t>
      </w:r>
    </w:p>
    <w:p w14:paraId="7BFE328C" w14:textId="10112B61" w:rsidR="000C1483" w:rsidRDefault="000C1483" w:rsidP="000C1483">
      <w:pPr>
        <w:pStyle w:val="BodyTextSI"/>
      </w:pPr>
      <w:r>
        <w:t>For the most part, wild game harvesters are individual operators who cover broad geographical areas such as western Queensland, Tasmania, Northern Territory, western New South Wales, northern South Australia and Western Australia. The ‘depots’ are chillers that receive shot game and transport the product to processors.</w:t>
      </w:r>
    </w:p>
    <w:p w14:paraId="61E625E2" w14:textId="77777777" w:rsidR="000C1483" w:rsidRPr="00197590" w:rsidRDefault="000C1483" w:rsidP="00197590">
      <w:pPr>
        <w:pStyle w:val="SIHeading4"/>
        <w:rPr>
          <w:rStyle w:val="SIBodybold"/>
          <w:rFonts w:ascii="Avenir Book" w:hAnsi="Avenir Book" w:cstheme="majorBidi"/>
          <w:b/>
          <w:sz w:val="28"/>
        </w:rPr>
      </w:pPr>
      <w:bookmarkStart w:id="62" w:name="_Toc173090"/>
      <w:bookmarkStart w:id="63" w:name="_Toc113283848"/>
      <w:bookmarkStart w:id="64" w:name="_Toc199861391"/>
      <w:r w:rsidRPr="00197590">
        <w:rPr>
          <w:rStyle w:val="SIBodybold"/>
          <w:rFonts w:ascii="Avenir Book" w:hAnsi="Avenir Book" w:cstheme="majorBidi"/>
          <w:b/>
          <w:sz w:val="28"/>
        </w:rPr>
        <w:t>Poultry processing</w:t>
      </w:r>
      <w:bookmarkEnd w:id="62"/>
      <w:bookmarkEnd w:id="63"/>
      <w:bookmarkEnd w:id="64"/>
    </w:p>
    <w:p w14:paraId="55484736" w14:textId="071D4698" w:rsidR="000C1483" w:rsidRDefault="000C1483" w:rsidP="00F27114">
      <w:pPr>
        <w:pStyle w:val="BodyTextSI"/>
      </w:pPr>
      <w:r>
        <w:t>Companies in the industry process live poultry (including chickens, ducks</w:t>
      </w:r>
      <w:r w:rsidR="00F27114">
        <w:t>,</w:t>
      </w:r>
      <w:r>
        <w:t xml:space="preserve"> turkeys</w:t>
      </w:r>
      <w:r w:rsidR="00F27114">
        <w:t>, geese, guinea fowl, partridges, pheasants, pigeons and quail</w:t>
      </w:r>
      <w:r>
        <w:t xml:space="preserve">) into </w:t>
      </w:r>
      <w:r w:rsidR="00F27114">
        <w:t xml:space="preserve">carcases, portions </w:t>
      </w:r>
      <w:r>
        <w:t xml:space="preserve">and value-added products. Industry operations begin when live poultry is purchased for processing (usually aged between five and eight weeks) and includes abattoir operation, dressing, frozen poultry manufacturing, poultry meat manufacturing and poultry packing. </w:t>
      </w:r>
    </w:p>
    <w:p w14:paraId="50E0C2F9" w14:textId="3093829C" w:rsidR="000C1483" w:rsidRDefault="000C1483" w:rsidP="000C1483">
      <w:pPr>
        <w:pStyle w:val="BodyTextSI"/>
      </w:pPr>
      <w:r>
        <w:t>The four largest industry enterprises account for a little over 65 per cent of industry revenue. Market share concentration has been increasing significantly since the early 1980s due to the continual development and growth in size of the major industry players. The industry is largely dominated by two larger companies (Ingham’s and the Baiada Group). Baiada operates eight processing plants and Ingham’s operates seven processing plants. These</w:t>
      </w:r>
      <w:r w:rsidR="00DF2E7B">
        <w:t>,</w:t>
      </w:r>
      <w:r>
        <w:t xml:space="preserve"> along with several medium to small-size operators, are mostly located in regional areas of Australia.</w:t>
      </w:r>
    </w:p>
    <w:p w14:paraId="59A4BAEC" w14:textId="77777777" w:rsidR="000C1483" w:rsidRDefault="000C1483" w:rsidP="000C1483">
      <w:pPr>
        <w:pStyle w:val="BodyTextSI"/>
      </w:pPr>
      <w:r>
        <w:t>Investment in the automation of processing plants and the ensuing economies of scale have contributed to ongoing industry rationalisation.</w:t>
      </w:r>
      <w:r>
        <w:rPr>
          <w:rStyle w:val="FootnoteReference"/>
        </w:rPr>
        <w:footnoteReference w:id="17"/>
      </w:r>
    </w:p>
    <w:p w14:paraId="1FA3E23A" w14:textId="77777777" w:rsidR="000C1483" w:rsidRPr="00197590" w:rsidRDefault="000C1483" w:rsidP="00197590">
      <w:pPr>
        <w:pStyle w:val="SIHeading4"/>
        <w:rPr>
          <w:rStyle w:val="SIBodybold"/>
          <w:rFonts w:ascii="Avenir Book" w:hAnsi="Avenir Book" w:cstheme="majorBidi"/>
          <w:b/>
          <w:sz w:val="28"/>
        </w:rPr>
      </w:pPr>
      <w:bookmarkStart w:id="65" w:name="_Toc173091"/>
      <w:bookmarkStart w:id="66" w:name="_Toc113283849"/>
      <w:bookmarkStart w:id="67" w:name="_Toc199861392"/>
      <w:r w:rsidRPr="00197590">
        <w:rPr>
          <w:rStyle w:val="SIBodybold"/>
          <w:rFonts w:ascii="Avenir Book" w:hAnsi="Avenir Book" w:cstheme="majorBidi"/>
          <w:b/>
          <w:sz w:val="28"/>
        </w:rPr>
        <w:t>Feedlots</w:t>
      </w:r>
      <w:bookmarkEnd w:id="65"/>
      <w:bookmarkEnd w:id="66"/>
      <w:bookmarkEnd w:id="67"/>
    </w:p>
    <w:p w14:paraId="6D2A9386" w14:textId="77777777" w:rsidR="000C1483" w:rsidRDefault="000C1483" w:rsidP="000C1483">
      <w:pPr>
        <w:pStyle w:val="BodyTextSI"/>
      </w:pPr>
      <w:r>
        <w:t>The cattle feedlot industry has a value of production of approximately $2.5 billion and employs about 28,500 people.</w:t>
      </w:r>
    </w:p>
    <w:p w14:paraId="156A6E53" w14:textId="77777777" w:rsidR="000C1483" w:rsidRDefault="000C1483" w:rsidP="000C1483">
      <w:pPr>
        <w:pStyle w:val="BodyTextSI"/>
      </w:pPr>
      <w:r>
        <w:t xml:space="preserve">Cattle are generally taken to feedlots for two main reasons. Firstly, Australia’s dry seasons and/or dry years result in pastures that have insufficient nutritional value to allow cattle to reach customer requirements in a timely and sustainable manner. Notably, cattle require increasing nutrition as they get older, and this places greater pressure on pastures and the </w:t>
      </w:r>
      <w:r>
        <w:lastRenderedPageBreak/>
        <w:t>environment. Secondly, customers in both Australia and our export markets actively demand grain-fed beef due to the industry’s ability to consistently meet market requirement in terms of quality and quantity (irrespective of seasons or droughts).</w:t>
      </w:r>
    </w:p>
    <w:p w14:paraId="2F171655" w14:textId="77777777" w:rsidR="000C1483" w:rsidRDefault="000C1483" w:rsidP="000C1483">
      <w:pPr>
        <w:pStyle w:val="BodyTextSI"/>
      </w:pPr>
      <w:r>
        <w:t>The feedlot industry has grown over the past 20 years. The ability to deliver consistency with respect to quality and quantity (regardless of seasons) is a desirable trait for customers in both domestic and international markets. Approximately 40 per cent of Australia’s total beef supply and 80 per cent of beef sold in major domestic supermarkets is sourced from the cattle feedlot sector.</w:t>
      </w:r>
    </w:p>
    <w:p w14:paraId="23C08CDA" w14:textId="77777777" w:rsidR="000C1483" w:rsidRDefault="000C1483" w:rsidP="000C1483">
      <w:pPr>
        <w:pStyle w:val="BodyTextSI"/>
      </w:pPr>
      <w:r>
        <w:t>There are around 450 accredited feedlots throughout Australia, with the majority located in areas that are near cattle and grain supplies.</w:t>
      </w:r>
    </w:p>
    <w:p w14:paraId="2CE85619" w14:textId="77777777" w:rsidR="000C1483" w:rsidRDefault="000C1483" w:rsidP="000C1483">
      <w:pPr>
        <w:pStyle w:val="BodyTextSI"/>
      </w:pPr>
      <w:r>
        <w:t>Queensland is the largest state in terms of cattle numbers on feed, with approximately 60 per cent, followed by New South Wales with 30 per cent, Victoria with 7 per cent and the remainder shared between South Australia and Western Australia.</w:t>
      </w:r>
    </w:p>
    <w:p w14:paraId="683BBAD2" w14:textId="77777777" w:rsidR="000C1483" w:rsidRPr="00802F03" w:rsidRDefault="000C1483" w:rsidP="000C1483">
      <w:pPr>
        <w:pStyle w:val="BodyTextSI"/>
      </w:pPr>
      <w:r>
        <w:t>Current investment includes research in the areas of disease detection, pen cleaning and feeding.</w:t>
      </w:r>
    </w:p>
    <w:p w14:paraId="6A89D163" w14:textId="77777777" w:rsidR="001E3616" w:rsidRDefault="001E3616" w:rsidP="00EE66CA">
      <w:pPr>
        <w:pStyle w:val="BodyTextSI"/>
      </w:pPr>
    </w:p>
    <w:p w14:paraId="4CB8BD36" w14:textId="72C1BB2B" w:rsidR="00B96F63" w:rsidRPr="00197590" w:rsidRDefault="00B96F63" w:rsidP="00197590">
      <w:pPr>
        <w:pStyle w:val="SIHeading3"/>
      </w:pPr>
      <w:bookmarkStart w:id="68" w:name="_Toc199861393"/>
      <w:r w:rsidRPr="00197590">
        <w:t>Occupational outcomes for industry sectors</w:t>
      </w:r>
      <w:bookmarkEnd w:id="41"/>
      <w:bookmarkEnd w:id="68"/>
    </w:p>
    <w:p w14:paraId="309B5FE8" w14:textId="77777777" w:rsidR="000B0328" w:rsidRDefault="000B0328" w:rsidP="000B0328">
      <w:pPr>
        <w:pStyle w:val="BodyTextSI"/>
      </w:pPr>
      <w:r w:rsidRPr="00D13E6D">
        <w:rPr>
          <w:rStyle w:val="SITextChar"/>
          <w:rFonts w:eastAsiaTheme="minorHAnsi"/>
          <w:bCs/>
          <w:szCs w:val="20"/>
        </w:rPr>
        <w:t>The following tables provide typical occupational outcomes of each AQF qualification in each industry sector.</w:t>
      </w:r>
      <w:r w:rsidRPr="008E7D08">
        <w:rPr>
          <w:rStyle w:val="FootnoteReference"/>
        </w:rPr>
        <w:footnoteReference w:id="18"/>
      </w:r>
      <w:r w:rsidRPr="008E7D08">
        <w:rPr>
          <w:rStyle w:val="FootnoteReference"/>
        </w:rPr>
        <w:t xml:space="preserve"> </w:t>
      </w:r>
    </w:p>
    <w:p w14:paraId="51B8FC87" w14:textId="77777777" w:rsidR="000B0328" w:rsidRDefault="000B0328" w:rsidP="00AD3A78">
      <w:pPr>
        <w:pStyle w:val="BodyTextSI"/>
        <w:rPr>
          <w:b/>
          <w:bCs/>
        </w:rPr>
      </w:pPr>
    </w:p>
    <w:p w14:paraId="03DF02A8" w14:textId="5BCFE60A" w:rsidR="00B96F63" w:rsidRPr="00197590" w:rsidRDefault="004A3F46" w:rsidP="00197590">
      <w:pPr>
        <w:pStyle w:val="SIHeading4"/>
      </w:pPr>
      <w:bookmarkStart w:id="69" w:name="_Toc199861394"/>
      <w:r w:rsidRPr="00197590">
        <w:t>Abattoirs</w:t>
      </w:r>
      <w:bookmarkEnd w:id="69"/>
    </w:p>
    <w:tbl>
      <w:tblPr>
        <w:tblW w:w="0" w:type="auto"/>
        <w:tblBorders>
          <w:top w:val="single" w:sz="18" w:space="0" w:color="4C7D2C"/>
          <w:bottom w:val="single" w:sz="18" w:space="0" w:color="4C7D2C"/>
          <w:insideH w:val="single" w:sz="18" w:space="0" w:color="4C7D2C"/>
        </w:tblBorders>
        <w:tblLook w:val="04A0" w:firstRow="1" w:lastRow="0" w:firstColumn="1" w:lastColumn="0" w:noHBand="0" w:noVBand="1"/>
      </w:tblPr>
      <w:tblGrid>
        <w:gridCol w:w="4508"/>
        <w:gridCol w:w="4508"/>
      </w:tblGrid>
      <w:tr w:rsidR="00B96F63" w:rsidRPr="00AD3A78" w14:paraId="4704420F" w14:textId="77777777" w:rsidTr="008525C5">
        <w:trPr>
          <w:tblHeader/>
        </w:trPr>
        <w:tc>
          <w:tcPr>
            <w:tcW w:w="4508" w:type="dxa"/>
            <w:shd w:val="clear" w:color="auto" w:fill="auto"/>
          </w:tcPr>
          <w:p w14:paraId="1D7587ED" w14:textId="77777777" w:rsidR="00B96F63" w:rsidRPr="00BA7F2D" w:rsidRDefault="00B96F63" w:rsidP="00AD3A78">
            <w:pPr>
              <w:pStyle w:val="BodyTextSI"/>
              <w:rPr>
                <w:b/>
                <w:bCs/>
                <w:color w:val="4C7D2C"/>
              </w:rPr>
            </w:pPr>
            <w:r w:rsidRPr="00BA7F2D">
              <w:rPr>
                <w:b/>
                <w:bCs/>
                <w:color w:val="4C7D2C"/>
              </w:rPr>
              <w:t>Qualification</w:t>
            </w:r>
          </w:p>
        </w:tc>
        <w:tc>
          <w:tcPr>
            <w:tcW w:w="4508" w:type="dxa"/>
            <w:shd w:val="clear" w:color="auto" w:fill="auto"/>
          </w:tcPr>
          <w:p w14:paraId="40EC5EF9" w14:textId="77777777" w:rsidR="00B96F63" w:rsidRPr="00BA7F2D" w:rsidRDefault="00B96F63" w:rsidP="00AD3A78">
            <w:pPr>
              <w:pStyle w:val="BodyTextSI"/>
              <w:rPr>
                <w:b/>
                <w:bCs/>
                <w:color w:val="4C7D2C"/>
              </w:rPr>
            </w:pPr>
            <w:r w:rsidRPr="00BA7F2D">
              <w:rPr>
                <w:b/>
                <w:bCs/>
                <w:color w:val="4C7D2C"/>
              </w:rPr>
              <w:t>Typical occupational outcomes</w:t>
            </w:r>
          </w:p>
        </w:tc>
      </w:tr>
      <w:tr w:rsidR="000E1837" w:rsidRPr="00C22736" w14:paraId="6B147323" w14:textId="77777777" w:rsidTr="008525C5">
        <w:tc>
          <w:tcPr>
            <w:tcW w:w="4508" w:type="dxa"/>
            <w:tcBorders>
              <w:bottom w:val="single" w:sz="12" w:space="0" w:color="4C7D2C"/>
            </w:tcBorders>
            <w:shd w:val="clear" w:color="auto" w:fill="auto"/>
          </w:tcPr>
          <w:p w14:paraId="09671DDB" w14:textId="7635A779" w:rsidR="000E1837" w:rsidRPr="000E1837" w:rsidRDefault="00942BC2" w:rsidP="00B4676D">
            <w:pPr>
              <w:pStyle w:val="SITableHeading2"/>
              <w:rPr>
                <w:highlight w:val="yellow"/>
              </w:rPr>
            </w:pPr>
            <w:r>
              <w:t>AMP20125</w:t>
            </w:r>
            <w:r w:rsidR="000E1837" w:rsidRPr="000E1837">
              <w:t xml:space="preserve"> Certificate II in Meat Processing </w:t>
            </w:r>
          </w:p>
        </w:tc>
        <w:tc>
          <w:tcPr>
            <w:tcW w:w="4508" w:type="dxa"/>
            <w:tcBorders>
              <w:bottom w:val="single" w:sz="6" w:space="0" w:color="4C7D2C"/>
            </w:tcBorders>
            <w:shd w:val="clear" w:color="auto" w:fill="auto"/>
          </w:tcPr>
          <w:p w14:paraId="5D4D74E0" w14:textId="77777777" w:rsidR="00B4676D" w:rsidRPr="000E1837" w:rsidRDefault="00B4676D" w:rsidP="00B4676D">
            <w:pPr>
              <w:pStyle w:val="SITableBody"/>
            </w:pPr>
            <w:r w:rsidRPr="000E1837">
              <w:t>Boning room packer</w:t>
            </w:r>
          </w:p>
          <w:p w14:paraId="7F899701" w14:textId="77777777" w:rsidR="00B4676D" w:rsidRPr="000E1837" w:rsidRDefault="00B4676D" w:rsidP="00B4676D">
            <w:pPr>
              <w:pStyle w:val="SITableBody"/>
            </w:pPr>
            <w:r w:rsidRPr="000E1837">
              <w:t>Stock handler</w:t>
            </w:r>
          </w:p>
          <w:p w14:paraId="5C72F533" w14:textId="77777777" w:rsidR="00B4676D" w:rsidRPr="000E1837" w:rsidRDefault="00B4676D" w:rsidP="00B4676D">
            <w:pPr>
              <w:pStyle w:val="SITableBody"/>
            </w:pPr>
            <w:r w:rsidRPr="000E1837">
              <w:t>Processor/packer</w:t>
            </w:r>
          </w:p>
          <w:p w14:paraId="41359ED6" w14:textId="77777777" w:rsidR="00B4676D" w:rsidRPr="000E1837" w:rsidRDefault="00B4676D" w:rsidP="00B4676D">
            <w:pPr>
              <w:pStyle w:val="SITableBody"/>
            </w:pPr>
            <w:r w:rsidRPr="000E1837">
              <w:t>Meat packer</w:t>
            </w:r>
          </w:p>
          <w:p w14:paraId="411B5481" w14:textId="77777777" w:rsidR="00B4676D" w:rsidRPr="000E1837" w:rsidRDefault="00B4676D" w:rsidP="00B4676D">
            <w:pPr>
              <w:pStyle w:val="SITableBody"/>
            </w:pPr>
            <w:r w:rsidRPr="000E1837">
              <w:t>Production labourer</w:t>
            </w:r>
          </w:p>
          <w:p w14:paraId="5085ADC2" w14:textId="77777777" w:rsidR="00B4676D" w:rsidRPr="000E1837" w:rsidRDefault="00B4676D" w:rsidP="00B4676D">
            <w:pPr>
              <w:pStyle w:val="SITableBody"/>
            </w:pPr>
            <w:r w:rsidRPr="000E1837">
              <w:t>Cleaner</w:t>
            </w:r>
          </w:p>
          <w:p w14:paraId="3367BD99" w14:textId="77777777" w:rsidR="00B4676D" w:rsidRPr="000E1837" w:rsidRDefault="00B4676D" w:rsidP="00B4676D">
            <w:pPr>
              <w:pStyle w:val="SITableBody"/>
            </w:pPr>
            <w:r w:rsidRPr="000E1837">
              <w:lastRenderedPageBreak/>
              <w:t>Store person</w:t>
            </w:r>
          </w:p>
          <w:p w14:paraId="1E23E3A3" w14:textId="77777777" w:rsidR="00B4676D" w:rsidRDefault="00B4676D" w:rsidP="00B4676D">
            <w:pPr>
              <w:pStyle w:val="SITableBody"/>
            </w:pPr>
            <w:r w:rsidRPr="000E1837">
              <w:t xml:space="preserve">Offal room worker </w:t>
            </w:r>
          </w:p>
          <w:p w14:paraId="3B4898A3" w14:textId="3CB2E46F" w:rsidR="000E1837" w:rsidRPr="000E1837" w:rsidRDefault="000E1837" w:rsidP="00F27114">
            <w:pPr>
              <w:pStyle w:val="SITableBody"/>
              <w:rPr>
                <w:highlight w:val="yellow"/>
              </w:rPr>
            </w:pPr>
            <w:r w:rsidRPr="000E1837">
              <w:t>Food services worker</w:t>
            </w:r>
          </w:p>
        </w:tc>
      </w:tr>
      <w:tr w:rsidR="000E1837" w:rsidRPr="001E0A66" w14:paraId="54BA8CC1" w14:textId="77777777" w:rsidTr="008525C5">
        <w:tc>
          <w:tcPr>
            <w:tcW w:w="4508" w:type="dxa"/>
            <w:tcBorders>
              <w:top w:val="single" w:sz="12" w:space="0" w:color="4C7D2C"/>
              <w:bottom w:val="single" w:sz="12" w:space="0" w:color="4C7D2C"/>
            </w:tcBorders>
            <w:shd w:val="clear" w:color="auto" w:fill="auto"/>
          </w:tcPr>
          <w:p w14:paraId="360177D2" w14:textId="450C2F4A" w:rsidR="000E1837" w:rsidRPr="000E1837" w:rsidRDefault="000E1837" w:rsidP="00B4676D">
            <w:pPr>
              <w:pStyle w:val="SITableHeading2"/>
            </w:pPr>
            <w:r w:rsidRPr="000E1837">
              <w:lastRenderedPageBreak/>
              <w:t>AMP30116 Certificate III in Meat Processing (Boning Room)</w:t>
            </w:r>
          </w:p>
        </w:tc>
        <w:tc>
          <w:tcPr>
            <w:tcW w:w="4508" w:type="dxa"/>
            <w:tcBorders>
              <w:top w:val="single" w:sz="6" w:space="0" w:color="4C7D2C"/>
              <w:bottom w:val="single" w:sz="6" w:space="0" w:color="4C7D2C"/>
            </w:tcBorders>
            <w:shd w:val="clear" w:color="auto" w:fill="auto"/>
          </w:tcPr>
          <w:p w14:paraId="7F7F025F" w14:textId="77777777" w:rsidR="000E1837" w:rsidRPr="000E1837" w:rsidRDefault="000E1837" w:rsidP="00B045C0">
            <w:pPr>
              <w:pStyle w:val="SITableBody"/>
            </w:pPr>
            <w:r w:rsidRPr="000E1837">
              <w:t>Boner</w:t>
            </w:r>
          </w:p>
          <w:p w14:paraId="715E9657" w14:textId="5B196862" w:rsidR="000E1837" w:rsidRPr="000E1837" w:rsidRDefault="000E1837" w:rsidP="00B045C0">
            <w:pPr>
              <w:pStyle w:val="SITableBody"/>
            </w:pPr>
            <w:r w:rsidRPr="000E1837">
              <w:t>Slicer</w:t>
            </w:r>
          </w:p>
        </w:tc>
      </w:tr>
      <w:tr w:rsidR="000E1837" w:rsidRPr="001E0A66" w14:paraId="21910BE3" w14:textId="77777777" w:rsidTr="008525C5">
        <w:tc>
          <w:tcPr>
            <w:tcW w:w="4508" w:type="dxa"/>
            <w:tcBorders>
              <w:top w:val="single" w:sz="12" w:space="0" w:color="4C7D2C"/>
              <w:bottom w:val="single" w:sz="12" w:space="0" w:color="4C7D2C"/>
            </w:tcBorders>
            <w:shd w:val="clear" w:color="auto" w:fill="auto"/>
          </w:tcPr>
          <w:p w14:paraId="136A5976" w14:textId="15F9BC56" w:rsidR="000E1837" w:rsidRPr="000E1837" w:rsidRDefault="00942BC2" w:rsidP="00B4676D">
            <w:pPr>
              <w:pStyle w:val="SITableHeading2"/>
            </w:pPr>
            <w:r w:rsidRPr="000E1837">
              <w:t>AMP302</w:t>
            </w:r>
            <w:r>
              <w:t>16</w:t>
            </w:r>
            <w:r w:rsidRPr="000E1837">
              <w:t xml:space="preserve"> </w:t>
            </w:r>
            <w:r w:rsidR="000E1837" w:rsidRPr="000E1837">
              <w:t>Certificate III in Meat Processing (Food Services)</w:t>
            </w:r>
          </w:p>
        </w:tc>
        <w:tc>
          <w:tcPr>
            <w:tcW w:w="4508" w:type="dxa"/>
            <w:tcBorders>
              <w:top w:val="single" w:sz="6" w:space="0" w:color="4C7D2C"/>
              <w:bottom w:val="single" w:sz="6" w:space="0" w:color="4C7D2C"/>
            </w:tcBorders>
            <w:shd w:val="clear" w:color="auto" w:fill="auto"/>
          </w:tcPr>
          <w:p w14:paraId="6CB8FC01" w14:textId="77777777" w:rsidR="000E1837" w:rsidRPr="000E1837" w:rsidRDefault="000E1837" w:rsidP="00B045C0">
            <w:pPr>
              <w:pStyle w:val="SITableBody"/>
            </w:pPr>
            <w:r w:rsidRPr="000E1837">
              <w:t>Food services operator</w:t>
            </w:r>
          </w:p>
          <w:p w14:paraId="71F6BBD7" w14:textId="0FA896B2" w:rsidR="000E1837" w:rsidRPr="000E1837" w:rsidRDefault="000E1837" w:rsidP="00B045C0">
            <w:pPr>
              <w:pStyle w:val="SITableBody"/>
            </w:pPr>
            <w:r w:rsidRPr="000E1837">
              <w:t>Wholesale meat preparation</w:t>
            </w:r>
          </w:p>
        </w:tc>
      </w:tr>
      <w:tr w:rsidR="000E1837" w:rsidRPr="001E0A66" w14:paraId="78ED7EC2" w14:textId="77777777" w:rsidTr="008525C5">
        <w:tc>
          <w:tcPr>
            <w:tcW w:w="4508" w:type="dxa"/>
            <w:tcBorders>
              <w:top w:val="single" w:sz="12" w:space="0" w:color="4C7D2C"/>
              <w:bottom w:val="single" w:sz="12" w:space="0" w:color="4C7D2C"/>
            </w:tcBorders>
            <w:shd w:val="clear" w:color="auto" w:fill="auto"/>
          </w:tcPr>
          <w:p w14:paraId="051C15D3" w14:textId="51A9E688" w:rsidR="000E1837" w:rsidRPr="000E1837" w:rsidRDefault="000E1837" w:rsidP="00B4676D">
            <w:pPr>
              <w:pStyle w:val="SITableHeading2"/>
            </w:pPr>
            <w:r w:rsidRPr="000E1837">
              <w:t>AMP30322 Certificate III in Meat Safety Inspection</w:t>
            </w:r>
          </w:p>
        </w:tc>
        <w:tc>
          <w:tcPr>
            <w:tcW w:w="4508" w:type="dxa"/>
            <w:tcBorders>
              <w:top w:val="single" w:sz="6" w:space="0" w:color="4C7D2C"/>
              <w:bottom w:val="single" w:sz="6" w:space="0" w:color="4C7D2C"/>
            </w:tcBorders>
            <w:shd w:val="clear" w:color="auto" w:fill="auto"/>
          </w:tcPr>
          <w:p w14:paraId="217DFA06" w14:textId="7DFDCE43" w:rsidR="000E1837" w:rsidRPr="000E1837" w:rsidRDefault="000E1837" w:rsidP="00B045C0">
            <w:pPr>
              <w:pStyle w:val="SITableBody"/>
            </w:pPr>
            <w:r w:rsidRPr="000E1837">
              <w:t>Meat Inspector</w:t>
            </w:r>
          </w:p>
        </w:tc>
      </w:tr>
      <w:tr w:rsidR="000E1837" w:rsidRPr="001E0A66" w14:paraId="39039678" w14:textId="77777777" w:rsidTr="008525C5">
        <w:tc>
          <w:tcPr>
            <w:tcW w:w="4508" w:type="dxa"/>
            <w:tcBorders>
              <w:top w:val="single" w:sz="12" w:space="0" w:color="4C7D2C"/>
              <w:bottom w:val="single" w:sz="12" w:space="0" w:color="4C7D2C"/>
            </w:tcBorders>
            <w:shd w:val="clear" w:color="auto" w:fill="auto"/>
          </w:tcPr>
          <w:p w14:paraId="172E05F5" w14:textId="0CDEDEE6" w:rsidR="000E1837" w:rsidRPr="000E1837" w:rsidRDefault="000E1837" w:rsidP="00B4676D">
            <w:pPr>
              <w:pStyle w:val="SITableHeading2"/>
            </w:pPr>
            <w:r w:rsidRPr="000E1837">
              <w:t>AMP30421 Certificate III in Meat Processing (Rendering)</w:t>
            </w:r>
          </w:p>
        </w:tc>
        <w:tc>
          <w:tcPr>
            <w:tcW w:w="4508" w:type="dxa"/>
            <w:tcBorders>
              <w:top w:val="single" w:sz="6" w:space="0" w:color="4C7D2C"/>
              <w:bottom w:val="single" w:sz="6" w:space="0" w:color="4C7D2C"/>
            </w:tcBorders>
            <w:shd w:val="clear" w:color="auto" w:fill="auto"/>
          </w:tcPr>
          <w:p w14:paraId="5BA7375B" w14:textId="5D19C916" w:rsidR="000E1837" w:rsidRPr="000E1837" w:rsidRDefault="000E1837" w:rsidP="00B045C0">
            <w:pPr>
              <w:pStyle w:val="SITableBody"/>
            </w:pPr>
            <w:r w:rsidRPr="000E1837">
              <w:t>Renderer</w:t>
            </w:r>
          </w:p>
        </w:tc>
      </w:tr>
      <w:tr w:rsidR="000E1837" w:rsidRPr="001E0A66" w14:paraId="4E2007B1" w14:textId="77777777" w:rsidTr="00086AEA">
        <w:tc>
          <w:tcPr>
            <w:tcW w:w="4508" w:type="dxa"/>
            <w:tcBorders>
              <w:top w:val="single" w:sz="12" w:space="0" w:color="4C7D2C"/>
              <w:bottom w:val="single" w:sz="12" w:space="0" w:color="4C7D2C"/>
            </w:tcBorders>
            <w:shd w:val="clear" w:color="auto" w:fill="auto"/>
          </w:tcPr>
          <w:p w14:paraId="74C9DF25" w14:textId="41443F49" w:rsidR="000E1837" w:rsidRPr="000E1837" w:rsidRDefault="000E1837" w:rsidP="00B4676D">
            <w:pPr>
              <w:pStyle w:val="SITableHeading2"/>
            </w:pPr>
            <w:r w:rsidRPr="000E1837">
              <w:t>AMP30516 Certificate III in Meat Processing (Slaughtering)</w:t>
            </w:r>
          </w:p>
        </w:tc>
        <w:tc>
          <w:tcPr>
            <w:tcW w:w="4508" w:type="dxa"/>
            <w:tcBorders>
              <w:top w:val="single" w:sz="6" w:space="0" w:color="4C7D2C"/>
              <w:bottom w:val="single" w:sz="4" w:space="0" w:color="538135" w:themeColor="accent6" w:themeShade="BF"/>
            </w:tcBorders>
            <w:shd w:val="clear" w:color="auto" w:fill="auto"/>
          </w:tcPr>
          <w:p w14:paraId="7F828B1E" w14:textId="723CBBBE" w:rsidR="000E1837" w:rsidRPr="000E1837" w:rsidRDefault="000E1837" w:rsidP="00B045C0">
            <w:pPr>
              <w:pStyle w:val="SITableBody"/>
            </w:pPr>
            <w:r w:rsidRPr="000E1837">
              <w:t>Slaughterer</w:t>
            </w:r>
          </w:p>
        </w:tc>
      </w:tr>
      <w:tr w:rsidR="000E1837" w:rsidRPr="001E0A66" w14:paraId="235A43CF" w14:textId="77777777" w:rsidTr="00086AEA">
        <w:tc>
          <w:tcPr>
            <w:tcW w:w="4508" w:type="dxa"/>
            <w:tcBorders>
              <w:top w:val="single" w:sz="12" w:space="0" w:color="4C7D2C"/>
              <w:bottom w:val="single" w:sz="12" w:space="0" w:color="538135" w:themeColor="accent6" w:themeShade="BF"/>
            </w:tcBorders>
            <w:shd w:val="clear" w:color="auto" w:fill="auto"/>
          </w:tcPr>
          <w:p w14:paraId="13820A5B" w14:textId="1EFB5B44" w:rsidR="000E1837" w:rsidRPr="000E1837" w:rsidRDefault="000E1837" w:rsidP="00B4676D">
            <w:pPr>
              <w:pStyle w:val="SITableHeading2"/>
            </w:pPr>
            <w:r w:rsidRPr="000E1837">
              <w:t>AMP30622 Certificate III in Meat Processing</w:t>
            </w:r>
          </w:p>
        </w:tc>
        <w:tc>
          <w:tcPr>
            <w:tcW w:w="4508" w:type="dxa"/>
            <w:tcBorders>
              <w:top w:val="single" w:sz="4" w:space="0" w:color="538135" w:themeColor="accent6" w:themeShade="BF"/>
              <w:bottom w:val="single" w:sz="6" w:space="0" w:color="4C7D2C"/>
            </w:tcBorders>
            <w:shd w:val="clear" w:color="auto" w:fill="auto"/>
          </w:tcPr>
          <w:p w14:paraId="2BE90144" w14:textId="77777777" w:rsidR="000E1837" w:rsidRPr="000E1837" w:rsidRDefault="000E1837" w:rsidP="00B045C0">
            <w:pPr>
              <w:pStyle w:val="SITableBody"/>
            </w:pPr>
            <w:r w:rsidRPr="000E1837">
              <w:t>Supervisor</w:t>
            </w:r>
          </w:p>
          <w:p w14:paraId="24E26512" w14:textId="77777777" w:rsidR="000E1837" w:rsidRPr="000E1837" w:rsidRDefault="000E1837" w:rsidP="00B045C0">
            <w:pPr>
              <w:pStyle w:val="SITableBody"/>
            </w:pPr>
            <w:r w:rsidRPr="000E1837">
              <w:t>Team Leader</w:t>
            </w:r>
          </w:p>
          <w:p w14:paraId="1C4C3570" w14:textId="77777777" w:rsidR="000E1837" w:rsidRPr="000E1837" w:rsidRDefault="000E1837" w:rsidP="00B045C0">
            <w:pPr>
              <w:pStyle w:val="SITableBody"/>
            </w:pPr>
            <w:r w:rsidRPr="000E1837">
              <w:t>Laboratory worker</w:t>
            </w:r>
          </w:p>
          <w:p w14:paraId="7ED3EDE4" w14:textId="32AAD19F" w:rsidR="000E1837" w:rsidRPr="000E1837" w:rsidRDefault="000E1837" w:rsidP="00B045C0">
            <w:pPr>
              <w:pStyle w:val="SITableBody"/>
            </w:pPr>
            <w:r w:rsidRPr="000E1837">
              <w:t>Quality Assurance officer</w:t>
            </w:r>
          </w:p>
        </w:tc>
      </w:tr>
      <w:tr w:rsidR="000E1837" w:rsidRPr="001E0A66" w14:paraId="2ABE786F" w14:textId="77777777" w:rsidTr="00086AEA">
        <w:tc>
          <w:tcPr>
            <w:tcW w:w="4508" w:type="dxa"/>
            <w:tcBorders>
              <w:top w:val="single" w:sz="12" w:space="0" w:color="538135" w:themeColor="accent6" w:themeShade="BF"/>
              <w:bottom w:val="single" w:sz="12" w:space="0" w:color="4C7D2C"/>
            </w:tcBorders>
            <w:shd w:val="clear" w:color="auto" w:fill="auto"/>
          </w:tcPr>
          <w:p w14:paraId="5B3EEA33" w14:textId="5E38829F" w:rsidR="000E1837" w:rsidRPr="000E1837" w:rsidRDefault="000E1837" w:rsidP="00B4676D">
            <w:pPr>
              <w:pStyle w:val="SITableHeading2"/>
            </w:pPr>
            <w:r w:rsidRPr="000E1837">
              <w:t>AMP31116 Certificate III in Meat Processing (Livestock Handling)</w:t>
            </w:r>
          </w:p>
        </w:tc>
        <w:tc>
          <w:tcPr>
            <w:tcW w:w="4508" w:type="dxa"/>
            <w:tcBorders>
              <w:top w:val="single" w:sz="6" w:space="0" w:color="4C7D2C"/>
              <w:bottom w:val="single" w:sz="6" w:space="0" w:color="4C7D2C"/>
            </w:tcBorders>
            <w:shd w:val="clear" w:color="auto" w:fill="auto"/>
          </w:tcPr>
          <w:p w14:paraId="38F80101" w14:textId="77777777" w:rsidR="000E1837" w:rsidRPr="000E1837" w:rsidRDefault="000E1837" w:rsidP="00B045C0">
            <w:pPr>
              <w:pStyle w:val="SITableBody"/>
            </w:pPr>
            <w:r w:rsidRPr="000E1837">
              <w:t>Livestock handler</w:t>
            </w:r>
          </w:p>
          <w:p w14:paraId="17AB8949" w14:textId="1D4B44C7" w:rsidR="000E1837" w:rsidRPr="000E1837" w:rsidRDefault="000E1837" w:rsidP="00B045C0">
            <w:pPr>
              <w:pStyle w:val="SITableBody"/>
            </w:pPr>
            <w:r w:rsidRPr="000E1837">
              <w:t>Livestock supervisor</w:t>
            </w:r>
          </w:p>
        </w:tc>
      </w:tr>
      <w:tr w:rsidR="000E1837" w:rsidRPr="001E0A66" w14:paraId="3D794919" w14:textId="77777777" w:rsidTr="008525C5">
        <w:tc>
          <w:tcPr>
            <w:tcW w:w="4508" w:type="dxa"/>
            <w:tcBorders>
              <w:top w:val="single" w:sz="12" w:space="0" w:color="4C7D2C"/>
              <w:bottom w:val="single" w:sz="12" w:space="0" w:color="4C7D2C"/>
            </w:tcBorders>
            <w:shd w:val="clear" w:color="auto" w:fill="auto"/>
          </w:tcPr>
          <w:p w14:paraId="49555E07" w14:textId="6B9A4FB8" w:rsidR="000E1837" w:rsidRPr="000E1837" w:rsidRDefault="000E1837" w:rsidP="00B4676D">
            <w:pPr>
              <w:pStyle w:val="SITableHeading2"/>
            </w:pPr>
            <w:r w:rsidRPr="000E1837">
              <w:t>AMP31216 Certificate III in Meat Processing (Packing Operations)</w:t>
            </w:r>
          </w:p>
        </w:tc>
        <w:tc>
          <w:tcPr>
            <w:tcW w:w="4508" w:type="dxa"/>
            <w:tcBorders>
              <w:top w:val="single" w:sz="6" w:space="0" w:color="4C7D2C"/>
              <w:bottom w:val="single" w:sz="6" w:space="0" w:color="4C7D2C"/>
            </w:tcBorders>
            <w:shd w:val="clear" w:color="auto" w:fill="auto"/>
          </w:tcPr>
          <w:p w14:paraId="6B051812" w14:textId="19F14659" w:rsidR="000E1837" w:rsidRPr="000E1837" w:rsidRDefault="000E1837" w:rsidP="00B045C0">
            <w:pPr>
              <w:pStyle w:val="SITableBody"/>
            </w:pPr>
            <w:r w:rsidRPr="000E1837">
              <w:t>Packing room supervisor</w:t>
            </w:r>
          </w:p>
        </w:tc>
      </w:tr>
      <w:tr w:rsidR="000E1837" w:rsidRPr="001E0A66" w14:paraId="13283583" w14:textId="77777777" w:rsidTr="008525C5">
        <w:tc>
          <w:tcPr>
            <w:tcW w:w="4508" w:type="dxa"/>
            <w:tcBorders>
              <w:top w:val="single" w:sz="12" w:space="0" w:color="4C7D2C"/>
              <w:bottom w:val="single" w:sz="12" w:space="0" w:color="4C7D2C"/>
            </w:tcBorders>
            <w:shd w:val="clear" w:color="auto" w:fill="auto"/>
          </w:tcPr>
          <w:p w14:paraId="5E8F3D79" w14:textId="58248B96" w:rsidR="000E1837" w:rsidRPr="000E1837" w:rsidRDefault="000E1837" w:rsidP="00B4676D">
            <w:pPr>
              <w:pStyle w:val="SITableHeading2"/>
            </w:pPr>
            <w:r w:rsidRPr="000E1837">
              <w:t xml:space="preserve">AMP40222 Certificate IV in Meat Processing </w:t>
            </w:r>
          </w:p>
        </w:tc>
        <w:tc>
          <w:tcPr>
            <w:tcW w:w="4508" w:type="dxa"/>
            <w:tcBorders>
              <w:top w:val="single" w:sz="6" w:space="0" w:color="4C7D2C"/>
              <w:bottom w:val="single" w:sz="6" w:space="0" w:color="4C7D2C"/>
            </w:tcBorders>
            <w:shd w:val="clear" w:color="auto" w:fill="auto"/>
          </w:tcPr>
          <w:p w14:paraId="0D0BEFBC" w14:textId="77777777" w:rsidR="000E1837" w:rsidRPr="000E1837" w:rsidRDefault="000E1837" w:rsidP="00B045C0">
            <w:pPr>
              <w:pStyle w:val="SITableBody"/>
            </w:pPr>
            <w:r w:rsidRPr="000E1837">
              <w:t>Technical supervisor</w:t>
            </w:r>
          </w:p>
          <w:p w14:paraId="1DF8A48A" w14:textId="77777777" w:rsidR="000E1837" w:rsidRPr="000E1837" w:rsidRDefault="000E1837" w:rsidP="00B045C0">
            <w:pPr>
              <w:pStyle w:val="SITableBody"/>
            </w:pPr>
            <w:r w:rsidRPr="000E1837">
              <w:t>Section manager</w:t>
            </w:r>
          </w:p>
          <w:p w14:paraId="383638A7" w14:textId="66CD002C" w:rsidR="000E1837" w:rsidRPr="000E1837" w:rsidRDefault="000E1837" w:rsidP="00B045C0">
            <w:pPr>
              <w:pStyle w:val="SITableBody"/>
            </w:pPr>
            <w:r w:rsidRPr="000E1837">
              <w:t>Quality Assurance manager</w:t>
            </w:r>
          </w:p>
        </w:tc>
      </w:tr>
      <w:tr w:rsidR="000E1837" w:rsidRPr="001E0A66" w14:paraId="254F1568" w14:textId="77777777" w:rsidTr="008525C5">
        <w:tc>
          <w:tcPr>
            <w:tcW w:w="4508" w:type="dxa"/>
            <w:tcBorders>
              <w:top w:val="single" w:sz="12" w:space="0" w:color="4C7D2C"/>
              <w:bottom w:val="single" w:sz="12" w:space="0" w:color="4C7D2C"/>
            </w:tcBorders>
            <w:shd w:val="clear" w:color="auto" w:fill="auto"/>
          </w:tcPr>
          <w:p w14:paraId="46FB911D" w14:textId="618C811B" w:rsidR="000E1837" w:rsidRPr="000E1837" w:rsidRDefault="000E1837" w:rsidP="00B4676D">
            <w:pPr>
              <w:pStyle w:val="SITableHeading2"/>
            </w:pPr>
            <w:r w:rsidRPr="000E1837">
              <w:lastRenderedPageBreak/>
              <w:t>AMP40522 Certificate IV in Meat Safety Inspection</w:t>
            </w:r>
          </w:p>
        </w:tc>
        <w:tc>
          <w:tcPr>
            <w:tcW w:w="4508" w:type="dxa"/>
            <w:tcBorders>
              <w:top w:val="single" w:sz="6" w:space="0" w:color="4C7D2C"/>
              <w:bottom w:val="single" w:sz="6" w:space="0" w:color="4C7D2C"/>
            </w:tcBorders>
            <w:shd w:val="clear" w:color="auto" w:fill="auto"/>
          </w:tcPr>
          <w:p w14:paraId="3BFAF328" w14:textId="6641E2F1" w:rsidR="000E1837" w:rsidRPr="000E1837" w:rsidRDefault="000E1837" w:rsidP="00B045C0">
            <w:pPr>
              <w:pStyle w:val="SITableBody"/>
            </w:pPr>
            <w:r w:rsidRPr="000E1837">
              <w:t>Meat Inspector</w:t>
            </w:r>
          </w:p>
        </w:tc>
      </w:tr>
      <w:tr w:rsidR="004A3F46" w:rsidRPr="001E0A66" w14:paraId="0B91D8E3" w14:textId="77777777" w:rsidTr="008525C5">
        <w:tc>
          <w:tcPr>
            <w:tcW w:w="4508" w:type="dxa"/>
            <w:tcBorders>
              <w:top w:val="single" w:sz="12" w:space="0" w:color="4C7D2C"/>
              <w:bottom w:val="single" w:sz="12" w:space="0" w:color="4C7D2C"/>
            </w:tcBorders>
            <w:shd w:val="clear" w:color="auto" w:fill="auto"/>
          </w:tcPr>
          <w:p w14:paraId="23221BAA" w14:textId="7AE05D73" w:rsidR="004A3F46" w:rsidRPr="000E1837" w:rsidRDefault="004A3F46" w:rsidP="00B4676D">
            <w:pPr>
              <w:pStyle w:val="SITableHeading2"/>
            </w:pPr>
            <w:r>
              <w:t>AMP50221 Diploma of Meat Processing</w:t>
            </w:r>
          </w:p>
        </w:tc>
        <w:tc>
          <w:tcPr>
            <w:tcW w:w="4508" w:type="dxa"/>
            <w:tcBorders>
              <w:top w:val="single" w:sz="6" w:space="0" w:color="4C7D2C"/>
              <w:bottom w:val="single" w:sz="6" w:space="0" w:color="4C7D2C"/>
            </w:tcBorders>
            <w:shd w:val="clear" w:color="auto" w:fill="auto"/>
          </w:tcPr>
          <w:p w14:paraId="6E8BFDBB" w14:textId="0C6DEC55" w:rsidR="004A3F46" w:rsidRPr="000E1837" w:rsidRDefault="004A3F46" w:rsidP="004A3F46">
            <w:pPr>
              <w:pStyle w:val="SITableBody"/>
            </w:pPr>
            <w:r>
              <w:t>Meat processing manager</w:t>
            </w:r>
          </w:p>
        </w:tc>
      </w:tr>
      <w:tr w:rsidR="004A3F46" w:rsidRPr="001E0A66" w14:paraId="778401F5" w14:textId="77777777" w:rsidTr="008525C5">
        <w:tc>
          <w:tcPr>
            <w:tcW w:w="4508" w:type="dxa"/>
            <w:tcBorders>
              <w:top w:val="single" w:sz="12" w:space="0" w:color="4C7D2C"/>
              <w:bottom w:val="single" w:sz="12" w:space="0" w:color="4C7D2C"/>
            </w:tcBorders>
            <w:shd w:val="clear" w:color="auto" w:fill="auto"/>
          </w:tcPr>
          <w:p w14:paraId="53540D57" w14:textId="70102D8D" w:rsidR="004A3F46" w:rsidRPr="000E1837" w:rsidRDefault="004A3F46" w:rsidP="00B4676D">
            <w:pPr>
              <w:pStyle w:val="SITableHeading2"/>
            </w:pPr>
            <w:r>
              <w:t>AMP60122 Advanced Diploma of Meat Processing</w:t>
            </w:r>
          </w:p>
        </w:tc>
        <w:tc>
          <w:tcPr>
            <w:tcW w:w="4508" w:type="dxa"/>
            <w:tcBorders>
              <w:top w:val="single" w:sz="6" w:space="0" w:color="4C7D2C"/>
              <w:bottom w:val="single" w:sz="6" w:space="0" w:color="4C7D2C"/>
            </w:tcBorders>
            <w:shd w:val="clear" w:color="auto" w:fill="auto"/>
          </w:tcPr>
          <w:p w14:paraId="5A9093D4" w14:textId="37B06EA9" w:rsidR="004A3F46" w:rsidRPr="000E1837" w:rsidRDefault="004A3F46" w:rsidP="004A3F46">
            <w:pPr>
              <w:pStyle w:val="SITableBody"/>
            </w:pPr>
            <w:r>
              <w:t>M</w:t>
            </w:r>
            <w:r w:rsidRPr="00712ABB">
              <w:t xml:space="preserve">iddle </w:t>
            </w:r>
            <w:r>
              <w:t>and</w:t>
            </w:r>
            <w:r w:rsidRPr="00712ABB">
              <w:t xml:space="preserve"> senior </w:t>
            </w:r>
            <w:r>
              <w:t>meat processing manager</w:t>
            </w:r>
          </w:p>
        </w:tc>
      </w:tr>
      <w:tr w:rsidR="004A3F46" w:rsidRPr="001E0A66" w14:paraId="068F08E9" w14:textId="77777777" w:rsidTr="008525C5">
        <w:tc>
          <w:tcPr>
            <w:tcW w:w="4508" w:type="dxa"/>
            <w:tcBorders>
              <w:top w:val="single" w:sz="12" w:space="0" w:color="4C7D2C"/>
              <w:bottom w:val="single" w:sz="12" w:space="0" w:color="4C7D2C"/>
            </w:tcBorders>
            <w:shd w:val="clear" w:color="auto" w:fill="auto"/>
          </w:tcPr>
          <w:p w14:paraId="19E7F725" w14:textId="06922DBA" w:rsidR="004A3F46" w:rsidRPr="000E1837" w:rsidRDefault="004A3F46" w:rsidP="00B4676D">
            <w:pPr>
              <w:pStyle w:val="SITableHeading2"/>
            </w:pPr>
            <w:r>
              <w:t>AMP80115 Graduate Certificate in Agribusiness</w:t>
            </w:r>
          </w:p>
        </w:tc>
        <w:tc>
          <w:tcPr>
            <w:tcW w:w="4508" w:type="dxa"/>
            <w:tcBorders>
              <w:top w:val="single" w:sz="6" w:space="0" w:color="4C7D2C"/>
              <w:bottom w:val="single" w:sz="6" w:space="0" w:color="4C7D2C"/>
            </w:tcBorders>
            <w:shd w:val="clear" w:color="auto" w:fill="auto"/>
          </w:tcPr>
          <w:p w14:paraId="7300F39F" w14:textId="30F0F45D" w:rsidR="004A3F46" w:rsidRPr="000E1837" w:rsidRDefault="004A3F46" w:rsidP="004A3F46">
            <w:pPr>
              <w:pStyle w:val="SITableBody"/>
            </w:pPr>
            <w:r>
              <w:t>Senior meat processing manager</w:t>
            </w:r>
          </w:p>
        </w:tc>
      </w:tr>
      <w:tr w:rsidR="004A3F46" w:rsidRPr="001E0A66" w14:paraId="1708EFB7" w14:textId="77777777" w:rsidTr="008525C5">
        <w:tc>
          <w:tcPr>
            <w:tcW w:w="4508" w:type="dxa"/>
            <w:tcBorders>
              <w:top w:val="single" w:sz="12" w:space="0" w:color="4C7D2C"/>
              <w:bottom w:val="single" w:sz="4" w:space="0" w:color="auto"/>
            </w:tcBorders>
            <w:shd w:val="clear" w:color="auto" w:fill="auto"/>
          </w:tcPr>
          <w:p w14:paraId="59B706FE" w14:textId="26DB6BAE" w:rsidR="004A3F46" w:rsidRPr="000E1837" w:rsidRDefault="004A3F46" w:rsidP="00B4676D">
            <w:pPr>
              <w:pStyle w:val="SITableHeading2"/>
            </w:pPr>
            <w:r>
              <w:t>AMP80215 Graduate Diploma in Agribusiness</w:t>
            </w:r>
          </w:p>
        </w:tc>
        <w:tc>
          <w:tcPr>
            <w:tcW w:w="4508" w:type="dxa"/>
            <w:tcBorders>
              <w:top w:val="single" w:sz="6" w:space="0" w:color="4C7D2C"/>
              <w:bottom w:val="single" w:sz="4" w:space="0" w:color="auto"/>
            </w:tcBorders>
            <w:shd w:val="clear" w:color="auto" w:fill="auto"/>
          </w:tcPr>
          <w:p w14:paraId="5D9422D3" w14:textId="4ABEA829" w:rsidR="004A3F46" w:rsidRPr="000E1837" w:rsidRDefault="004A3F46" w:rsidP="004A3F46">
            <w:pPr>
              <w:pStyle w:val="SITableBody"/>
            </w:pPr>
            <w:r>
              <w:t>Senior meat processing manager</w:t>
            </w:r>
          </w:p>
        </w:tc>
      </w:tr>
    </w:tbl>
    <w:p w14:paraId="45E06803" w14:textId="3F389F71" w:rsidR="005E6E0F" w:rsidRPr="00197590" w:rsidRDefault="00623C8E" w:rsidP="00197590">
      <w:pPr>
        <w:pStyle w:val="SIHeading4"/>
      </w:pPr>
      <w:bookmarkStart w:id="70" w:name="_Toc199861395"/>
      <w:r w:rsidRPr="00197590">
        <w:t>Smallgoods</w:t>
      </w:r>
      <w:bookmarkEnd w:id="70"/>
    </w:p>
    <w:tbl>
      <w:tblPr>
        <w:tblW w:w="0" w:type="auto"/>
        <w:tblLook w:val="04A0" w:firstRow="1" w:lastRow="0" w:firstColumn="1" w:lastColumn="0" w:noHBand="0" w:noVBand="1"/>
      </w:tblPr>
      <w:tblGrid>
        <w:gridCol w:w="4508"/>
        <w:gridCol w:w="4508"/>
      </w:tblGrid>
      <w:tr w:rsidR="005E6E0F" w:rsidRPr="00AD3A78" w14:paraId="33F1A2A1" w14:textId="77777777" w:rsidTr="008525C5">
        <w:tc>
          <w:tcPr>
            <w:tcW w:w="4508" w:type="dxa"/>
            <w:tcBorders>
              <w:top w:val="single" w:sz="18" w:space="0" w:color="4C7D2C"/>
              <w:bottom w:val="single" w:sz="18" w:space="0" w:color="4C7D2C"/>
            </w:tcBorders>
            <w:shd w:val="clear" w:color="auto" w:fill="auto"/>
          </w:tcPr>
          <w:p w14:paraId="4D031035" w14:textId="77777777" w:rsidR="005E6E0F" w:rsidRPr="00BA7F2D" w:rsidRDefault="005E6E0F"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0991A849" w14:textId="77777777" w:rsidR="005E6E0F" w:rsidRPr="00BA7F2D" w:rsidRDefault="005E6E0F" w:rsidP="004F6097">
            <w:pPr>
              <w:pStyle w:val="BodyTextSI"/>
              <w:rPr>
                <w:b/>
                <w:bCs/>
                <w:color w:val="4C7D2C"/>
              </w:rPr>
            </w:pPr>
            <w:r w:rsidRPr="00BA7F2D">
              <w:rPr>
                <w:b/>
                <w:bCs/>
                <w:color w:val="4C7D2C"/>
              </w:rPr>
              <w:t>Typical occupational outcomes</w:t>
            </w:r>
          </w:p>
        </w:tc>
      </w:tr>
      <w:tr w:rsidR="0024243B" w:rsidRPr="00C22736" w14:paraId="3ACAD43D" w14:textId="77777777" w:rsidTr="00086AEA">
        <w:tc>
          <w:tcPr>
            <w:tcW w:w="4508" w:type="dxa"/>
            <w:tcBorders>
              <w:top w:val="single" w:sz="18" w:space="0" w:color="4C7D2C"/>
              <w:bottom w:val="single" w:sz="4" w:space="0" w:color="538135" w:themeColor="accent6" w:themeShade="BF"/>
            </w:tcBorders>
            <w:shd w:val="clear" w:color="auto" w:fill="auto"/>
          </w:tcPr>
          <w:p w14:paraId="57F8D779" w14:textId="6D43AE45" w:rsidR="0024243B" w:rsidRPr="0024243B" w:rsidRDefault="00942BC2" w:rsidP="00B4676D">
            <w:pPr>
              <w:pStyle w:val="SITableHeading2"/>
              <w:rPr>
                <w:highlight w:val="yellow"/>
              </w:rPr>
            </w:pPr>
            <w:r>
              <w:t>AMP20125</w:t>
            </w:r>
            <w:r w:rsidR="00B4676D">
              <w:t xml:space="preserve"> </w:t>
            </w:r>
            <w:r w:rsidR="0024243B" w:rsidRPr="0024243B">
              <w:t xml:space="preserve">Certificate II in Meat Processing </w:t>
            </w:r>
          </w:p>
        </w:tc>
        <w:tc>
          <w:tcPr>
            <w:tcW w:w="4508" w:type="dxa"/>
            <w:tcBorders>
              <w:top w:val="single" w:sz="18" w:space="0" w:color="4C7D2C"/>
              <w:bottom w:val="single" w:sz="4" w:space="0" w:color="538135" w:themeColor="accent6" w:themeShade="BF"/>
            </w:tcBorders>
            <w:shd w:val="clear" w:color="auto" w:fill="auto"/>
          </w:tcPr>
          <w:p w14:paraId="3212A498" w14:textId="77777777" w:rsidR="0024243B" w:rsidRPr="0024243B" w:rsidRDefault="0024243B" w:rsidP="0024243B">
            <w:pPr>
              <w:pStyle w:val="SITableBody"/>
            </w:pPr>
            <w:r w:rsidRPr="0024243B">
              <w:t>Food services worker</w:t>
            </w:r>
          </w:p>
          <w:p w14:paraId="104117C4" w14:textId="77777777" w:rsidR="0024243B" w:rsidRPr="0024243B" w:rsidRDefault="0024243B" w:rsidP="0024243B">
            <w:pPr>
              <w:pStyle w:val="SITableBody"/>
            </w:pPr>
            <w:r w:rsidRPr="0024243B">
              <w:t>Processor/packer</w:t>
            </w:r>
          </w:p>
          <w:p w14:paraId="2C3964B0" w14:textId="77777777" w:rsidR="0024243B" w:rsidRPr="0024243B" w:rsidRDefault="0024243B" w:rsidP="0024243B">
            <w:pPr>
              <w:pStyle w:val="SITableBody"/>
            </w:pPr>
            <w:r w:rsidRPr="0024243B">
              <w:t>Meat packer</w:t>
            </w:r>
          </w:p>
          <w:p w14:paraId="6FAC29C1" w14:textId="30D88D67" w:rsidR="0024243B" w:rsidRPr="0024243B" w:rsidRDefault="0024243B" w:rsidP="0024243B">
            <w:pPr>
              <w:pStyle w:val="SITableBody"/>
              <w:rPr>
                <w:highlight w:val="yellow"/>
              </w:rPr>
            </w:pPr>
            <w:r w:rsidRPr="0024243B">
              <w:t>Production labourer</w:t>
            </w:r>
          </w:p>
        </w:tc>
      </w:tr>
      <w:tr w:rsidR="0024243B" w:rsidRPr="00C22736" w14:paraId="202A0576" w14:textId="77777777" w:rsidTr="00086AEA">
        <w:tc>
          <w:tcPr>
            <w:tcW w:w="4508" w:type="dxa"/>
            <w:tcBorders>
              <w:top w:val="single" w:sz="12" w:space="0" w:color="538135" w:themeColor="accent6" w:themeShade="BF"/>
              <w:bottom w:val="single" w:sz="12" w:space="0" w:color="4C7D2C"/>
            </w:tcBorders>
            <w:shd w:val="clear" w:color="auto" w:fill="auto"/>
          </w:tcPr>
          <w:p w14:paraId="395AF7ED" w14:textId="588183FA" w:rsidR="0024243B" w:rsidRPr="0024243B" w:rsidRDefault="00942BC2" w:rsidP="00B4676D">
            <w:pPr>
              <w:pStyle w:val="SITableHeading2"/>
            </w:pPr>
            <w:r>
              <w:t>AMP30216</w:t>
            </w:r>
            <w:r w:rsidR="0024243B" w:rsidRPr="0024243B">
              <w:t xml:space="preserve"> Certificate III in Meat Processing (Food Services)</w:t>
            </w:r>
          </w:p>
        </w:tc>
        <w:tc>
          <w:tcPr>
            <w:tcW w:w="4508" w:type="dxa"/>
            <w:tcBorders>
              <w:bottom w:val="single" w:sz="6" w:space="0" w:color="4C7D2C"/>
            </w:tcBorders>
            <w:shd w:val="clear" w:color="auto" w:fill="auto"/>
          </w:tcPr>
          <w:p w14:paraId="13A0B7AB" w14:textId="77777777" w:rsidR="0024243B" w:rsidRPr="0024243B" w:rsidRDefault="0024243B" w:rsidP="0024243B">
            <w:pPr>
              <w:pStyle w:val="SITableBody"/>
            </w:pPr>
            <w:r w:rsidRPr="0024243B">
              <w:t>Food services operator</w:t>
            </w:r>
          </w:p>
          <w:p w14:paraId="71E603BB" w14:textId="17B2E77A" w:rsidR="0024243B" w:rsidRPr="0024243B" w:rsidRDefault="0024243B" w:rsidP="0024243B">
            <w:pPr>
              <w:pStyle w:val="SITableBody"/>
              <w:rPr>
                <w:highlight w:val="yellow"/>
              </w:rPr>
            </w:pPr>
            <w:r w:rsidRPr="0024243B">
              <w:t>Wholesale meat preparation</w:t>
            </w:r>
          </w:p>
        </w:tc>
      </w:tr>
      <w:tr w:rsidR="0024243B" w:rsidRPr="00C22736" w14:paraId="59842672" w14:textId="77777777" w:rsidTr="008525C5">
        <w:tc>
          <w:tcPr>
            <w:tcW w:w="4508" w:type="dxa"/>
            <w:tcBorders>
              <w:top w:val="single" w:sz="12" w:space="0" w:color="4C7D2C"/>
              <w:bottom w:val="single" w:sz="12" w:space="0" w:color="4C7D2C"/>
            </w:tcBorders>
            <w:shd w:val="clear" w:color="auto" w:fill="auto"/>
          </w:tcPr>
          <w:p w14:paraId="100105F4" w14:textId="4566EA51" w:rsidR="0024243B" w:rsidRPr="0024243B" w:rsidRDefault="0024243B" w:rsidP="00B4676D">
            <w:pPr>
              <w:pStyle w:val="SITableHeading2"/>
            </w:pPr>
            <w:r w:rsidRPr="0024243B">
              <w:t>AMP30622 Certificate III in Meat Processing</w:t>
            </w:r>
          </w:p>
        </w:tc>
        <w:tc>
          <w:tcPr>
            <w:tcW w:w="4508" w:type="dxa"/>
            <w:tcBorders>
              <w:top w:val="single" w:sz="6" w:space="0" w:color="4C7D2C"/>
              <w:bottom w:val="single" w:sz="6" w:space="0" w:color="4C7D2C"/>
            </w:tcBorders>
            <w:shd w:val="clear" w:color="auto" w:fill="auto"/>
          </w:tcPr>
          <w:p w14:paraId="18380BB5" w14:textId="77777777" w:rsidR="0024243B" w:rsidRPr="0024243B" w:rsidRDefault="0024243B" w:rsidP="0024243B">
            <w:pPr>
              <w:pStyle w:val="SITableBody"/>
            </w:pPr>
            <w:r w:rsidRPr="0024243B">
              <w:t>Supervisor</w:t>
            </w:r>
          </w:p>
          <w:p w14:paraId="3925CFE8" w14:textId="77777777" w:rsidR="0024243B" w:rsidRPr="0024243B" w:rsidRDefault="0024243B" w:rsidP="0024243B">
            <w:pPr>
              <w:pStyle w:val="SITableBody"/>
            </w:pPr>
            <w:r w:rsidRPr="0024243B">
              <w:t>Team Leader</w:t>
            </w:r>
          </w:p>
          <w:p w14:paraId="124E1B90" w14:textId="7AA5D71C" w:rsidR="0024243B" w:rsidRPr="0024243B" w:rsidRDefault="0024243B" w:rsidP="0024243B">
            <w:pPr>
              <w:pStyle w:val="SITableBody"/>
              <w:rPr>
                <w:highlight w:val="yellow"/>
              </w:rPr>
            </w:pPr>
            <w:r w:rsidRPr="0024243B">
              <w:t>Quality Assurance officer</w:t>
            </w:r>
          </w:p>
        </w:tc>
      </w:tr>
      <w:tr w:rsidR="0024243B" w:rsidRPr="00C22736" w14:paraId="1AFD5F97" w14:textId="77777777" w:rsidTr="008525C5">
        <w:tc>
          <w:tcPr>
            <w:tcW w:w="4508" w:type="dxa"/>
            <w:tcBorders>
              <w:top w:val="single" w:sz="12" w:space="0" w:color="4C7D2C"/>
              <w:bottom w:val="single" w:sz="12" w:space="0" w:color="4C7D2C"/>
            </w:tcBorders>
            <w:shd w:val="clear" w:color="auto" w:fill="auto"/>
          </w:tcPr>
          <w:p w14:paraId="11B0D477" w14:textId="473A5996" w:rsidR="0024243B" w:rsidRPr="0024243B" w:rsidRDefault="0024243B" w:rsidP="00B4676D">
            <w:pPr>
              <w:pStyle w:val="SITableHeading2"/>
            </w:pPr>
            <w:r w:rsidRPr="0024243B">
              <w:t>AMP30916 Certificate III in Meat Processing (Smallgoods - General)</w:t>
            </w:r>
          </w:p>
        </w:tc>
        <w:tc>
          <w:tcPr>
            <w:tcW w:w="4508" w:type="dxa"/>
            <w:tcBorders>
              <w:top w:val="single" w:sz="6" w:space="0" w:color="4C7D2C"/>
              <w:bottom w:val="single" w:sz="6" w:space="0" w:color="4C7D2C"/>
            </w:tcBorders>
            <w:shd w:val="clear" w:color="auto" w:fill="auto"/>
          </w:tcPr>
          <w:p w14:paraId="47D394B9" w14:textId="248BB89E" w:rsidR="0024243B" w:rsidRPr="0024243B" w:rsidRDefault="0024243B" w:rsidP="0024243B">
            <w:pPr>
              <w:pStyle w:val="SITableBody"/>
              <w:rPr>
                <w:highlight w:val="yellow"/>
              </w:rPr>
            </w:pPr>
            <w:r w:rsidRPr="0024243B">
              <w:t>Smallgoods maker</w:t>
            </w:r>
          </w:p>
        </w:tc>
      </w:tr>
      <w:tr w:rsidR="0024243B" w:rsidRPr="00C22736" w14:paraId="66ADBD0F" w14:textId="77777777" w:rsidTr="008525C5">
        <w:tc>
          <w:tcPr>
            <w:tcW w:w="4508" w:type="dxa"/>
            <w:tcBorders>
              <w:top w:val="single" w:sz="12" w:space="0" w:color="4C7D2C"/>
              <w:bottom w:val="single" w:sz="12" w:space="0" w:color="4C7D2C"/>
            </w:tcBorders>
            <w:shd w:val="clear" w:color="auto" w:fill="auto"/>
          </w:tcPr>
          <w:p w14:paraId="4C657EB8" w14:textId="1F36592C" w:rsidR="0024243B" w:rsidRPr="0024243B" w:rsidRDefault="0024243B" w:rsidP="00B4676D">
            <w:pPr>
              <w:pStyle w:val="SITableHeading2"/>
            </w:pPr>
            <w:r w:rsidRPr="0024243B">
              <w:t>AMP31016 Certificate III in Meat Processing (Smallgoods – Manufacture)</w:t>
            </w:r>
          </w:p>
        </w:tc>
        <w:tc>
          <w:tcPr>
            <w:tcW w:w="4508" w:type="dxa"/>
            <w:tcBorders>
              <w:top w:val="single" w:sz="6" w:space="0" w:color="4C7D2C"/>
              <w:bottom w:val="single" w:sz="6" w:space="0" w:color="4C7D2C"/>
            </w:tcBorders>
            <w:shd w:val="clear" w:color="auto" w:fill="auto"/>
          </w:tcPr>
          <w:p w14:paraId="6CBB40B1" w14:textId="0307A350" w:rsidR="0024243B" w:rsidRPr="0024243B" w:rsidRDefault="0024243B" w:rsidP="0024243B">
            <w:pPr>
              <w:pStyle w:val="SITableBody"/>
              <w:rPr>
                <w:highlight w:val="yellow"/>
              </w:rPr>
            </w:pPr>
            <w:r w:rsidRPr="0024243B">
              <w:t>Smallgoods maker</w:t>
            </w:r>
          </w:p>
        </w:tc>
      </w:tr>
      <w:tr w:rsidR="0024243B" w:rsidRPr="00C22736" w14:paraId="08E0E2AB" w14:textId="77777777" w:rsidTr="008525C5">
        <w:tc>
          <w:tcPr>
            <w:tcW w:w="4508" w:type="dxa"/>
            <w:tcBorders>
              <w:top w:val="single" w:sz="12" w:space="0" w:color="4C7D2C"/>
              <w:bottom w:val="single" w:sz="12" w:space="0" w:color="4C7D2C"/>
            </w:tcBorders>
            <w:shd w:val="clear" w:color="auto" w:fill="auto"/>
          </w:tcPr>
          <w:p w14:paraId="437CA15C" w14:textId="5710DBA0" w:rsidR="0024243B" w:rsidRPr="0024243B" w:rsidRDefault="0024243B" w:rsidP="00B4676D">
            <w:pPr>
              <w:pStyle w:val="SITableHeading2"/>
            </w:pPr>
            <w:r w:rsidRPr="0024243B">
              <w:t xml:space="preserve">AMP40222 Certificate IV in Meat Processing </w:t>
            </w:r>
          </w:p>
        </w:tc>
        <w:tc>
          <w:tcPr>
            <w:tcW w:w="4508" w:type="dxa"/>
            <w:tcBorders>
              <w:top w:val="single" w:sz="6" w:space="0" w:color="4C7D2C"/>
              <w:bottom w:val="single" w:sz="6" w:space="0" w:color="4C7D2C"/>
            </w:tcBorders>
            <w:shd w:val="clear" w:color="auto" w:fill="auto"/>
          </w:tcPr>
          <w:p w14:paraId="3CC65F5F" w14:textId="77777777" w:rsidR="0024243B" w:rsidRPr="0024243B" w:rsidRDefault="0024243B" w:rsidP="0024243B">
            <w:pPr>
              <w:pStyle w:val="SITableBody"/>
            </w:pPr>
            <w:r w:rsidRPr="0024243B">
              <w:t>Technical supervisor</w:t>
            </w:r>
          </w:p>
          <w:p w14:paraId="21458C9D" w14:textId="77777777" w:rsidR="0024243B" w:rsidRPr="0024243B" w:rsidRDefault="0024243B" w:rsidP="0024243B">
            <w:pPr>
              <w:pStyle w:val="SITableBody"/>
            </w:pPr>
            <w:r w:rsidRPr="0024243B">
              <w:lastRenderedPageBreak/>
              <w:t>Section manager</w:t>
            </w:r>
          </w:p>
          <w:p w14:paraId="1F472EF3" w14:textId="0430395B" w:rsidR="0024243B" w:rsidRPr="0024243B" w:rsidRDefault="0024243B" w:rsidP="0024243B">
            <w:pPr>
              <w:pStyle w:val="SITableBody"/>
              <w:rPr>
                <w:highlight w:val="yellow"/>
              </w:rPr>
            </w:pPr>
            <w:r w:rsidRPr="0024243B">
              <w:t>Quality Assurance manager</w:t>
            </w:r>
          </w:p>
        </w:tc>
      </w:tr>
      <w:tr w:rsidR="0024243B" w:rsidRPr="00C22736" w14:paraId="48023711" w14:textId="77777777" w:rsidTr="008525C5">
        <w:tc>
          <w:tcPr>
            <w:tcW w:w="4508" w:type="dxa"/>
            <w:tcBorders>
              <w:top w:val="single" w:sz="12" w:space="0" w:color="4C7D2C"/>
              <w:bottom w:val="single" w:sz="12" w:space="0" w:color="4C7D2C"/>
            </w:tcBorders>
            <w:shd w:val="clear" w:color="auto" w:fill="auto"/>
          </w:tcPr>
          <w:p w14:paraId="5FF3F214" w14:textId="49151520" w:rsidR="0024243B" w:rsidRPr="0024243B" w:rsidRDefault="0024243B" w:rsidP="00B4676D">
            <w:pPr>
              <w:pStyle w:val="SITableHeading2"/>
            </w:pPr>
            <w:r w:rsidRPr="0024243B">
              <w:lastRenderedPageBreak/>
              <w:t>AMP50221 Diploma of Meat Processing</w:t>
            </w:r>
          </w:p>
        </w:tc>
        <w:tc>
          <w:tcPr>
            <w:tcW w:w="4508" w:type="dxa"/>
            <w:tcBorders>
              <w:top w:val="single" w:sz="6" w:space="0" w:color="4C7D2C"/>
              <w:bottom w:val="single" w:sz="6" w:space="0" w:color="4C7D2C"/>
            </w:tcBorders>
            <w:shd w:val="clear" w:color="auto" w:fill="auto"/>
          </w:tcPr>
          <w:p w14:paraId="2C9AC19C" w14:textId="48D847E3" w:rsidR="0024243B" w:rsidRPr="0024243B" w:rsidRDefault="0024243B" w:rsidP="0024243B">
            <w:pPr>
              <w:pStyle w:val="SITableBody"/>
              <w:rPr>
                <w:highlight w:val="yellow"/>
              </w:rPr>
            </w:pPr>
            <w:r w:rsidRPr="0024243B">
              <w:t>Meat processing manager/leader</w:t>
            </w:r>
          </w:p>
        </w:tc>
      </w:tr>
      <w:tr w:rsidR="0024243B" w:rsidRPr="00C22736" w14:paraId="49151C45" w14:textId="77777777" w:rsidTr="008525C5">
        <w:tc>
          <w:tcPr>
            <w:tcW w:w="4508" w:type="dxa"/>
            <w:tcBorders>
              <w:top w:val="single" w:sz="12" w:space="0" w:color="4C7D2C"/>
              <w:bottom w:val="single" w:sz="12" w:space="0" w:color="4C7D2C"/>
            </w:tcBorders>
            <w:shd w:val="clear" w:color="auto" w:fill="auto"/>
          </w:tcPr>
          <w:p w14:paraId="67BD74CB" w14:textId="2C4AB272" w:rsidR="0024243B" w:rsidRPr="0024243B" w:rsidRDefault="0024243B" w:rsidP="00B4676D">
            <w:pPr>
              <w:pStyle w:val="SITableHeading2"/>
            </w:pPr>
            <w:r w:rsidRPr="0024243B">
              <w:t>AMP60122 Advanced Diploma of Meat Processing</w:t>
            </w:r>
          </w:p>
        </w:tc>
        <w:tc>
          <w:tcPr>
            <w:tcW w:w="4508" w:type="dxa"/>
            <w:tcBorders>
              <w:top w:val="single" w:sz="6" w:space="0" w:color="4C7D2C"/>
              <w:bottom w:val="single" w:sz="6" w:space="0" w:color="4C7D2C"/>
            </w:tcBorders>
            <w:shd w:val="clear" w:color="auto" w:fill="auto"/>
          </w:tcPr>
          <w:p w14:paraId="6A36883B" w14:textId="48AC973B" w:rsidR="0024243B" w:rsidRPr="0024243B" w:rsidRDefault="0024243B" w:rsidP="0024243B">
            <w:pPr>
              <w:pStyle w:val="SITableBody"/>
              <w:rPr>
                <w:highlight w:val="yellow"/>
              </w:rPr>
            </w:pPr>
            <w:r w:rsidRPr="0024243B">
              <w:t>Middle and senior meat processing manager</w:t>
            </w:r>
          </w:p>
        </w:tc>
      </w:tr>
      <w:tr w:rsidR="0024243B" w:rsidRPr="00C22736" w14:paraId="31A772C0" w14:textId="77777777" w:rsidTr="008525C5">
        <w:tc>
          <w:tcPr>
            <w:tcW w:w="4508" w:type="dxa"/>
            <w:tcBorders>
              <w:top w:val="single" w:sz="12" w:space="0" w:color="4C7D2C"/>
              <w:bottom w:val="single" w:sz="12" w:space="0" w:color="4C7D2C"/>
            </w:tcBorders>
            <w:shd w:val="clear" w:color="auto" w:fill="auto"/>
          </w:tcPr>
          <w:p w14:paraId="44CB1A16" w14:textId="203287C7" w:rsidR="0024243B" w:rsidRPr="0024243B" w:rsidRDefault="0024243B" w:rsidP="00B4676D">
            <w:pPr>
              <w:pStyle w:val="SITableHeading2"/>
            </w:pPr>
            <w:r w:rsidRPr="0024243B">
              <w:t>AMP80115 Graduate Certificate in Agribusiness</w:t>
            </w:r>
          </w:p>
        </w:tc>
        <w:tc>
          <w:tcPr>
            <w:tcW w:w="4508" w:type="dxa"/>
            <w:tcBorders>
              <w:top w:val="single" w:sz="6" w:space="0" w:color="4C7D2C"/>
              <w:bottom w:val="single" w:sz="6" w:space="0" w:color="4C7D2C"/>
            </w:tcBorders>
            <w:shd w:val="clear" w:color="auto" w:fill="auto"/>
          </w:tcPr>
          <w:p w14:paraId="3EB49AE7" w14:textId="4D8FB2DC" w:rsidR="0024243B" w:rsidRPr="0024243B" w:rsidRDefault="0024243B" w:rsidP="0024243B">
            <w:pPr>
              <w:pStyle w:val="SITableBody"/>
              <w:rPr>
                <w:highlight w:val="yellow"/>
              </w:rPr>
            </w:pPr>
            <w:r w:rsidRPr="0024243B">
              <w:t>Senior meat processing manager</w:t>
            </w:r>
          </w:p>
        </w:tc>
      </w:tr>
      <w:tr w:rsidR="0024243B" w:rsidRPr="00C22736" w14:paraId="3726B146" w14:textId="77777777" w:rsidTr="008525C5">
        <w:tc>
          <w:tcPr>
            <w:tcW w:w="4508" w:type="dxa"/>
            <w:tcBorders>
              <w:top w:val="single" w:sz="12" w:space="0" w:color="4C7D2C"/>
              <w:bottom w:val="single" w:sz="4" w:space="0" w:color="auto"/>
            </w:tcBorders>
            <w:shd w:val="clear" w:color="auto" w:fill="auto"/>
          </w:tcPr>
          <w:p w14:paraId="27F6B7D7" w14:textId="1CCD8C66" w:rsidR="0024243B" w:rsidRPr="0024243B" w:rsidRDefault="0024243B" w:rsidP="00B4676D">
            <w:pPr>
              <w:pStyle w:val="SITableHeading2"/>
            </w:pPr>
            <w:r w:rsidRPr="0024243B">
              <w:t>AMP80215 Graduate Diploma in Agribusiness</w:t>
            </w:r>
          </w:p>
        </w:tc>
        <w:tc>
          <w:tcPr>
            <w:tcW w:w="4508" w:type="dxa"/>
            <w:tcBorders>
              <w:top w:val="single" w:sz="6" w:space="0" w:color="4C7D2C"/>
              <w:bottom w:val="single" w:sz="4" w:space="0" w:color="auto"/>
            </w:tcBorders>
            <w:shd w:val="clear" w:color="auto" w:fill="auto"/>
          </w:tcPr>
          <w:p w14:paraId="3EF77A96" w14:textId="148FDCCE" w:rsidR="0024243B" w:rsidRPr="0024243B" w:rsidRDefault="0024243B" w:rsidP="0024243B">
            <w:pPr>
              <w:pStyle w:val="SITableBody"/>
              <w:rPr>
                <w:highlight w:val="yellow"/>
              </w:rPr>
            </w:pPr>
            <w:r w:rsidRPr="0024243B">
              <w:t>Senior meat processing manager</w:t>
            </w:r>
          </w:p>
        </w:tc>
      </w:tr>
    </w:tbl>
    <w:p w14:paraId="123CFD35" w14:textId="11467F62" w:rsidR="005E6E0F" w:rsidRPr="00AD3A78" w:rsidRDefault="009B79D9" w:rsidP="00197590">
      <w:pPr>
        <w:pStyle w:val="SIHeading4"/>
      </w:pPr>
      <w:bookmarkStart w:id="71" w:name="_Toc199861396"/>
      <w:r w:rsidRPr="009B79D9">
        <w:t>Food Services</w:t>
      </w:r>
      <w:bookmarkEnd w:id="71"/>
    </w:p>
    <w:tbl>
      <w:tblPr>
        <w:tblW w:w="0" w:type="auto"/>
        <w:tblLook w:val="04A0" w:firstRow="1" w:lastRow="0" w:firstColumn="1" w:lastColumn="0" w:noHBand="0" w:noVBand="1"/>
      </w:tblPr>
      <w:tblGrid>
        <w:gridCol w:w="4508"/>
        <w:gridCol w:w="4508"/>
      </w:tblGrid>
      <w:tr w:rsidR="005E6E0F" w:rsidRPr="00AD3A78" w14:paraId="2DDA38A0" w14:textId="77777777" w:rsidTr="008525C5">
        <w:tc>
          <w:tcPr>
            <w:tcW w:w="4508" w:type="dxa"/>
            <w:tcBorders>
              <w:top w:val="single" w:sz="18" w:space="0" w:color="4C7D2C"/>
              <w:bottom w:val="single" w:sz="18" w:space="0" w:color="4C7D2C"/>
            </w:tcBorders>
            <w:shd w:val="clear" w:color="auto" w:fill="auto"/>
          </w:tcPr>
          <w:p w14:paraId="48CA93F3" w14:textId="77777777" w:rsidR="005E6E0F" w:rsidRPr="00BA7F2D" w:rsidRDefault="005E6E0F"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1E9AA5E0" w14:textId="77777777" w:rsidR="005E6E0F" w:rsidRPr="00BA7F2D" w:rsidRDefault="005E6E0F" w:rsidP="004F6097">
            <w:pPr>
              <w:pStyle w:val="BodyTextSI"/>
              <w:rPr>
                <w:b/>
                <w:bCs/>
                <w:color w:val="4C7D2C"/>
              </w:rPr>
            </w:pPr>
            <w:r w:rsidRPr="00BA7F2D">
              <w:rPr>
                <w:b/>
                <w:bCs/>
                <w:color w:val="4C7D2C"/>
              </w:rPr>
              <w:t>Typical occupational outcomes</w:t>
            </w:r>
          </w:p>
        </w:tc>
      </w:tr>
      <w:tr w:rsidR="000E472E" w:rsidRPr="00C22736" w14:paraId="7ADF935C" w14:textId="77777777" w:rsidTr="00B51074">
        <w:tc>
          <w:tcPr>
            <w:tcW w:w="4508" w:type="dxa"/>
            <w:tcBorders>
              <w:top w:val="single" w:sz="18" w:space="0" w:color="4C7D2C"/>
              <w:bottom w:val="single" w:sz="12" w:space="0" w:color="538135" w:themeColor="accent6" w:themeShade="BF"/>
            </w:tcBorders>
            <w:shd w:val="clear" w:color="auto" w:fill="auto"/>
          </w:tcPr>
          <w:p w14:paraId="27BB1915" w14:textId="484176D8" w:rsidR="000E472E" w:rsidRPr="00C22736" w:rsidRDefault="00942BC2" w:rsidP="00B4676D">
            <w:pPr>
              <w:pStyle w:val="SITableHeading2"/>
              <w:rPr>
                <w:highlight w:val="yellow"/>
                <w:lang w:val="en-US"/>
              </w:rPr>
            </w:pPr>
            <w:r>
              <w:rPr>
                <w:lang w:val="en-US"/>
              </w:rPr>
              <w:t>AMP20125</w:t>
            </w:r>
            <w:r w:rsidR="000E472E" w:rsidRPr="00953435">
              <w:rPr>
                <w:lang w:val="en-US"/>
              </w:rPr>
              <w:t xml:space="preserve"> Certificate II in Meat Processing </w:t>
            </w:r>
          </w:p>
        </w:tc>
        <w:tc>
          <w:tcPr>
            <w:tcW w:w="4508" w:type="dxa"/>
            <w:tcBorders>
              <w:top w:val="single" w:sz="18" w:space="0" w:color="4C7D2C"/>
              <w:bottom w:val="single" w:sz="4" w:space="0" w:color="538135" w:themeColor="accent6" w:themeShade="BF"/>
            </w:tcBorders>
            <w:shd w:val="clear" w:color="auto" w:fill="auto"/>
          </w:tcPr>
          <w:p w14:paraId="19761083" w14:textId="77777777" w:rsidR="000E472E" w:rsidRPr="00953435" w:rsidRDefault="000E472E" w:rsidP="000E472E">
            <w:pPr>
              <w:pStyle w:val="SITableBody"/>
              <w:rPr>
                <w:lang w:val="en-US"/>
              </w:rPr>
            </w:pPr>
            <w:r w:rsidRPr="00953435">
              <w:rPr>
                <w:lang w:val="en-US"/>
              </w:rPr>
              <w:t>Food services worker</w:t>
            </w:r>
          </w:p>
          <w:p w14:paraId="616429A2" w14:textId="77777777" w:rsidR="000E472E" w:rsidRDefault="000E472E" w:rsidP="000E472E">
            <w:pPr>
              <w:pStyle w:val="SITableBody"/>
              <w:rPr>
                <w:lang w:val="en-US"/>
              </w:rPr>
            </w:pPr>
            <w:r w:rsidRPr="00953435">
              <w:rPr>
                <w:lang w:val="en-US"/>
              </w:rPr>
              <w:t>Processor/packer</w:t>
            </w:r>
          </w:p>
          <w:p w14:paraId="5A9E26F5" w14:textId="77777777" w:rsidR="000E472E" w:rsidRPr="00953435" w:rsidRDefault="000E472E" w:rsidP="000E472E">
            <w:pPr>
              <w:pStyle w:val="SITableBody"/>
              <w:rPr>
                <w:lang w:val="en-US"/>
              </w:rPr>
            </w:pPr>
            <w:r>
              <w:rPr>
                <w:lang w:val="en-US"/>
              </w:rPr>
              <w:t>Counter hand</w:t>
            </w:r>
          </w:p>
          <w:p w14:paraId="00496F8E" w14:textId="77777777" w:rsidR="000E472E" w:rsidRPr="00953435" w:rsidRDefault="000E472E" w:rsidP="000E472E">
            <w:pPr>
              <w:pStyle w:val="SITableBody"/>
              <w:rPr>
                <w:lang w:val="en-US"/>
              </w:rPr>
            </w:pPr>
            <w:r w:rsidRPr="00953435">
              <w:rPr>
                <w:lang w:val="en-US"/>
              </w:rPr>
              <w:t>Meat packer</w:t>
            </w:r>
          </w:p>
          <w:p w14:paraId="68A41C53" w14:textId="1C49594E" w:rsidR="000E472E" w:rsidRPr="00C22736" w:rsidRDefault="000E472E" w:rsidP="000E472E">
            <w:pPr>
              <w:pStyle w:val="SITableBody"/>
              <w:rPr>
                <w:highlight w:val="yellow"/>
                <w:lang w:val="en-US"/>
              </w:rPr>
            </w:pPr>
            <w:r w:rsidRPr="00953435">
              <w:rPr>
                <w:lang w:val="en-US"/>
              </w:rPr>
              <w:t xml:space="preserve">Production </w:t>
            </w:r>
            <w:proofErr w:type="spellStart"/>
            <w:r w:rsidRPr="00953435">
              <w:rPr>
                <w:lang w:val="en-US"/>
              </w:rPr>
              <w:t>labourer</w:t>
            </w:r>
            <w:proofErr w:type="spellEnd"/>
          </w:p>
        </w:tc>
      </w:tr>
      <w:tr w:rsidR="000E472E" w:rsidRPr="00C22736" w14:paraId="536607A7" w14:textId="77777777" w:rsidTr="00B51074">
        <w:tc>
          <w:tcPr>
            <w:tcW w:w="4508" w:type="dxa"/>
            <w:tcBorders>
              <w:top w:val="single" w:sz="12" w:space="0" w:color="538135" w:themeColor="accent6" w:themeShade="BF"/>
              <w:bottom w:val="single" w:sz="4" w:space="0" w:color="auto"/>
            </w:tcBorders>
            <w:shd w:val="clear" w:color="auto" w:fill="auto"/>
          </w:tcPr>
          <w:p w14:paraId="46D25DFD" w14:textId="44F3BA16" w:rsidR="000E472E" w:rsidRPr="00C22736" w:rsidRDefault="000E472E" w:rsidP="00B4676D">
            <w:pPr>
              <w:pStyle w:val="SITableHeading2"/>
            </w:pPr>
            <w:r w:rsidRPr="009D7165">
              <w:rPr>
                <w:lang w:val="en-US"/>
              </w:rPr>
              <w:t>AMP30</w:t>
            </w:r>
            <w:r>
              <w:rPr>
                <w:lang w:val="en-US"/>
              </w:rPr>
              <w:t>6</w:t>
            </w:r>
            <w:r w:rsidRPr="009D7165">
              <w:rPr>
                <w:lang w:val="en-US"/>
              </w:rPr>
              <w:t>22 Certificate III in Meat Processing</w:t>
            </w:r>
          </w:p>
        </w:tc>
        <w:tc>
          <w:tcPr>
            <w:tcW w:w="4508" w:type="dxa"/>
            <w:tcBorders>
              <w:top w:val="single" w:sz="4" w:space="0" w:color="538135" w:themeColor="accent6" w:themeShade="BF"/>
              <w:bottom w:val="single" w:sz="4" w:space="0" w:color="auto"/>
            </w:tcBorders>
            <w:shd w:val="clear" w:color="auto" w:fill="auto"/>
          </w:tcPr>
          <w:p w14:paraId="5536C16C" w14:textId="77777777" w:rsidR="000E472E" w:rsidRDefault="000E472E" w:rsidP="000E472E">
            <w:pPr>
              <w:pStyle w:val="SITableBody"/>
              <w:rPr>
                <w:lang w:val="en-US"/>
              </w:rPr>
            </w:pPr>
            <w:r>
              <w:rPr>
                <w:lang w:val="en-US"/>
              </w:rPr>
              <w:t>Food services operator</w:t>
            </w:r>
          </w:p>
          <w:p w14:paraId="30A72780" w14:textId="77777777" w:rsidR="000E472E" w:rsidRDefault="000E472E" w:rsidP="000E472E">
            <w:pPr>
              <w:pStyle w:val="SITableBody"/>
              <w:rPr>
                <w:lang w:val="en-US"/>
              </w:rPr>
            </w:pPr>
            <w:r>
              <w:rPr>
                <w:lang w:val="en-US"/>
              </w:rPr>
              <w:t>Wholesale meat preparation</w:t>
            </w:r>
          </w:p>
          <w:p w14:paraId="0F6C9392" w14:textId="17A3161F" w:rsidR="000E472E" w:rsidRPr="00C22736" w:rsidRDefault="000E472E" w:rsidP="000E472E">
            <w:pPr>
              <w:pStyle w:val="SITableBody"/>
              <w:rPr>
                <w:highlight w:val="yellow"/>
                <w:lang w:val="en-US"/>
              </w:rPr>
            </w:pPr>
            <w:r>
              <w:rPr>
                <w:lang w:val="en-US"/>
              </w:rPr>
              <w:t>Poultry processor</w:t>
            </w:r>
          </w:p>
        </w:tc>
      </w:tr>
    </w:tbl>
    <w:p w14:paraId="29F2E488" w14:textId="1F4E9B11" w:rsidR="00055B2E" w:rsidRPr="00AD3A78" w:rsidRDefault="00411F1B" w:rsidP="00197590">
      <w:pPr>
        <w:pStyle w:val="SIHeading4"/>
      </w:pPr>
      <w:bookmarkStart w:id="72" w:name="_Toc199861397"/>
      <w:r w:rsidRPr="00411F1B">
        <w:t>Meat Retail</w:t>
      </w:r>
      <w:bookmarkEnd w:id="72"/>
    </w:p>
    <w:tbl>
      <w:tblPr>
        <w:tblW w:w="0" w:type="auto"/>
        <w:tblLook w:val="04A0" w:firstRow="1" w:lastRow="0" w:firstColumn="1" w:lastColumn="0" w:noHBand="0" w:noVBand="1"/>
      </w:tblPr>
      <w:tblGrid>
        <w:gridCol w:w="4508"/>
        <w:gridCol w:w="4508"/>
      </w:tblGrid>
      <w:tr w:rsidR="00055B2E" w:rsidRPr="00AD3A78" w14:paraId="6D9367CC" w14:textId="77777777" w:rsidTr="008525C5">
        <w:tc>
          <w:tcPr>
            <w:tcW w:w="4508" w:type="dxa"/>
            <w:tcBorders>
              <w:top w:val="single" w:sz="18" w:space="0" w:color="4C7D2C"/>
              <w:bottom w:val="single" w:sz="18" w:space="0" w:color="4C7D2C"/>
            </w:tcBorders>
            <w:shd w:val="clear" w:color="auto" w:fill="auto"/>
          </w:tcPr>
          <w:p w14:paraId="663601E8" w14:textId="77777777" w:rsidR="00055B2E" w:rsidRPr="00BA7F2D" w:rsidRDefault="00055B2E"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40F40C94" w14:textId="77777777" w:rsidR="00055B2E" w:rsidRPr="00BA7F2D" w:rsidRDefault="00055B2E" w:rsidP="004F6097">
            <w:pPr>
              <w:pStyle w:val="BodyTextSI"/>
              <w:rPr>
                <w:b/>
                <w:bCs/>
                <w:color w:val="4C7D2C"/>
              </w:rPr>
            </w:pPr>
            <w:r w:rsidRPr="00BA7F2D">
              <w:rPr>
                <w:b/>
                <w:bCs/>
                <w:color w:val="4C7D2C"/>
              </w:rPr>
              <w:t>Typical occupational outcomes</w:t>
            </w:r>
          </w:p>
        </w:tc>
      </w:tr>
      <w:tr w:rsidR="00E20B26" w:rsidRPr="00C22736" w14:paraId="6F7E87B3" w14:textId="77777777" w:rsidTr="00086AEA">
        <w:tc>
          <w:tcPr>
            <w:tcW w:w="4508" w:type="dxa"/>
            <w:tcBorders>
              <w:top w:val="single" w:sz="18" w:space="0" w:color="4C7D2C"/>
            </w:tcBorders>
            <w:shd w:val="clear" w:color="auto" w:fill="auto"/>
          </w:tcPr>
          <w:p w14:paraId="4B01FBBD" w14:textId="250CB425" w:rsidR="00E20B26" w:rsidRPr="00C22736" w:rsidRDefault="00942BC2" w:rsidP="00B4676D">
            <w:pPr>
              <w:pStyle w:val="SITableHeading2"/>
              <w:rPr>
                <w:highlight w:val="yellow"/>
                <w:lang w:val="en-US"/>
              </w:rPr>
            </w:pPr>
            <w:r>
              <w:rPr>
                <w:lang w:val="en-US"/>
              </w:rPr>
              <w:t>AMP20125</w:t>
            </w:r>
            <w:r w:rsidR="00E20B26" w:rsidRPr="00953435">
              <w:rPr>
                <w:lang w:val="en-US"/>
              </w:rPr>
              <w:t xml:space="preserve"> Certificate II in Meat Processing </w:t>
            </w:r>
          </w:p>
        </w:tc>
        <w:tc>
          <w:tcPr>
            <w:tcW w:w="4508" w:type="dxa"/>
            <w:tcBorders>
              <w:top w:val="single" w:sz="18" w:space="0" w:color="4C7D2C"/>
              <w:bottom w:val="single" w:sz="4" w:space="0" w:color="538135" w:themeColor="accent6" w:themeShade="BF"/>
            </w:tcBorders>
            <w:shd w:val="clear" w:color="auto" w:fill="auto"/>
          </w:tcPr>
          <w:p w14:paraId="71C25BAE" w14:textId="77777777" w:rsidR="00E20B26" w:rsidRPr="00953435" w:rsidRDefault="00E20B26" w:rsidP="00E20B26">
            <w:pPr>
              <w:pStyle w:val="SITableBody"/>
              <w:rPr>
                <w:lang w:val="en-US"/>
              </w:rPr>
            </w:pPr>
            <w:r w:rsidRPr="00953435">
              <w:rPr>
                <w:lang w:val="en-US"/>
              </w:rPr>
              <w:t>Food services worker</w:t>
            </w:r>
          </w:p>
          <w:p w14:paraId="48442483" w14:textId="77777777" w:rsidR="00E20B26" w:rsidRPr="00953435" w:rsidRDefault="00E20B26" w:rsidP="00E20B26">
            <w:pPr>
              <w:pStyle w:val="SITableBody"/>
              <w:rPr>
                <w:lang w:val="en-US"/>
              </w:rPr>
            </w:pPr>
            <w:r w:rsidRPr="00953435">
              <w:rPr>
                <w:lang w:val="en-US"/>
              </w:rPr>
              <w:t>Processor/packer</w:t>
            </w:r>
          </w:p>
          <w:p w14:paraId="79398AA1" w14:textId="77777777" w:rsidR="00E20B26" w:rsidRPr="00953435" w:rsidRDefault="00E20B26" w:rsidP="00E20B26">
            <w:pPr>
              <w:pStyle w:val="SITableBody"/>
              <w:rPr>
                <w:lang w:val="en-US"/>
              </w:rPr>
            </w:pPr>
            <w:r w:rsidRPr="00953435">
              <w:rPr>
                <w:lang w:val="en-US"/>
              </w:rPr>
              <w:t>Meat packer</w:t>
            </w:r>
          </w:p>
          <w:p w14:paraId="571642DA" w14:textId="77777777" w:rsidR="00E20B26" w:rsidRDefault="00E20B26" w:rsidP="00E20B26">
            <w:pPr>
              <w:pStyle w:val="SITableBody"/>
              <w:rPr>
                <w:lang w:val="en-US"/>
              </w:rPr>
            </w:pPr>
            <w:r w:rsidRPr="00953435">
              <w:rPr>
                <w:lang w:val="en-US"/>
              </w:rPr>
              <w:t xml:space="preserve">Production </w:t>
            </w:r>
            <w:proofErr w:type="spellStart"/>
            <w:r w:rsidRPr="00953435">
              <w:rPr>
                <w:lang w:val="en-US"/>
              </w:rPr>
              <w:t>labourer</w:t>
            </w:r>
            <w:proofErr w:type="spellEnd"/>
          </w:p>
          <w:p w14:paraId="0C0F852F" w14:textId="77777777" w:rsidR="00B4676D" w:rsidRPr="00173759" w:rsidRDefault="00B4676D" w:rsidP="00B4676D">
            <w:pPr>
              <w:pStyle w:val="SITableBody"/>
              <w:rPr>
                <w:lang w:val="en-US"/>
              </w:rPr>
            </w:pPr>
            <w:r>
              <w:t>Meat retail assistant</w:t>
            </w:r>
          </w:p>
          <w:p w14:paraId="5D7869C5" w14:textId="4A750356" w:rsidR="00B4676D" w:rsidRPr="00C22736" w:rsidRDefault="00B4676D" w:rsidP="00B4676D">
            <w:pPr>
              <w:pStyle w:val="SITableBody"/>
              <w:rPr>
                <w:highlight w:val="yellow"/>
                <w:lang w:val="en-US"/>
              </w:rPr>
            </w:pPr>
            <w:r>
              <w:rPr>
                <w:lang w:val="en-US"/>
              </w:rPr>
              <w:lastRenderedPageBreak/>
              <w:t>Counter hand</w:t>
            </w:r>
          </w:p>
        </w:tc>
      </w:tr>
      <w:tr w:rsidR="00E20B26" w:rsidRPr="00C22736" w14:paraId="71A7E9DC" w14:textId="77777777" w:rsidTr="00086AEA">
        <w:tc>
          <w:tcPr>
            <w:tcW w:w="4508" w:type="dxa"/>
            <w:tcBorders>
              <w:top w:val="single" w:sz="12" w:space="0" w:color="538135" w:themeColor="accent6" w:themeShade="BF"/>
              <w:bottom w:val="single" w:sz="12" w:space="0" w:color="538135" w:themeColor="accent6" w:themeShade="BF"/>
            </w:tcBorders>
            <w:shd w:val="clear" w:color="auto" w:fill="auto"/>
          </w:tcPr>
          <w:p w14:paraId="03449722" w14:textId="7367BB7E" w:rsidR="00E20B26" w:rsidRPr="00953435" w:rsidRDefault="00942BC2" w:rsidP="00B4676D">
            <w:pPr>
              <w:pStyle w:val="SITableHeading2"/>
              <w:rPr>
                <w:lang w:val="en-US"/>
              </w:rPr>
            </w:pPr>
            <w:r>
              <w:lastRenderedPageBreak/>
              <w:t>AMP30216</w:t>
            </w:r>
            <w:r w:rsidR="00E20B26">
              <w:t xml:space="preserve"> Certificate III in Meat Processing (Food Services)</w:t>
            </w:r>
          </w:p>
        </w:tc>
        <w:tc>
          <w:tcPr>
            <w:tcW w:w="4508" w:type="dxa"/>
            <w:tcBorders>
              <w:top w:val="single" w:sz="4" w:space="0" w:color="538135" w:themeColor="accent6" w:themeShade="BF"/>
              <w:bottom w:val="single" w:sz="4" w:space="0" w:color="538135" w:themeColor="accent6" w:themeShade="BF"/>
            </w:tcBorders>
            <w:shd w:val="clear" w:color="auto" w:fill="auto"/>
          </w:tcPr>
          <w:p w14:paraId="3B330ED7" w14:textId="77777777" w:rsidR="00E20B26" w:rsidRDefault="00E20B26" w:rsidP="00E20B26">
            <w:pPr>
              <w:pStyle w:val="SITableBody"/>
            </w:pPr>
            <w:r>
              <w:t>Food services operator</w:t>
            </w:r>
          </w:p>
          <w:p w14:paraId="30CD2E2A" w14:textId="77777777" w:rsidR="00E20B26" w:rsidRDefault="00E20B26" w:rsidP="00E20B26">
            <w:pPr>
              <w:pStyle w:val="SITableBody"/>
            </w:pPr>
            <w:r>
              <w:t>Wholesale meat preparation</w:t>
            </w:r>
          </w:p>
          <w:p w14:paraId="7966A3D4" w14:textId="4A70D5DA" w:rsidR="00E20B26" w:rsidRPr="00953435" w:rsidRDefault="00E20B26" w:rsidP="00E20B26">
            <w:pPr>
              <w:pStyle w:val="SITableBody"/>
              <w:rPr>
                <w:lang w:val="en-US"/>
              </w:rPr>
            </w:pPr>
            <w:r>
              <w:t>Poultry processor</w:t>
            </w:r>
          </w:p>
        </w:tc>
      </w:tr>
      <w:tr w:rsidR="00E20B26" w:rsidRPr="00C22736" w14:paraId="10DD683A" w14:textId="77777777" w:rsidTr="00086AEA">
        <w:tc>
          <w:tcPr>
            <w:tcW w:w="4508" w:type="dxa"/>
            <w:tcBorders>
              <w:top w:val="single" w:sz="12" w:space="0" w:color="538135" w:themeColor="accent6" w:themeShade="BF"/>
              <w:bottom w:val="single" w:sz="12" w:space="0" w:color="538135" w:themeColor="accent6" w:themeShade="BF"/>
            </w:tcBorders>
            <w:shd w:val="clear" w:color="auto" w:fill="auto"/>
          </w:tcPr>
          <w:p w14:paraId="34527263" w14:textId="65C8E8CE" w:rsidR="00E20B26" w:rsidRPr="00953435" w:rsidRDefault="00E20B26" w:rsidP="00B4676D">
            <w:pPr>
              <w:pStyle w:val="SITableHeading2"/>
              <w:rPr>
                <w:lang w:val="en-US"/>
              </w:rPr>
            </w:pPr>
            <w:r w:rsidRPr="006A4845">
              <w:t>AMP30622 Certificate III in Meat Processing</w:t>
            </w:r>
          </w:p>
        </w:tc>
        <w:tc>
          <w:tcPr>
            <w:tcW w:w="4508" w:type="dxa"/>
            <w:tcBorders>
              <w:top w:val="single" w:sz="4" w:space="0" w:color="538135" w:themeColor="accent6" w:themeShade="BF"/>
              <w:bottom w:val="single" w:sz="4" w:space="0" w:color="538135" w:themeColor="accent6" w:themeShade="BF"/>
            </w:tcBorders>
            <w:shd w:val="clear" w:color="auto" w:fill="auto"/>
          </w:tcPr>
          <w:p w14:paraId="67981427" w14:textId="77777777" w:rsidR="00E20B26" w:rsidRPr="006A4845" w:rsidRDefault="00E20B26" w:rsidP="00E20B26">
            <w:pPr>
              <w:pStyle w:val="SITableBody"/>
            </w:pPr>
            <w:r w:rsidRPr="006A4845">
              <w:t>Supervisor</w:t>
            </w:r>
          </w:p>
          <w:p w14:paraId="504A1CE5" w14:textId="77777777" w:rsidR="00E20B26" w:rsidRPr="006A4845" w:rsidRDefault="00E20B26" w:rsidP="00E20B26">
            <w:pPr>
              <w:pStyle w:val="SITableBody"/>
            </w:pPr>
            <w:r w:rsidRPr="006A4845">
              <w:t>Team Leader</w:t>
            </w:r>
          </w:p>
          <w:p w14:paraId="46435947" w14:textId="77777777" w:rsidR="00E20B26" w:rsidRPr="006A4845" w:rsidRDefault="00E20B26" w:rsidP="00E20B26">
            <w:pPr>
              <w:pStyle w:val="SITableBody"/>
              <w:rPr>
                <w:lang w:val="en-US"/>
              </w:rPr>
            </w:pPr>
            <w:r w:rsidRPr="006A4845">
              <w:t>Laboratory worker</w:t>
            </w:r>
          </w:p>
          <w:p w14:paraId="59FB183B" w14:textId="20C4DBB3" w:rsidR="00E20B26" w:rsidRPr="00953435" w:rsidRDefault="00E20B26" w:rsidP="00E20B26">
            <w:pPr>
              <w:pStyle w:val="SITableBody"/>
              <w:rPr>
                <w:lang w:val="en-US"/>
              </w:rPr>
            </w:pPr>
            <w:r w:rsidRPr="006A4845">
              <w:t>Quality Assurance officer</w:t>
            </w:r>
          </w:p>
        </w:tc>
      </w:tr>
      <w:tr w:rsidR="00E20B26" w:rsidRPr="00C22736" w14:paraId="013C1D86" w14:textId="77777777" w:rsidTr="00086AEA">
        <w:tc>
          <w:tcPr>
            <w:tcW w:w="4508" w:type="dxa"/>
            <w:tcBorders>
              <w:top w:val="single" w:sz="12" w:space="0" w:color="538135" w:themeColor="accent6" w:themeShade="BF"/>
              <w:bottom w:val="single" w:sz="12" w:space="0" w:color="538135" w:themeColor="accent6" w:themeShade="BF"/>
            </w:tcBorders>
            <w:shd w:val="clear" w:color="auto" w:fill="auto"/>
          </w:tcPr>
          <w:p w14:paraId="30458415" w14:textId="3B2D32E0" w:rsidR="00E20B26" w:rsidRPr="00953435" w:rsidRDefault="00E20B26" w:rsidP="00B4676D">
            <w:pPr>
              <w:pStyle w:val="SITableHeading2"/>
              <w:rPr>
                <w:lang w:val="en-US"/>
              </w:rPr>
            </w:pPr>
            <w:r>
              <w:t>AMP31016 Certificate III in Meat Processing (Retail Butcher)</w:t>
            </w:r>
          </w:p>
        </w:tc>
        <w:tc>
          <w:tcPr>
            <w:tcW w:w="4508" w:type="dxa"/>
            <w:tcBorders>
              <w:top w:val="single" w:sz="4" w:space="0" w:color="538135" w:themeColor="accent6" w:themeShade="BF"/>
              <w:bottom w:val="single" w:sz="4" w:space="0" w:color="538135" w:themeColor="accent6" w:themeShade="BF"/>
            </w:tcBorders>
            <w:shd w:val="clear" w:color="auto" w:fill="auto"/>
          </w:tcPr>
          <w:p w14:paraId="75E8DB90" w14:textId="500594D7" w:rsidR="00E20B26" w:rsidRPr="00953435" w:rsidRDefault="00E20B26" w:rsidP="00E20B26">
            <w:pPr>
              <w:pStyle w:val="SITableBody"/>
              <w:rPr>
                <w:lang w:val="en-US"/>
              </w:rPr>
            </w:pPr>
            <w:r>
              <w:t>Retail butcher</w:t>
            </w:r>
          </w:p>
        </w:tc>
      </w:tr>
      <w:tr w:rsidR="00E20B26" w:rsidRPr="00C22736" w14:paraId="675062A4" w14:textId="77777777" w:rsidTr="00086AEA">
        <w:tc>
          <w:tcPr>
            <w:tcW w:w="4508" w:type="dxa"/>
            <w:tcBorders>
              <w:top w:val="single" w:sz="12" w:space="0" w:color="538135" w:themeColor="accent6" w:themeShade="BF"/>
              <w:bottom w:val="single" w:sz="12" w:space="0" w:color="538135" w:themeColor="accent6" w:themeShade="BF"/>
            </w:tcBorders>
            <w:shd w:val="clear" w:color="auto" w:fill="auto"/>
          </w:tcPr>
          <w:p w14:paraId="25AA6BAC" w14:textId="012BD14E" w:rsidR="00E20B26" w:rsidRPr="00953435" w:rsidRDefault="00E20B26" w:rsidP="00B4676D">
            <w:pPr>
              <w:pStyle w:val="SITableHeading2"/>
              <w:rPr>
                <w:lang w:val="en-US"/>
              </w:rPr>
            </w:pPr>
            <w:r>
              <w:t>AMP31216 Certificate III in Meat Processing (Packing Operations)</w:t>
            </w:r>
          </w:p>
        </w:tc>
        <w:tc>
          <w:tcPr>
            <w:tcW w:w="4508" w:type="dxa"/>
            <w:tcBorders>
              <w:top w:val="single" w:sz="4" w:space="0" w:color="538135" w:themeColor="accent6" w:themeShade="BF"/>
              <w:bottom w:val="single" w:sz="4" w:space="0" w:color="538135" w:themeColor="accent6" w:themeShade="BF"/>
            </w:tcBorders>
            <w:shd w:val="clear" w:color="auto" w:fill="auto"/>
          </w:tcPr>
          <w:p w14:paraId="15F15B83" w14:textId="09093E9C" w:rsidR="00E20B26" w:rsidRPr="00953435" w:rsidRDefault="00E20B26" w:rsidP="00E20B26">
            <w:pPr>
              <w:pStyle w:val="SITableBody"/>
              <w:rPr>
                <w:lang w:val="en-US"/>
              </w:rPr>
            </w:pPr>
            <w:r>
              <w:t>Packing room supervisor</w:t>
            </w:r>
          </w:p>
        </w:tc>
      </w:tr>
      <w:tr w:rsidR="00E20B26" w:rsidRPr="00C22736" w14:paraId="5A3A5421" w14:textId="77777777" w:rsidTr="00086AEA">
        <w:tc>
          <w:tcPr>
            <w:tcW w:w="4508" w:type="dxa"/>
            <w:tcBorders>
              <w:top w:val="single" w:sz="12" w:space="0" w:color="538135" w:themeColor="accent6" w:themeShade="BF"/>
              <w:bottom w:val="single" w:sz="12" w:space="0" w:color="538135" w:themeColor="accent6" w:themeShade="BF"/>
            </w:tcBorders>
            <w:shd w:val="clear" w:color="auto" w:fill="auto"/>
          </w:tcPr>
          <w:p w14:paraId="5DD63FA3" w14:textId="42B38CA9" w:rsidR="00E20B26" w:rsidRPr="00953435" w:rsidRDefault="00E20B26" w:rsidP="00B4676D">
            <w:pPr>
              <w:pStyle w:val="SITableHeading2"/>
              <w:rPr>
                <w:lang w:val="en-US"/>
              </w:rPr>
            </w:pPr>
            <w:r w:rsidRPr="004B67D9">
              <w:t xml:space="preserve">AMP40222 Certificate IV in Meat Processing </w:t>
            </w:r>
          </w:p>
        </w:tc>
        <w:tc>
          <w:tcPr>
            <w:tcW w:w="4508" w:type="dxa"/>
            <w:tcBorders>
              <w:top w:val="single" w:sz="4" w:space="0" w:color="538135" w:themeColor="accent6" w:themeShade="BF"/>
              <w:bottom w:val="single" w:sz="4" w:space="0" w:color="538135" w:themeColor="accent6" w:themeShade="BF"/>
            </w:tcBorders>
            <w:shd w:val="clear" w:color="auto" w:fill="auto"/>
          </w:tcPr>
          <w:p w14:paraId="7D281841" w14:textId="77777777" w:rsidR="00E20B26" w:rsidRDefault="00E20B26" w:rsidP="00E20B26">
            <w:pPr>
              <w:pStyle w:val="SITableBody"/>
            </w:pPr>
            <w:r>
              <w:t>Technical supervisor</w:t>
            </w:r>
          </w:p>
          <w:p w14:paraId="06376A81" w14:textId="77777777" w:rsidR="00E20B26" w:rsidRDefault="00E20B26" w:rsidP="00E20B26">
            <w:pPr>
              <w:pStyle w:val="SITableBody"/>
            </w:pPr>
            <w:r>
              <w:t>Section manager</w:t>
            </w:r>
          </w:p>
          <w:p w14:paraId="7F5425C8" w14:textId="16FD9821" w:rsidR="00E20B26" w:rsidRPr="00953435" w:rsidRDefault="00E20B26" w:rsidP="00E20B26">
            <w:pPr>
              <w:pStyle w:val="SITableBody"/>
              <w:rPr>
                <w:lang w:val="en-US"/>
              </w:rPr>
            </w:pPr>
            <w:r>
              <w:t>Quality Assurance manager</w:t>
            </w:r>
          </w:p>
        </w:tc>
      </w:tr>
      <w:tr w:rsidR="00E20B26" w:rsidRPr="00C22736" w14:paraId="5D9509A6" w14:textId="77777777" w:rsidTr="00086AEA">
        <w:tc>
          <w:tcPr>
            <w:tcW w:w="4508" w:type="dxa"/>
            <w:tcBorders>
              <w:top w:val="single" w:sz="12" w:space="0" w:color="538135" w:themeColor="accent6" w:themeShade="BF"/>
            </w:tcBorders>
            <w:shd w:val="clear" w:color="auto" w:fill="auto"/>
          </w:tcPr>
          <w:p w14:paraId="6428D5C3" w14:textId="3E8D8211" w:rsidR="00E20B26" w:rsidRPr="00C22736" w:rsidRDefault="00E20B26" w:rsidP="00B4676D">
            <w:pPr>
              <w:pStyle w:val="SITableHeading2"/>
            </w:pPr>
            <w:r>
              <w:t>AMP50221 Diploma of Meat Processing</w:t>
            </w:r>
          </w:p>
        </w:tc>
        <w:tc>
          <w:tcPr>
            <w:tcW w:w="4508" w:type="dxa"/>
            <w:tcBorders>
              <w:top w:val="single" w:sz="4" w:space="0" w:color="538135" w:themeColor="accent6" w:themeShade="BF"/>
              <w:bottom w:val="single" w:sz="4" w:space="0" w:color="538135" w:themeColor="accent6" w:themeShade="BF"/>
            </w:tcBorders>
            <w:shd w:val="clear" w:color="auto" w:fill="auto"/>
          </w:tcPr>
          <w:p w14:paraId="0F1617A0" w14:textId="49F60C9F" w:rsidR="00E20B26" w:rsidRPr="00C22736" w:rsidRDefault="00E20B26" w:rsidP="00E20B26">
            <w:pPr>
              <w:pStyle w:val="SITableBody"/>
              <w:rPr>
                <w:highlight w:val="yellow"/>
                <w:lang w:val="en-US"/>
              </w:rPr>
            </w:pPr>
            <w:r>
              <w:t>Middle and senior meat retailing manager</w:t>
            </w:r>
          </w:p>
        </w:tc>
      </w:tr>
    </w:tbl>
    <w:p w14:paraId="4854FFB8" w14:textId="12139E30" w:rsidR="00996928" w:rsidRPr="00AD3A78" w:rsidRDefault="00DA5861" w:rsidP="00197590">
      <w:pPr>
        <w:pStyle w:val="SIHeading4"/>
      </w:pPr>
      <w:bookmarkStart w:id="73" w:name="_Toc199861398"/>
      <w:r w:rsidRPr="00DA5861">
        <w:t>Game Harvesting</w:t>
      </w:r>
      <w:bookmarkEnd w:id="73"/>
    </w:p>
    <w:tbl>
      <w:tblPr>
        <w:tblW w:w="0" w:type="auto"/>
        <w:tblLook w:val="04A0" w:firstRow="1" w:lastRow="0" w:firstColumn="1" w:lastColumn="0" w:noHBand="0" w:noVBand="1"/>
      </w:tblPr>
      <w:tblGrid>
        <w:gridCol w:w="4508"/>
        <w:gridCol w:w="4508"/>
      </w:tblGrid>
      <w:tr w:rsidR="00996928" w:rsidRPr="00AD3A78" w14:paraId="7E3B0F2D" w14:textId="77777777" w:rsidTr="008525C5">
        <w:tc>
          <w:tcPr>
            <w:tcW w:w="4508" w:type="dxa"/>
            <w:tcBorders>
              <w:top w:val="single" w:sz="18" w:space="0" w:color="4C7D2C"/>
              <w:bottom w:val="single" w:sz="12" w:space="0" w:color="4C7D2C"/>
            </w:tcBorders>
            <w:shd w:val="clear" w:color="auto" w:fill="auto"/>
          </w:tcPr>
          <w:p w14:paraId="7FE311DA" w14:textId="77777777" w:rsidR="00996928" w:rsidRPr="00BA7F2D" w:rsidRDefault="00996928" w:rsidP="004F6097">
            <w:pPr>
              <w:pStyle w:val="BodyTextSI"/>
              <w:rPr>
                <w:b/>
                <w:bCs/>
                <w:color w:val="4C7D2C"/>
              </w:rPr>
            </w:pPr>
            <w:r w:rsidRPr="00BA7F2D">
              <w:rPr>
                <w:b/>
                <w:bCs/>
                <w:color w:val="4C7D2C"/>
              </w:rPr>
              <w:t>Qualification</w:t>
            </w:r>
          </w:p>
        </w:tc>
        <w:tc>
          <w:tcPr>
            <w:tcW w:w="4508" w:type="dxa"/>
            <w:tcBorders>
              <w:top w:val="single" w:sz="18" w:space="0" w:color="4C7D2C"/>
              <w:bottom w:val="single" w:sz="12" w:space="0" w:color="4C7D2C"/>
            </w:tcBorders>
            <w:shd w:val="clear" w:color="auto" w:fill="auto"/>
          </w:tcPr>
          <w:p w14:paraId="4530DA7F" w14:textId="77777777" w:rsidR="00996928" w:rsidRPr="00BA7F2D" w:rsidRDefault="00996928" w:rsidP="004F6097">
            <w:pPr>
              <w:pStyle w:val="BodyTextSI"/>
              <w:rPr>
                <w:b/>
                <w:bCs/>
                <w:color w:val="4C7D2C"/>
              </w:rPr>
            </w:pPr>
            <w:r w:rsidRPr="00BA7F2D">
              <w:rPr>
                <w:b/>
                <w:bCs/>
                <w:color w:val="4C7D2C"/>
              </w:rPr>
              <w:t>Typical occupational outcomes</w:t>
            </w:r>
          </w:p>
        </w:tc>
      </w:tr>
      <w:tr w:rsidR="001E2F79" w:rsidRPr="00C22736" w14:paraId="60C6C083" w14:textId="77777777" w:rsidTr="008525C5">
        <w:tc>
          <w:tcPr>
            <w:tcW w:w="4508" w:type="dxa"/>
            <w:tcBorders>
              <w:bottom w:val="single" w:sz="4" w:space="0" w:color="auto"/>
            </w:tcBorders>
            <w:shd w:val="clear" w:color="auto" w:fill="auto"/>
          </w:tcPr>
          <w:p w14:paraId="3AC237C5" w14:textId="13F88484" w:rsidR="001E2F79" w:rsidRPr="00C22736" w:rsidRDefault="00942BC2" w:rsidP="00B4676D">
            <w:pPr>
              <w:pStyle w:val="SITableHeading2"/>
              <w:rPr>
                <w:highlight w:val="yellow"/>
                <w:lang w:val="en-US"/>
              </w:rPr>
            </w:pPr>
            <w:r>
              <w:rPr>
                <w:lang w:val="en-US"/>
              </w:rPr>
              <w:t>AMP20125</w:t>
            </w:r>
            <w:r w:rsidR="001E2F79" w:rsidRPr="006A4845">
              <w:rPr>
                <w:lang w:val="en-US"/>
              </w:rPr>
              <w:t xml:space="preserve"> Certificate II in Meat Processing </w:t>
            </w:r>
          </w:p>
        </w:tc>
        <w:tc>
          <w:tcPr>
            <w:tcW w:w="4508" w:type="dxa"/>
            <w:tcBorders>
              <w:bottom w:val="single" w:sz="4" w:space="0" w:color="auto"/>
            </w:tcBorders>
            <w:shd w:val="clear" w:color="auto" w:fill="auto"/>
          </w:tcPr>
          <w:p w14:paraId="0E23E569" w14:textId="77777777" w:rsidR="001E2F79" w:rsidRPr="006A4845" w:rsidRDefault="001E2F79" w:rsidP="001E2F79">
            <w:pPr>
              <w:pStyle w:val="SITableBody"/>
            </w:pPr>
            <w:r w:rsidRPr="006A4845">
              <w:t>Food services worker</w:t>
            </w:r>
          </w:p>
          <w:p w14:paraId="17ACF1D9" w14:textId="1224990E" w:rsidR="001E2F79" w:rsidRPr="00C22736" w:rsidRDefault="001E2F79" w:rsidP="001E2F79">
            <w:pPr>
              <w:pStyle w:val="SITableBody"/>
              <w:rPr>
                <w:highlight w:val="yellow"/>
                <w:lang w:val="en-US"/>
              </w:rPr>
            </w:pPr>
            <w:r w:rsidRPr="006A4845">
              <w:t>Wild game harvester</w:t>
            </w:r>
          </w:p>
        </w:tc>
      </w:tr>
    </w:tbl>
    <w:p w14:paraId="43D441A6" w14:textId="22AD1D51" w:rsidR="00996928" w:rsidRPr="00AD3A78" w:rsidRDefault="00A47233" w:rsidP="00197590">
      <w:pPr>
        <w:pStyle w:val="SIHeading4"/>
      </w:pPr>
      <w:bookmarkStart w:id="74" w:name="_Toc199861399"/>
      <w:r w:rsidRPr="00A47233">
        <w:t>Poultry Processing</w:t>
      </w:r>
      <w:bookmarkEnd w:id="74"/>
    </w:p>
    <w:tbl>
      <w:tblPr>
        <w:tblW w:w="0" w:type="auto"/>
        <w:tblLook w:val="04A0" w:firstRow="1" w:lastRow="0" w:firstColumn="1" w:lastColumn="0" w:noHBand="0" w:noVBand="1"/>
      </w:tblPr>
      <w:tblGrid>
        <w:gridCol w:w="4508"/>
        <w:gridCol w:w="4508"/>
      </w:tblGrid>
      <w:tr w:rsidR="00996928" w:rsidRPr="00AD3A78" w14:paraId="2D285594" w14:textId="77777777" w:rsidTr="008525C5">
        <w:tc>
          <w:tcPr>
            <w:tcW w:w="4508" w:type="dxa"/>
            <w:tcBorders>
              <w:top w:val="single" w:sz="18" w:space="0" w:color="4C7D2C"/>
              <w:bottom w:val="single" w:sz="18" w:space="0" w:color="4C7D2C"/>
            </w:tcBorders>
            <w:shd w:val="clear" w:color="auto" w:fill="auto"/>
          </w:tcPr>
          <w:p w14:paraId="40E751E6" w14:textId="77777777" w:rsidR="00996928" w:rsidRPr="00BA7F2D" w:rsidRDefault="00996928" w:rsidP="004F6097">
            <w:pPr>
              <w:pStyle w:val="BodyTextSI"/>
              <w:rPr>
                <w:b/>
                <w:bCs/>
                <w:color w:val="4C7D2C"/>
              </w:rPr>
            </w:pPr>
            <w:r w:rsidRPr="00BA7F2D">
              <w:rPr>
                <w:b/>
                <w:bCs/>
                <w:color w:val="4C7D2C"/>
              </w:rPr>
              <w:t>Qualification</w:t>
            </w:r>
          </w:p>
        </w:tc>
        <w:tc>
          <w:tcPr>
            <w:tcW w:w="4508" w:type="dxa"/>
            <w:tcBorders>
              <w:top w:val="single" w:sz="18" w:space="0" w:color="4C7D2C"/>
              <w:bottom w:val="single" w:sz="18" w:space="0" w:color="4C7D2C"/>
            </w:tcBorders>
            <w:shd w:val="clear" w:color="auto" w:fill="auto"/>
          </w:tcPr>
          <w:p w14:paraId="053DC12C" w14:textId="77777777" w:rsidR="00996928" w:rsidRPr="00BA7F2D" w:rsidRDefault="00996928" w:rsidP="004F6097">
            <w:pPr>
              <w:pStyle w:val="BodyTextSI"/>
              <w:rPr>
                <w:b/>
                <w:bCs/>
                <w:color w:val="4C7D2C"/>
              </w:rPr>
            </w:pPr>
            <w:r w:rsidRPr="00BA7F2D">
              <w:rPr>
                <w:b/>
                <w:bCs/>
                <w:color w:val="4C7D2C"/>
              </w:rPr>
              <w:t>Typical occupational outcomes</w:t>
            </w:r>
          </w:p>
        </w:tc>
      </w:tr>
      <w:tr w:rsidR="00DF2DE8" w:rsidRPr="00C22736" w14:paraId="11D2450D" w14:textId="77777777" w:rsidTr="008525C5">
        <w:tc>
          <w:tcPr>
            <w:tcW w:w="4508" w:type="dxa"/>
            <w:tcBorders>
              <w:top w:val="single" w:sz="18" w:space="0" w:color="4C7D2C"/>
              <w:bottom w:val="single" w:sz="12" w:space="0" w:color="4C7D2C"/>
            </w:tcBorders>
            <w:shd w:val="clear" w:color="auto" w:fill="auto"/>
          </w:tcPr>
          <w:p w14:paraId="7F67E920" w14:textId="508C12CC" w:rsidR="00DF2DE8" w:rsidRPr="00C22736" w:rsidRDefault="00942BC2" w:rsidP="00B4676D">
            <w:pPr>
              <w:pStyle w:val="SITableHeading2"/>
              <w:rPr>
                <w:highlight w:val="yellow"/>
                <w:lang w:val="en-US"/>
              </w:rPr>
            </w:pPr>
            <w:r>
              <w:rPr>
                <w:lang w:val="en-US"/>
              </w:rPr>
              <w:t>AMP20125</w:t>
            </w:r>
            <w:r w:rsidR="00DF2DE8" w:rsidRPr="00F52C16">
              <w:rPr>
                <w:lang w:val="en-US"/>
              </w:rPr>
              <w:t xml:space="preserve"> Certificate II in Meat Processing</w:t>
            </w:r>
            <w:r w:rsidR="00DF2DE8">
              <w:rPr>
                <w:lang w:val="en-US"/>
              </w:rPr>
              <w:t xml:space="preserve"> </w:t>
            </w:r>
          </w:p>
        </w:tc>
        <w:tc>
          <w:tcPr>
            <w:tcW w:w="4508" w:type="dxa"/>
            <w:tcBorders>
              <w:top w:val="single" w:sz="18" w:space="0" w:color="4C7D2C"/>
              <w:bottom w:val="single" w:sz="6" w:space="0" w:color="4C7D2C"/>
            </w:tcBorders>
            <w:shd w:val="clear" w:color="auto" w:fill="auto"/>
          </w:tcPr>
          <w:p w14:paraId="6E3EDEFB" w14:textId="77777777" w:rsidR="00DF2DE8" w:rsidRPr="00BD7F72" w:rsidRDefault="00DF2DE8" w:rsidP="00DF2DE8">
            <w:pPr>
              <w:pStyle w:val="SITableBody"/>
            </w:pPr>
            <w:r w:rsidRPr="00BD7F72">
              <w:t>Food services worker</w:t>
            </w:r>
          </w:p>
          <w:p w14:paraId="7CFD396B" w14:textId="77777777" w:rsidR="00DF2DE8" w:rsidRPr="00BD7F72" w:rsidRDefault="00DF2DE8" w:rsidP="00DF2DE8">
            <w:pPr>
              <w:pStyle w:val="SITableBody"/>
            </w:pPr>
            <w:r w:rsidRPr="00BD7F72">
              <w:t>Processor/packer</w:t>
            </w:r>
          </w:p>
          <w:p w14:paraId="1990AFFD" w14:textId="77777777" w:rsidR="00DF2DE8" w:rsidRPr="00BD7F72" w:rsidRDefault="00DF2DE8" w:rsidP="00DF2DE8">
            <w:pPr>
              <w:pStyle w:val="SITableBody"/>
            </w:pPr>
            <w:r w:rsidRPr="00BD7F72">
              <w:lastRenderedPageBreak/>
              <w:t>Meat packer</w:t>
            </w:r>
          </w:p>
          <w:p w14:paraId="5EBC48F6" w14:textId="77777777" w:rsidR="00DF2DE8" w:rsidRPr="00BD7F72" w:rsidRDefault="00DF2DE8" w:rsidP="00DF2DE8">
            <w:pPr>
              <w:pStyle w:val="SITableBody"/>
            </w:pPr>
            <w:r w:rsidRPr="00BD7F72">
              <w:t>Production labourer</w:t>
            </w:r>
          </w:p>
          <w:p w14:paraId="784BDFB6" w14:textId="7847ED37" w:rsidR="00DF2DE8" w:rsidRPr="00C22736" w:rsidRDefault="00DF2DE8" w:rsidP="00DF2DE8">
            <w:pPr>
              <w:pStyle w:val="SITableBody"/>
              <w:rPr>
                <w:highlight w:val="yellow"/>
                <w:lang w:val="en-US"/>
              </w:rPr>
            </w:pPr>
            <w:r w:rsidRPr="00BD7F72">
              <w:t>Poultry processor</w:t>
            </w:r>
          </w:p>
        </w:tc>
      </w:tr>
      <w:tr w:rsidR="00DF2DE8" w:rsidRPr="00C22736" w14:paraId="753F9EAF" w14:textId="77777777" w:rsidTr="008525C5">
        <w:tc>
          <w:tcPr>
            <w:tcW w:w="4508" w:type="dxa"/>
            <w:tcBorders>
              <w:top w:val="single" w:sz="12" w:space="0" w:color="4C7D2C"/>
              <w:bottom w:val="single" w:sz="12" w:space="0" w:color="4C7D2C"/>
            </w:tcBorders>
            <w:shd w:val="clear" w:color="auto" w:fill="auto"/>
          </w:tcPr>
          <w:p w14:paraId="5018FC4F" w14:textId="28B9FBA5" w:rsidR="00DF2DE8" w:rsidRPr="00953435" w:rsidRDefault="00942BC2" w:rsidP="00B4676D">
            <w:pPr>
              <w:pStyle w:val="SITableHeading2"/>
              <w:rPr>
                <w:lang w:val="en-US"/>
              </w:rPr>
            </w:pPr>
            <w:r>
              <w:lastRenderedPageBreak/>
              <w:t>AMP30216</w:t>
            </w:r>
            <w:r w:rsidR="00DF2DE8">
              <w:t xml:space="preserve"> Certificate III in Meat Processing (Food Services)</w:t>
            </w:r>
          </w:p>
        </w:tc>
        <w:tc>
          <w:tcPr>
            <w:tcW w:w="4508" w:type="dxa"/>
            <w:tcBorders>
              <w:top w:val="single" w:sz="6" w:space="0" w:color="4C7D2C"/>
              <w:bottom w:val="single" w:sz="6" w:space="0" w:color="4C7D2C"/>
            </w:tcBorders>
            <w:shd w:val="clear" w:color="auto" w:fill="auto"/>
          </w:tcPr>
          <w:p w14:paraId="7507481D" w14:textId="77777777" w:rsidR="00DF2DE8" w:rsidRPr="00BD7F72" w:rsidRDefault="00DF2DE8" w:rsidP="00DF2DE8">
            <w:pPr>
              <w:pStyle w:val="SITableBody"/>
            </w:pPr>
            <w:r w:rsidRPr="00BD7F72">
              <w:t>Food services operator</w:t>
            </w:r>
          </w:p>
          <w:p w14:paraId="33667580" w14:textId="77777777" w:rsidR="00DF2DE8" w:rsidRPr="00BD7F72" w:rsidRDefault="00DF2DE8" w:rsidP="00DF2DE8">
            <w:pPr>
              <w:pStyle w:val="SITableBody"/>
            </w:pPr>
            <w:r w:rsidRPr="00BD7F72">
              <w:t>Wholesale meat preparation</w:t>
            </w:r>
          </w:p>
          <w:p w14:paraId="69943199" w14:textId="7CB677CD" w:rsidR="00DF2DE8" w:rsidRPr="00953435" w:rsidRDefault="00DF2DE8" w:rsidP="00DF2DE8">
            <w:pPr>
              <w:pStyle w:val="SITableBody"/>
              <w:rPr>
                <w:lang w:val="en-US"/>
              </w:rPr>
            </w:pPr>
            <w:r w:rsidRPr="00BD7F72">
              <w:t>Poultry processor</w:t>
            </w:r>
          </w:p>
        </w:tc>
      </w:tr>
      <w:tr w:rsidR="00DF2DE8" w:rsidRPr="00C22736" w14:paraId="3D0EE921" w14:textId="77777777" w:rsidTr="008525C5">
        <w:tc>
          <w:tcPr>
            <w:tcW w:w="4508" w:type="dxa"/>
            <w:tcBorders>
              <w:top w:val="single" w:sz="12" w:space="0" w:color="4C7D2C"/>
              <w:bottom w:val="single" w:sz="12" w:space="0" w:color="4C7D2C"/>
            </w:tcBorders>
            <w:shd w:val="clear" w:color="auto" w:fill="auto"/>
          </w:tcPr>
          <w:p w14:paraId="343B7909" w14:textId="7F1EFE89" w:rsidR="00DF2DE8" w:rsidRPr="00953435" w:rsidRDefault="00DF2DE8" w:rsidP="00B4676D">
            <w:pPr>
              <w:pStyle w:val="SITableHeading2"/>
              <w:rPr>
                <w:lang w:val="en-US"/>
              </w:rPr>
            </w:pPr>
            <w:r w:rsidRPr="00BD7F72">
              <w:t>AMP30322 Certificate III in Meat Safety Inspection</w:t>
            </w:r>
          </w:p>
        </w:tc>
        <w:tc>
          <w:tcPr>
            <w:tcW w:w="4508" w:type="dxa"/>
            <w:tcBorders>
              <w:top w:val="single" w:sz="6" w:space="0" w:color="4C7D2C"/>
              <w:bottom w:val="single" w:sz="6" w:space="0" w:color="4C7D2C"/>
            </w:tcBorders>
            <w:shd w:val="clear" w:color="auto" w:fill="auto"/>
          </w:tcPr>
          <w:p w14:paraId="689F29AE" w14:textId="6317D2C4" w:rsidR="00DF2DE8" w:rsidRPr="00953435" w:rsidRDefault="00DF2DE8" w:rsidP="00DF2DE8">
            <w:pPr>
              <w:pStyle w:val="SITableBody"/>
              <w:rPr>
                <w:lang w:val="en-US"/>
              </w:rPr>
            </w:pPr>
            <w:r w:rsidRPr="00BD7F72">
              <w:t>Meat Inspector</w:t>
            </w:r>
          </w:p>
        </w:tc>
      </w:tr>
      <w:tr w:rsidR="00DF2DE8" w:rsidRPr="00C22736" w14:paraId="050806B9" w14:textId="77777777" w:rsidTr="008525C5">
        <w:tc>
          <w:tcPr>
            <w:tcW w:w="4508" w:type="dxa"/>
            <w:tcBorders>
              <w:top w:val="single" w:sz="12" w:space="0" w:color="4C7D2C"/>
              <w:bottom w:val="single" w:sz="12" w:space="0" w:color="4C7D2C"/>
            </w:tcBorders>
            <w:shd w:val="clear" w:color="auto" w:fill="auto"/>
          </w:tcPr>
          <w:p w14:paraId="014FE368" w14:textId="23FD92EE" w:rsidR="00DF2DE8" w:rsidRPr="00953435" w:rsidRDefault="00DF2DE8" w:rsidP="00B4676D">
            <w:pPr>
              <w:pStyle w:val="SITableHeading2"/>
              <w:rPr>
                <w:lang w:val="en-US"/>
              </w:rPr>
            </w:pPr>
            <w:r w:rsidRPr="006A4845">
              <w:t>AMP30622 Certificate III in Meat Processing</w:t>
            </w:r>
          </w:p>
        </w:tc>
        <w:tc>
          <w:tcPr>
            <w:tcW w:w="4508" w:type="dxa"/>
            <w:tcBorders>
              <w:top w:val="single" w:sz="6" w:space="0" w:color="4C7D2C"/>
              <w:bottom w:val="single" w:sz="6" w:space="0" w:color="4C7D2C"/>
            </w:tcBorders>
            <w:shd w:val="clear" w:color="auto" w:fill="auto"/>
          </w:tcPr>
          <w:p w14:paraId="51FA7340" w14:textId="77777777" w:rsidR="00DF2DE8" w:rsidRPr="006A4845" w:rsidRDefault="00DF2DE8" w:rsidP="00DF2DE8">
            <w:pPr>
              <w:pStyle w:val="SITableBody"/>
            </w:pPr>
            <w:r w:rsidRPr="006A4845">
              <w:t>Supervisor</w:t>
            </w:r>
          </w:p>
          <w:p w14:paraId="10244056" w14:textId="77777777" w:rsidR="00DF2DE8" w:rsidRPr="006A4845" w:rsidRDefault="00DF2DE8" w:rsidP="00DF2DE8">
            <w:pPr>
              <w:pStyle w:val="SITableBody"/>
            </w:pPr>
            <w:r w:rsidRPr="006A4845">
              <w:t>Team Leader</w:t>
            </w:r>
          </w:p>
          <w:p w14:paraId="59C4CDCD" w14:textId="77777777" w:rsidR="00DF2DE8" w:rsidRPr="006A4845" w:rsidRDefault="00DF2DE8" w:rsidP="00DF2DE8">
            <w:pPr>
              <w:pStyle w:val="SITableBody"/>
              <w:rPr>
                <w:lang w:val="en-US"/>
              </w:rPr>
            </w:pPr>
            <w:r w:rsidRPr="006A4845">
              <w:t>Laboratory worker</w:t>
            </w:r>
          </w:p>
          <w:p w14:paraId="70D3B65D" w14:textId="6E1811E7" w:rsidR="00DF2DE8" w:rsidRPr="00953435" w:rsidRDefault="00DF2DE8" w:rsidP="00DF2DE8">
            <w:pPr>
              <w:pStyle w:val="SITableBody"/>
              <w:rPr>
                <w:lang w:val="en-US"/>
              </w:rPr>
            </w:pPr>
            <w:r w:rsidRPr="006A4845">
              <w:t>Quality Assurance officer</w:t>
            </w:r>
          </w:p>
        </w:tc>
      </w:tr>
      <w:tr w:rsidR="00DF2DE8" w:rsidRPr="00C22736" w14:paraId="665D84AF" w14:textId="77777777" w:rsidTr="008525C5">
        <w:tc>
          <w:tcPr>
            <w:tcW w:w="4508" w:type="dxa"/>
            <w:tcBorders>
              <w:top w:val="single" w:sz="12" w:space="0" w:color="4C7D2C"/>
              <w:bottom w:val="single" w:sz="12" w:space="0" w:color="4C7D2C"/>
            </w:tcBorders>
            <w:shd w:val="clear" w:color="auto" w:fill="auto"/>
          </w:tcPr>
          <w:p w14:paraId="7BEECAE9" w14:textId="6321064F" w:rsidR="00DF2DE8" w:rsidRPr="00953435" w:rsidRDefault="00DF2DE8" w:rsidP="00B4676D">
            <w:pPr>
              <w:pStyle w:val="SITableHeading2"/>
              <w:rPr>
                <w:lang w:val="en-US"/>
              </w:rPr>
            </w:pPr>
            <w:r>
              <w:t xml:space="preserve">AMP30916 Certificate III in Meat Processing (Smallgoods </w:t>
            </w:r>
            <w:r w:rsidR="00992C75">
              <w:t>–</w:t>
            </w:r>
            <w:r>
              <w:t xml:space="preserve"> General)</w:t>
            </w:r>
          </w:p>
        </w:tc>
        <w:tc>
          <w:tcPr>
            <w:tcW w:w="4508" w:type="dxa"/>
            <w:tcBorders>
              <w:top w:val="single" w:sz="6" w:space="0" w:color="4C7D2C"/>
              <w:bottom w:val="single" w:sz="6" w:space="0" w:color="4C7D2C"/>
            </w:tcBorders>
            <w:shd w:val="clear" w:color="auto" w:fill="auto"/>
          </w:tcPr>
          <w:p w14:paraId="12EB425C" w14:textId="6FF3E536" w:rsidR="00DF2DE8" w:rsidRPr="00953435" w:rsidRDefault="00DF2DE8" w:rsidP="00DF2DE8">
            <w:pPr>
              <w:pStyle w:val="SITableBody"/>
              <w:rPr>
                <w:lang w:val="en-US"/>
              </w:rPr>
            </w:pPr>
            <w:r w:rsidRPr="00BD7F72">
              <w:t>Smallgoods maker</w:t>
            </w:r>
          </w:p>
        </w:tc>
      </w:tr>
      <w:tr w:rsidR="00DF2DE8" w:rsidRPr="00C22736" w14:paraId="2DAF2D83" w14:textId="77777777" w:rsidTr="008525C5">
        <w:tc>
          <w:tcPr>
            <w:tcW w:w="4508" w:type="dxa"/>
            <w:tcBorders>
              <w:top w:val="single" w:sz="12" w:space="0" w:color="4C7D2C"/>
            </w:tcBorders>
            <w:shd w:val="clear" w:color="auto" w:fill="auto"/>
          </w:tcPr>
          <w:p w14:paraId="7E309041" w14:textId="7AAD45BF" w:rsidR="00DF2DE8" w:rsidRPr="00953435" w:rsidRDefault="00DF2DE8" w:rsidP="00B4676D">
            <w:pPr>
              <w:pStyle w:val="SITableHeading2"/>
              <w:rPr>
                <w:lang w:val="en-US"/>
              </w:rPr>
            </w:pPr>
            <w:r w:rsidRPr="004B67D9">
              <w:t xml:space="preserve">AMP40222 Certificate IV in Meat Processing </w:t>
            </w:r>
          </w:p>
        </w:tc>
        <w:tc>
          <w:tcPr>
            <w:tcW w:w="4508" w:type="dxa"/>
            <w:tcBorders>
              <w:top w:val="single" w:sz="6" w:space="0" w:color="4C7D2C"/>
            </w:tcBorders>
            <w:shd w:val="clear" w:color="auto" w:fill="auto"/>
          </w:tcPr>
          <w:p w14:paraId="64599769" w14:textId="77777777" w:rsidR="00DF2DE8" w:rsidRPr="00BD7F72" w:rsidRDefault="00DF2DE8" w:rsidP="00DF2DE8">
            <w:pPr>
              <w:pStyle w:val="SITableBody"/>
            </w:pPr>
            <w:r w:rsidRPr="00BD7F72">
              <w:t>Technical supervisor</w:t>
            </w:r>
          </w:p>
          <w:p w14:paraId="5C128E0E" w14:textId="77777777" w:rsidR="00DF2DE8" w:rsidRPr="00BD7F72" w:rsidRDefault="00DF2DE8" w:rsidP="00DF2DE8">
            <w:pPr>
              <w:pStyle w:val="SITableBody"/>
            </w:pPr>
            <w:r w:rsidRPr="00BD7F72">
              <w:t>Section manager</w:t>
            </w:r>
          </w:p>
          <w:p w14:paraId="281AF82A" w14:textId="4EE0930A" w:rsidR="00DF2DE8" w:rsidRPr="00953435" w:rsidRDefault="00DF2DE8" w:rsidP="00DF2DE8">
            <w:pPr>
              <w:pStyle w:val="SITableBody"/>
              <w:rPr>
                <w:lang w:val="en-US"/>
              </w:rPr>
            </w:pPr>
            <w:r w:rsidRPr="00BD7F72">
              <w:t>Quality Assurance manager</w:t>
            </w:r>
          </w:p>
        </w:tc>
      </w:tr>
      <w:tr w:rsidR="00DF2DE8" w:rsidRPr="00C22736" w14:paraId="47307135" w14:textId="77777777" w:rsidTr="008525C5">
        <w:tc>
          <w:tcPr>
            <w:tcW w:w="4508" w:type="dxa"/>
            <w:tcBorders>
              <w:top w:val="single" w:sz="12" w:space="0" w:color="4C7D2C"/>
              <w:bottom w:val="single" w:sz="12" w:space="0" w:color="4C7D2C"/>
            </w:tcBorders>
            <w:shd w:val="clear" w:color="auto" w:fill="auto"/>
          </w:tcPr>
          <w:p w14:paraId="480E4AF9" w14:textId="1875CC50" w:rsidR="00DF2DE8" w:rsidRPr="00953435" w:rsidRDefault="00DF2DE8" w:rsidP="00B4676D">
            <w:pPr>
              <w:pStyle w:val="SITableHeading2"/>
              <w:rPr>
                <w:lang w:val="en-US"/>
              </w:rPr>
            </w:pPr>
            <w:r w:rsidRPr="006A4845">
              <w:t>AMP40522 Certificate IV in Meat Safety Inspection</w:t>
            </w:r>
          </w:p>
        </w:tc>
        <w:tc>
          <w:tcPr>
            <w:tcW w:w="4508" w:type="dxa"/>
            <w:tcBorders>
              <w:top w:val="single" w:sz="6" w:space="0" w:color="4C7D2C"/>
              <w:bottom w:val="single" w:sz="6" w:space="0" w:color="4C7D2C"/>
            </w:tcBorders>
            <w:shd w:val="clear" w:color="auto" w:fill="auto"/>
          </w:tcPr>
          <w:p w14:paraId="675F1EE0" w14:textId="7A2BDF31" w:rsidR="00DF2DE8" w:rsidRPr="00953435" w:rsidRDefault="00DF2DE8" w:rsidP="00DF2DE8">
            <w:pPr>
              <w:pStyle w:val="SITableBody"/>
              <w:rPr>
                <w:lang w:val="en-US"/>
              </w:rPr>
            </w:pPr>
            <w:r w:rsidRPr="006A4845">
              <w:t>Meat Inspector</w:t>
            </w:r>
          </w:p>
        </w:tc>
      </w:tr>
      <w:tr w:rsidR="00DF2DE8" w:rsidRPr="00C22736" w14:paraId="05AD0CAA" w14:textId="77777777" w:rsidTr="008525C5">
        <w:tc>
          <w:tcPr>
            <w:tcW w:w="4508" w:type="dxa"/>
            <w:tcBorders>
              <w:top w:val="single" w:sz="12" w:space="0" w:color="4C7D2C"/>
              <w:bottom w:val="single" w:sz="12" w:space="0" w:color="4C7D2C"/>
            </w:tcBorders>
            <w:shd w:val="clear" w:color="auto" w:fill="auto"/>
          </w:tcPr>
          <w:p w14:paraId="7CD2872D" w14:textId="001E5B9B" w:rsidR="00DF2DE8" w:rsidRPr="00953435" w:rsidRDefault="00DF2DE8" w:rsidP="00B4676D">
            <w:pPr>
              <w:pStyle w:val="SITableHeading2"/>
              <w:rPr>
                <w:lang w:val="en-US"/>
              </w:rPr>
            </w:pPr>
            <w:r>
              <w:t>AMP60122 Advanced Diploma of Meat Processing</w:t>
            </w:r>
          </w:p>
        </w:tc>
        <w:tc>
          <w:tcPr>
            <w:tcW w:w="4508" w:type="dxa"/>
            <w:tcBorders>
              <w:top w:val="single" w:sz="6" w:space="0" w:color="4C7D2C"/>
              <w:bottom w:val="single" w:sz="6" w:space="0" w:color="4C7D2C"/>
            </w:tcBorders>
            <w:shd w:val="clear" w:color="auto" w:fill="auto"/>
          </w:tcPr>
          <w:p w14:paraId="3398BD90" w14:textId="27AD0614" w:rsidR="00DF2DE8" w:rsidRPr="00953435" w:rsidRDefault="00DF2DE8" w:rsidP="00DF2DE8">
            <w:pPr>
              <w:pStyle w:val="SITableBody"/>
              <w:rPr>
                <w:lang w:val="en-US"/>
              </w:rPr>
            </w:pPr>
            <w:r w:rsidRPr="00BD7F72">
              <w:t>Middle and senior meat processing manager</w:t>
            </w:r>
          </w:p>
        </w:tc>
      </w:tr>
      <w:tr w:rsidR="00DF2DE8" w:rsidRPr="00C22736" w14:paraId="26DA6E47" w14:textId="77777777" w:rsidTr="008525C5">
        <w:tc>
          <w:tcPr>
            <w:tcW w:w="4508" w:type="dxa"/>
            <w:tcBorders>
              <w:top w:val="single" w:sz="12" w:space="0" w:color="4C7D2C"/>
              <w:bottom w:val="single" w:sz="12" w:space="0" w:color="4C7D2C"/>
            </w:tcBorders>
            <w:shd w:val="clear" w:color="auto" w:fill="auto"/>
          </w:tcPr>
          <w:p w14:paraId="58EB96CF" w14:textId="33CEECA8" w:rsidR="00DF2DE8" w:rsidRPr="00953435" w:rsidRDefault="00DF2DE8" w:rsidP="00B4676D">
            <w:pPr>
              <w:pStyle w:val="SITableHeading2"/>
              <w:rPr>
                <w:lang w:val="en-US"/>
              </w:rPr>
            </w:pPr>
            <w:r>
              <w:t>AMP80115 Graduate Certificate in Agribusiness</w:t>
            </w:r>
          </w:p>
        </w:tc>
        <w:tc>
          <w:tcPr>
            <w:tcW w:w="4508" w:type="dxa"/>
            <w:tcBorders>
              <w:top w:val="single" w:sz="6" w:space="0" w:color="4C7D2C"/>
              <w:bottom w:val="single" w:sz="6" w:space="0" w:color="4C7D2C"/>
            </w:tcBorders>
            <w:shd w:val="clear" w:color="auto" w:fill="auto"/>
          </w:tcPr>
          <w:p w14:paraId="61056401" w14:textId="2459C485" w:rsidR="00DF2DE8" w:rsidRPr="00953435" w:rsidRDefault="00DF2DE8" w:rsidP="00DF2DE8">
            <w:pPr>
              <w:pStyle w:val="SITableBody"/>
              <w:rPr>
                <w:lang w:val="en-US"/>
              </w:rPr>
            </w:pPr>
            <w:r w:rsidRPr="00BD7F72">
              <w:t>Senior meat processing manager</w:t>
            </w:r>
          </w:p>
        </w:tc>
      </w:tr>
      <w:tr w:rsidR="00DF2DE8" w:rsidRPr="00C22736" w14:paraId="6B34453D" w14:textId="77777777" w:rsidTr="008525C5">
        <w:tc>
          <w:tcPr>
            <w:tcW w:w="4508" w:type="dxa"/>
            <w:tcBorders>
              <w:top w:val="single" w:sz="12" w:space="0" w:color="4C7D2C"/>
              <w:bottom w:val="single" w:sz="4" w:space="0" w:color="auto"/>
            </w:tcBorders>
            <w:shd w:val="clear" w:color="auto" w:fill="auto"/>
          </w:tcPr>
          <w:p w14:paraId="09DDCEAE" w14:textId="22D4F3D7" w:rsidR="00DF2DE8" w:rsidRPr="00953435" w:rsidRDefault="00DF2DE8" w:rsidP="00B4676D">
            <w:pPr>
              <w:pStyle w:val="SITableHeading2"/>
              <w:rPr>
                <w:lang w:val="en-US"/>
              </w:rPr>
            </w:pPr>
            <w:r>
              <w:t>AMP80215 Graduate Diploma in Agribusiness</w:t>
            </w:r>
          </w:p>
        </w:tc>
        <w:tc>
          <w:tcPr>
            <w:tcW w:w="4508" w:type="dxa"/>
            <w:tcBorders>
              <w:top w:val="single" w:sz="6" w:space="0" w:color="4C7D2C"/>
              <w:bottom w:val="single" w:sz="4" w:space="0" w:color="auto"/>
            </w:tcBorders>
            <w:shd w:val="clear" w:color="auto" w:fill="auto"/>
          </w:tcPr>
          <w:p w14:paraId="1D4E9845" w14:textId="5E9B4A8F" w:rsidR="00DF2DE8" w:rsidRPr="00953435" w:rsidRDefault="00DF2DE8" w:rsidP="00DF2DE8">
            <w:pPr>
              <w:pStyle w:val="SITableBody"/>
              <w:rPr>
                <w:lang w:val="en-US"/>
              </w:rPr>
            </w:pPr>
            <w:r w:rsidRPr="00BD7F72">
              <w:t>Senior meat processing manager</w:t>
            </w:r>
          </w:p>
        </w:tc>
      </w:tr>
    </w:tbl>
    <w:p w14:paraId="7452ACC2" w14:textId="72D68804" w:rsidR="00FB6114" w:rsidRDefault="004149B0" w:rsidP="004149B0">
      <w:pPr>
        <w:pStyle w:val="Heading3SI"/>
      </w:pPr>
      <w:r>
        <w:lastRenderedPageBreak/>
        <w:br/>
      </w:r>
      <w:bookmarkStart w:id="75" w:name="_Toc199861400"/>
      <w:r w:rsidR="00FB6114">
        <w:t>Key features of the training package and the industry that will impact on the selection of training pathways</w:t>
      </w:r>
      <w:bookmarkEnd w:id="75"/>
    </w:p>
    <w:p w14:paraId="22BA87A3" w14:textId="77777777" w:rsidR="00FB6114" w:rsidRDefault="00FB6114" w:rsidP="00FB6114">
      <w:pPr>
        <w:pStyle w:val="BodyTextSI"/>
      </w:pPr>
      <w:r>
        <w:t xml:space="preserve">A pathway is the route or course of action taken to get to a destination. A training pathway describes learning activities or experiences used to attain the competencies needed to achieve career goals. </w:t>
      </w:r>
    </w:p>
    <w:p w14:paraId="68F2471D" w14:textId="49CC7D91" w:rsidR="00FB6114" w:rsidRPr="00FB6114" w:rsidRDefault="00FB6114" w:rsidP="00FB6114">
      <w:pPr>
        <w:pStyle w:val="BodyTextSI"/>
        <w:rPr>
          <w:b/>
          <w:bCs/>
        </w:rPr>
      </w:pPr>
      <w:r w:rsidRPr="00FB6114">
        <w:rPr>
          <w:b/>
          <w:bCs/>
        </w:rPr>
        <w:t xml:space="preserve">AQF Qualifications Pathways Policy </w:t>
      </w:r>
      <w:r w:rsidR="00992C75">
        <w:rPr>
          <w:b/>
          <w:bCs/>
        </w:rPr>
        <w:t>r</w:t>
      </w:r>
      <w:r w:rsidRPr="00FB6114">
        <w:rPr>
          <w:b/>
          <w:bCs/>
        </w:rPr>
        <w:t>equirements</w:t>
      </w:r>
    </w:p>
    <w:p w14:paraId="319F07A4" w14:textId="60BD61C0" w:rsidR="00FB6114" w:rsidRDefault="00FB6114" w:rsidP="00FB6114">
      <w:pPr>
        <w:pStyle w:val="BodyTextSI"/>
      </w:pPr>
      <w:r>
        <w:t>The AQF Qualifications Pathways Policy, as part of the Australian Qualifications Framework, supports students’ lifelong learning by aiming to:</w:t>
      </w:r>
    </w:p>
    <w:p w14:paraId="3CF4EBD4" w14:textId="01A1005F" w:rsidR="00FB6114" w:rsidRDefault="00FB6114" w:rsidP="00B4676D">
      <w:pPr>
        <w:pStyle w:val="DotpointsSI"/>
      </w:pPr>
      <w:r>
        <w:t>recognise the multiple pathways that students take to gain AQF qualifications and that learning can be formal and informal</w:t>
      </w:r>
    </w:p>
    <w:p w14:paraId="1B080846" w14:textId="1897FE87" w:rsidR="00FB6114" w:rsidRDefault="00FB6114" w:rsidP="00B4676D">
      <w:pPr>
        <w:pStyle w:val="DotpointsSI"/>
      </w:pPr>
      <w:r>
        <w:t>enhance student progression into and between AQF qualifications, both horizontally (across AQF qualifications at the same level) and vertically (between qualifications at different levels)</w:t>
      </w:r>
    </w:p>
    <w:p w14:paraId="1E321A42" w14:textId="1A0C357F" w:rsidR="00FB6114" w:rsidRDefault="00FB6114" w:rsidP="00B4676D">
      <w:pPr>
        <w:pStyle w:val="DotpointsSI"/>
      </w:pPr>
      <w:r>
        <w:t>support the development of clear pathways in the design of qualifications.</w:t>
      </w:r>
    </w:p>
    <w:p w14:paraId="03260BA1" w14:textId="77777777" w:rsidR="00FB6114" w:rsidRPr="00FB6114" w:rsidRDefault="00FB6114" w:rsidP="00FB6114">
      <w:pPr>
        <w:pStyle w:val="BodyTextSI"/>
        <w:rPr>
          <w:b/>
          <w:bCs/>
        </w:rPr>
      </w:pPr>
      <w:r w:rsidRPr="00FB6114">
        <w:rPr>
          <w:b/>
          <w:bCs/>
        </w:rPr>
        <w:t>Multiple pathways to gain qualifications</w:t>
      </w:r>
    </w:p>
    <w:p w14:paraId="6B18C879" w14:textId="39FAB088" w:rsidR="0081693F" w:rsidRDefault="00F9390C" w:rsidP="00FB6114">
      <w:pPr>
        <w:pStyle w:val="BodyTextSI"/>
      </w:pPr>
      <w:r>
        <w:rPr>
          <w:noProof/>
        </w:rPr>
        <mc:AlternateContent>
          <mc:Choice Requires="wpg">
            <w:drawing>
              <wp:anchor distT="0" distB="0" distL="114300" distR="114300" simplePos="0" relativeHeight="251658255" behindDoc="0" locked="0" layoutInCell="1" allowOverlap="1" wp14:anchorId="20058DE6" wp14:editId="1BB0C380">
                <wp:simplePos x="0" y="0"/>
                <wp:positionH relativeFrom="column">
                  <wp:posOffset>-3810</wp:posOffset>
                </wp:positionH>
                <wp:positionV relativeFrom="paragraph">
                  <wp:posOffset>1180579</wp:posOffset>
                </wp:positionV>
                <wp:extent cx="5462270" cy="1238250"/>
                <wp:effectExtent l="0" t="0" r="0" b="6350"/>
                <wp:wrapTopAndBottom/>
                <wp:docPr id="1963422733" name="Group 1"/>
                <wp:cNvGraphicFramePr/>
                <a:graphic xmlns:a="http://schemas.openxmlformats.org/drawingml/2006/main">
                  <a:graphicData uri="http://schemas.microsoft.com/office/word/2010/wordprocessingGroup">
                    <wpg:wgp>
                      <wpg:cNvGrpSpPr/>
                      <wpg:grpSpPr>
                        <a:xfrm>
                          <a:off x="0" y="0"/>
                          <a:ext cx="5462270" cy="1238250"/>
                          <a:chOff x="0" y="0"/>
                          <a:chExt cx="5462270" cy="1238250"/>
                        </a:xfrm>
                      </wpg:grpSpPr>
                      <wpg:grpSp>
                        <wpg:cNvPr id="1607557745" name="Group 1607557745"/>
                        <wpg:cNvGrpSpPr>
                          <a:grpSpLocks/>
                        </wpg:cNvGrpSpPr>
                        <wpg:grpSpPr>
                          <a:xfrm>
                            <a:off x="0" y="0"/>
                            <a:ext cx="5462270" cy="1238250"/>
                            <a:chOff x="0" y="0"/>
                            <a:chExt cx="5265425" cy="1238250"/>
                          </a:xfrm>
                          <a:solidFill>
                            <a:srgbClr val="4C7D2C"/>
                          </a:solidFill>
                          <a:effectLst/>
                        </wpg:grpSpPr>
                        <wps:wsp>
                          <wps:cNvPr id="257022498" name="Text Box 257022498"/>
                          <wps:cNvSpPr txBox="1"/>
                          <wps:spPr>
                            <a:xfrm>
                              <a:off x="0" y="9525"/>
                              <a:ext cx="1583690" cy="1223645"/>
                            </a:xfrm>
                            <a:prstGeom prst="roundRect">
                              <a:avLst>
                                <a:gd name="adj" fmla="val 6980"/>
                              </a:avLst>
                            </a:prstGeom>
                            <a:solidFill>
                              <a:srgbClr val="E8E4DB"/>
                            </a:solidFill>
                            <a:ln>
                              <a:noFill/>
                            </a:ln>
                            <a:effectLst/>
                          </wps:spPr>
                          <wps:style>
                            <a:lnRef idx="0">
                              <a:scrgbClr r="0" g="0" b="0"/>
                            </a:lnRef>
                            <a:fillRef idx="0">
                              <a:scrgbClr r="0" g="0" b="0"/>
                            </a:fillRef>
                            <a:effectRef idx="0">
                              <a:scrgbClr r="0" g="0" b="0"/>
                            </a:effectRef>
                            <a:fontRef idx="minor">
                              <a:schemeClr val="lt1"/>
                            </a:fontRef>
                          </wps:style>
                          <wps:txbx>
                            <w:txbxContent>
                              <w:p w14:paraId="5B40E81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745881" y="0"/>
                              <a:ext cx="1609725" cy="542925"/>
                            </a:xfrm>
                            <a:prstGeom prst="roundRect">
                              <a:avLst>
                                <a:gd name="adj" fmla="val 15108"/>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413B189"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736355" y="733425"/>
                              <a:ext cx="1619250" cy="504825"/>
                            </a:xfrm>
                            <a:prstGeom prst="roundRect">
                              <a:avLst>
                                <a:gd name="adj" fmla="val 13313"/>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28EBB0B"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507293" y="9525"/>
                              <a:ext cx="1758132" cy="1223645"/>
                            </a:xfrm>
                            <a:prstGeom prst="roundRect">
                              <a:avLst>
                                <a:gd name="adj" fmla="val 4904"/>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18AA92E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62D17B35"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1970864F"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378461" name="Triangle 2"/>
                        <wps:cNvSpPr/>
                        <wps:spPr>
                          <a:xfrm rot="5400000">
                            <a:off x="1620007" y="199170"/>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568757" name="Triangle 2"/>
                        <wps:cNvSpPr/>
                        <wps:spPr>
                          <a:xfrm rot="5400000">
                            <a:off x="1620007" y="888487"/>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801032" name="Triangle 2"/>
                        <wps:cNvSpPr/>
                        <wps:spPr>
                          <a:xfrm rot="5400000">
                            <a:off x="3448807" y="199170"/>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953984" name="Triangle 2"/>
                        <wps:cNvSpPr/>
                        <wps:spPr>
                          <a:xfrm rot="5400000">
                            <a:off x="3448807" y="888487"/>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058DE6" id="Group 1" o:spid="_x0000_s1029" style="position:absolute;margin-left:-.3pt;margin-top:92.95pt;width:430.1pt;height:97.5pt;z-index:251658255" coordsize="54622,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">
                <v:group id="Group 1607557745" o:spid="_x0000_s1030" style="position:absolute;width:54622;height:12382" coordsize="5265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">
                  <v:roundrect id="Text Box 257022498" o:spid="_x0000_s1031" style="position:absolute;top:95;width:15836;height:12236;visibility:visible;mso-wrap-style:square;v-text-anchor:middle" arcsize="45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" fillcolor="#e8e4db" stroked="f">
                    <v:textbox>
                      <w:txbxContent>
                        <w:p w14:paraId="5B40E81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v:textbox>
                  </v:roundrect>
                  <v:roundrect id="Text Box 1564904686" o:spid="_x0000_s1032" style="position:absolute;left:17458;width:16098;height:5429;visibility:visible;mso-wrap-style:square;v-text-anchor:middle" arcsize="99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" fillcolor="#e8e4db" stroked="f">
                    <v:textbox>
                      <w:txbxContent>
                        <w:p w14:paraId="6413B189"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v:textbox>
                  </v:roundrect>
                  <v:roundrect id="Text Box 1051143873" o:spid="_x0000_s1033" style="position:absolute;left:17363;top:7334;width:16193;height:5048;visibility:visible;mso-wrap-style:square;v-text-anchor:middle" arcsize="87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" fillcolor="#e8e4db" stroked="f">
                    <v:textbox>
                      <w:txbxContent>
                        <w:p w14:paraId="628EBB0B"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v:textbox>
                  </v:roundrect>
                  <v:roundrect id="Text Box 348419444" o:spid="_x0000_s1034" style="position:absolute;left:35072;top:95;width:17582;height:12236;visibility:visible;mso-wrap-style:square;v-text-anchor:middle" arcsize="3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" fillcolor="#e8e4db" stroked="f">
                    <v:textbox>
                      <w:txbxContent>
                        <w:p w14:paraId="18AA92E1"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62D17B35"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1970864F" w14:textId="77777777" w:rsidR="00F9390C" w:rsidRPr="00532E59" w:rsidRDefault="00F9390C" w:rsidP="00F9390C">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v:textbox>
                  </v:round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35" type="#_x0000_t5" style="position:absolute;left:16200;top:1991;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" fillcolor="#8ac75f" stroked="f" strokeweight="1pt"/>
                <v:shape id="Triangle 2" o:spid="_x0000_s1036" type="#_x0000_t5" style="position:absolute;left:16200;top:8884;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" fillcolor="#8ac75f" stroked="f" strokeweight="1pt"/>
                <v:shape id="Triangle 2" o:spid="_x0000_s1037" type="#_x0000_t5" style="position:absolute;left:34488;top:1991;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" fillcolor="#8ac75f" stroked="f" strokeweight="1pt"/>
                <v:shape id="Triangle 2" o:spid="_x0000_s1038" type="#_x0000_t5" style="position:absolute;left:34488;top:8884;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" fillcolor="#8ac75f" stroked="f" strokeweight="1pt"/>
                <w10:wrap type="topAndBottom"/>
              </v:group>
            </w:pict>
          </mc:Fallback>
        </mc:AlternateContent>
      </w:r>
      <w:r w:rsidR="00FB6114">
        <w:t xml:space="preserve">In line with requirements of the AQF Pathways Policy, the </w:t>
      </w:r>
      <w:r w:rsidR="00450DCD">
        <w:rPr>
          <w:i/>
          <w:iCs/>
        </w:rPr>
        <w:t>AMP Australian Meat Processing</w:t>
      </w:r>
      <w:r w:rsidR="00FB6114">
        <w:t xml:space="preserve"> Training Package allows for individuals to follow a training and assessment pathway, or recognition of prior learning (RPL) pathway (or combinations of each pathway) to complete the units of competency needed to be awarded a qualification. </w:t>
      </w:r>
    </w:p>
    <w:p w14:paraId="0332D71B" w14:textId="48871891" w:rsidR="00992C75" w:rsidRDefault="00992C75" w:rsidP="00FB6114">
      <w:pPr>
        <w:pStyle w:val="BodyTextSI"/>
      </w:pPr>
      <w:r>
        <w:t>These pathways are shown in the following diagram.</w:t>
      </w:r>
    </w:p>
    <w:p w14:paraId="2CB10DE8" w14:textId="1CBA812F" w:rsidR="0081693F" w:rsidRDefault="0081693F" w:rsidP="00FB6114">
      <w:pPr>
        <w:pStyle w:val="BodyTextSI"/>
      </w:pPr>
    </w:p>
    <w:p w14:paraId="192619F4" w14:textId="77777777" w:rsidR="008118F7" w:rsidRDefault="008118F7" w:rsidP="00197590">
      <w:pPr>
        <w:pStyle w:val="SIHeading3"/>
      </w:pPr>
      <w:bookmarkStart w:id="76" w:name="_Toc199861401"/>
      <w:r>
        <w:t>Training and assessment pathway</w:t>
      </w:r>
      <w:bookmarkEnd w:id="76"/>
    </w:p>
    <w:p w14:paraId="65BE6939" w14:textId="0E6EB640" w:rsidR="008118F7" w:rsidRDefault="008118F7" w:rsidP="008118F7">
      <w:pPr>
        <w:pStyle w:val="BodyTextSI"/>
      </w:pPr>
      <w:r>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616D0DCF" w:rsidR="008118F7" w:rsidRDefault="008118F7" w:rsidP="00B4676D">
      <w:pPr>
        <w:pStyle w:val="DotpointsSI"/>
      </w:pPr>
      <w:r>
        <w:t>face-to-face</w:t>
      </w:r>
    </w:p>
    <w:p w14:paraId="709899EB" w14:textId="2FB79707" w:rsidR="008118F7" w:rsidRDefault="008118F7" w:rsidP="00B4676D">
      <w:pPr>
        <w:pStyle w:val="DotpointsSI"/>
      </w:pPr>
      <w:r>
        <w:t xml:space="preserve">by distance or e-learning </w:t>
      </w:r>
    </w:p>
    <w:p w14:paraId="2955C4C8" w14:textId="3129BB04" w:rsidR="008118F7" w:rsidRDefault="008118F7" w:rsidP="00B4676D">
      <w:pPr>
        <w:pStyle w:val="DotpointsSI"/>
      </w:pPr>
      <w:r>
        <w:lastRenderedPageBreak/>
        <w:t>in the workplace.</w:t>
      </w:r>
    </w:p>
    <w:p w14:paraId="5A6B0299" w14:textId="28F84945" w:rsidR="008118F7" w:rsidRDefault="008118F7" w:rsidP="00B4676D">
      <w:pPr>
        <w:pStyle w:val="DotpointsSI"/>
      </w:pPr>
      <w:r>
        <w:t>by combining face-to-face, distance, e-learning and/or workplace delivery.</w:t>
      </w:r>
    </w:p>
    <w:p w14:paraId="12FF35CE" w14:textId="28385D28" w:rsidR="008118F7" w:rsidRDefault="008118F7">
      <w:pPr>
        <w:rPr>
          <w:highlight w:val="yellow"/>
        </w:rPr>
      </w:pPr>
    </w:p>
    <w:p w14:paraId="0C6CD503" w14:textId="25EE8DEA" w:rsidR="00992C75" w:rsidRDefault="008118F7"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r w:rsidRPr="004149B0">
        <w:rPr>
          <w:rFonts w:ascii="Avenir Book" w:hAnsi="Avenir Book"/>
          <w:color w:val="000000" w:themeColor="text1"/>
        </w:rPr>
        <w:t>The AQF Qualifications Pathways Policy is available to download f</w:t>
      </w:r>
      <w:r w:rsidR="009506A8">
        <w:rPr>
          <w:rFonts w:ascii="Avenir Book" w:hAnsi="Avenir Book"/>
          <w:color w:val="000000" w:themeColor="text1"/>
        </w:rPr>
        <w:t>r</w:t>
      </w:r>
      <w:r w:rsidRPr="004149B0">
        <w:rPr>
          <w:rFonts w:ascii="Avenir Book" w:hAnsi="Avenir Book"/>
          <w:color w:val="000000" w:themeColor="text1"/>
        </w:rPr>
        <w:t>om the Australian Qualifications Framework website:</w:t>
      </w:r>
      <w:r w:rsidRPr="004149B0">
        <w:rPr>
          <w:color w:val="000000" w:themeColor="text1"/>
        </w:rPr>
        <w:t xml:space="preserve"> </w:t>
      </w:r>
    </w:p>
    <w:p w14:paraId="3A0F7D1F" w14:textId="6752EA4F" w:rsidR="00850A93" w:rsidRDefault="00850A93"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hyperlink r:id="rId34" w:history="1">
        <w:r w:rsidRPr="00263C64">
          <w:rPr>
            <w:rStyle w:val="Hyperlink"/>
            <w:rFonts w:ascii="Avenir Book" w:hAnsi="Avenir Book"/>
          </w:rPr>
          <w:t>https:///www.aqf.edu.au/download/416/aqf-qualifications-pathways-policy/10/aqf-qualifications-pathways-policy/pdf</w:t>
        </w:r>
      </w:hyperlink>
    </w:p>
    <w:p w14:paraId="75C9DB14" w14:textId="77777777" w:rsidR="00850A93" w:rsidRPr="004149B0" w:rsidRDefault="00850A93" w:rsidP="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p>
    <w:p w14:paraId="6D5E48FC" w14:textId="77777777" w:rsidR="00397F80" w:rsidRDefault="00397F80" w:rsidP="008118F7">
      <w:pPr>
        <w:pStyle w:val="SIContentpageheading1"/>
      </w:pPr>
    </w:p>
    <w:p w14:paraId="34FD2621" w14:textId="77777777" w:rsidR="008046CD" w:rsidRPr="00197590" w:rsidRDefault="008046CD" w:rsidP="00197590">
      <w:pPr>
        <w:pStyle w:val="SIHeading4"/>
      </w:pPr>
      <w:bookmarkStart w:id="77" w:name="_Toc199861402"/>
      <w:r w:rsidRPr="00197590">
        <w:t>Pathways into different meat safety workplaces</w:t>
      </w:r>
      <w:bookmarkEnd w:id="77"/>
    </w:p>
    <w:p w14:paraId="6EAC9E65" w14:textId="1F361E4A" w:rsidR="008046CD" w:rsidRPr="00197590" w:rsidRDefault="008046CD" w:rsidP="00197590">
      <w:pPr>
        <w:pStyle w:val="BodyTextSI"/>
      </w:pPr>
      <w:r w:rsidRPr="00197590">
        <w:t xml:space="preserve">Meat inspectors who hold one of the ‘micro’ units who want to transition to work in large domestic or export meat premises will need to upgrade their qualifications to hold at least one species-specific unit with the </w:t>
      </w:r>
      <w:proofErr w:type="gramStart"/>
      <w:r w:rsidRPr="00197590">
        <w:t>100 hour</w:t>
      </w:r>
      <w:proofErr w:type="gramEnd"/>
      <w:r w:rsidRPr="00197590">
        <w:t xml:space="preserve"> assessment requirement. This will involve being enrolled in the relevant unit with an RTO that has the relevant unit, or units, on their scope of registration. This scenario is the same for meat inspectors who hold just one species-specific ‘Ante and post-mortem inspection’ unit, who want to transition to work in plants that cover other species.</w:t>
      </w:r>
    </w:p>
    <w:p w14:paraId="58DE13BB" w14:textId="0A0CBE80" w:rsidR="008046CD" w:rsidRPr="002B7B04" w:rsidRDefault="008046CD" w:rsidP="00197590">
      <w:pPr>
        <w:pStyle w:val="BodyTextSI"/>
      </w:pPr>
      <w:r w:rsidRPr="00197590">
        <w:t xml:space="preserve">By way of example, an individual who holds one of the ‘micro’ units, </w:t>
      </w:r>
      <w:r w:rsidR="00992C75">
        <w:t>such as</w:t>
      </w:r>
      <w:r w:rsidR="00992C75" w:rsidRPr="00197590">
        <w:t xml:space="preserve"> </w:t>
      </w:r>
      <w:r w:rsidRPr="008E7D08">
        <w:rPr>
          <w:i/>
          <w:iCs/>
        </w:rPr>
        <w:t>AMPMSY402 Perform ante and post-mortem inspection – Bovine</w:t>
      </w:r>
      <w:r w:rsidRPr="00197590">
        <w:t xml:space="preserve">, and who wants to work in a plant that processes sheep and goats, will need to be enrolled (and consequently assessed) for the unit </w:t>
      </w:r>
      <w:r w:rsidRPr="008E7D08">
        <w:rPr>
          <w:i/>
          <w:iCs/>
        </w:rPr>
        <w:t xml:space="preserve">AMPMSY401 Perform ante and post-mortem inspection </w:t>
      </w:r>
      <w:r w:rsidR="00992C75" w:rsidRPr="008E7D08">
        <w:rPr>
          <w:i/>
          <w:iCs/>
        </w:rPr>
        <w:t>–</w:t>
      </w:r>
      <w:r w:rsidRPr="008E7D08">
        <w:rPr>
          <w:i/>
          <w:iCs/>
        </w:rPr>
        <w:t xml:space="preserve"> Ovine and Caprine</w:t>
      </w:r>
      <w:r w:rsidRPr="00197590">
        <w:t xml:space="preserve">. If this is the first unit the individual has undertaken with the </w:t>
      </w:r>
      <w:proofErr w:type="gramStart"/>
      <w:r w:rsidRPr="00197590">
        <w:t>100 hour</w:t>
      </w:r>
      <w:proofErr w:type="gramEnd"/>
      <w:r w:rsidRPr="00197590">
        <w:t xml:space="preserve"> requirement for assessment, then the </w:t>
      </w:r>
      <w:proofErr w:type="gramStart"/>
      <w:r w:rsidRPr="00197590">
        <w:t>100 hour</w:t>
      </w:r>
      <w:proofErr w:type="gramEnd"/>
      <w:r w:rsidRPr="00197590">
        <w:t xml:space="preserve"> logbook must be completed. If the second unit also has the </w:t>
      </w:r>
      <w:proofErr w:type="gramStart"/>
      <w:r w:rsidRPr="00197590">
        <w:t>100 hour</w:t>
      </w:r>
      <w:proofErr w:type="gramEnd"/>
      <w:r w:rsidRPr="00197590">
        <w:t xml:space="preserve"> requirement, then the hours can be reduced to 50 hours logged for assessment (see details in Assessment Requirements of units).</w:t>
      </w:r>
      <w:r w:rsidRPr="002B7B04">
        <w:t xml:space="preserve"> </w:t>
      </w:r>
      <w:r w:rsidR="000D1611" w:rsidRPr="000D1611">
        <w:t xml:space="preserve">More background information about what these micro units are and how they can be used is included on </w:t>
      </w:r>
      <w:r w:rsidR="000D1611" w:rsidRPr="00BF2134">
        <w:t>p82.</w:t>
      </w:r>
    </w:p>
    <w:p w14:paraId="0A7B3A22" w14:textId="3E841D21" w:rsidR="008118F7" w:rsidRDefault="008118F7" w:rsidP="00197590">
      <w:pPr>
        <w:pStyle w:val="SIHeading4"/>
      </w:pPr>
      <w:bookmarkStart w:id="78" w:name="_Toc199861403"/>
      <w:r>
        <w:t>RPL pathway</w:t>
      </w:r>
      <w:bookmarkEnd w:id="78"/>
    </w:p>
    <w:p w14:paraId="3471F2F5" w14:textId="77777777" w:rsidR="008118F7" w:rsidRDefault="008118F7" w:rsidP="008118F7">
      <w:pPr>
        <w:pStyle w:val="BodyTextSI"/>
      </w:pPr>
      <w:r>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Default="008118F7" w:rsidP="00197590">
      <w:pPr>
        <w:pStyle w:val="SIHeading4"/>
      </w:pPr>
      <w:bookmarkStart w:id="79" w:name="_Toc199861404"/>
      <w:r>
        <w:t>Australian apprenticeships/traineeships</w:t>
      </w:r>
      <w:bookmarkEnd w:id="79"/>
    </w:p>
    <w:p w14:paraId="32BDE17F" w14:textId="5DC74612" w:rsidR="008118F7" w:rsidRDefault="008118F7" w:rsidP="008118F7">
      <w:pPr>
        <w:pStyle w:val="BodyTextSI"/>
      </w:pPr>
      <w:r>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w:t>
      </w:r>
      <w:r w:rsidR="00492726" w:rsidRPr="00C17B81">
        <w:t>Each State or</w:t>
      </w:r>
      <w:r w:rsidR="00492726">
        <w:t xml:space="preserve"> </w:t>
      </w:r>
      <w:r w:rsidR="00492726">
        <w:lastRenderedPageBreak/>
        <w:t>Territory Training Authority (STA/T</w:t>
      </w:r>
      <w:r w:rsidR="00492726" w:rsidRPr="00C17B81">
        <w:t xml:space="preserve">TA) </w:t>
      </w:r>
      <w:r w:rsidR="00492726">
        <w:t>is responsible for</w:t>
      </w:r>
      <w:r w:rsidR="00492726" w:rsidRPr="00C17B81">
        <w:t xml:space="preserve"> apprenticeships and traineeships in </w:t>
      </w:r>
      <w:r w:rsidR="00492726">
        <w:t>its jurisdiction.</w:t>
      </w:r>
      <w:r w:rsidR="00492726" w:rsidRPr="6DD55250">
        <w:rPr>
          <w:rStyle w:val="FootnoteReference"/>
          <w:rFonts w:eastAsia="Arial" w:cs="Arial"/>
          <w:color w:val="000000"/>
        </w:rPr>
        <w:footnoteReference w:id="19"/>
      </w:r>
    </w:p>
    <w:p w14:paraId="64D66390" w14:textId="77777777" w:rsidR="00253266" w:rsidRPr="00CA51CB" w:rsidRDefault="00253266" w:rsidP="00253266">
      <w:pPr>
        <w:pStyle w:val="BodyTextSI"/>
      </w:pPr>
      <w:r w:rsidRPr="00192E1F">
        <w:t xml:space="preserve">Industry stakeholders consider that the qualifications listed below may be suitable for delivery as apprenticeships/traineeships. </w:t>
      </w:r>
      <w:r w:rsidRPr="00CA51CB">
        <w:t xml:space="preserve">RTOs should contact relevant jurisdictional agencies to clarify available support for implementation of </w:t>
      </w:r>
      <w:r>
        <w:t>qualifications</w:t>
      </w:r>
      <w:r w:rsidRPr="00CA51CB">
        <w:t>.</w:t>
      </w:r>
    </w:p>
    <w:p w14:paraId="0FB675CA" w14:textId="7FE5B0C1" w:rsidR="00253266" w:rsidRDefault="00942BC2" w:rsidP="00B4676D">
      <w:pPr>
        <w:pStyle w:val="DotpointsSI"/>
      </w:pPr>
      <w:r>
        <w:t>AMP20125</w:t>
      </w:r>
      <w:r w:rsidR="00253266">
        <w:t xml:space="preserve"> Certificate II in Meat Processing</w:t>
      </w:r>
    </w:p>
    <w:p w14:paraId="0BA57C23" w14:textId="29BAE622" w:rsidR="00F27114" w:rsidRPr="00C15533" w:rsidRDefault="00942BC2" w:rsidP="00B4676D">
      <w:pPr>
        <w:pStyle w:val="DotpointsSI"/>
      </w:pPr>
      <w:r>
        <w:t>AMP20425</w:t>
      </w:r>
      <w:r w:rsidR="00F27114">
        <w:t xml:space="preserve"> Certificate II in Meat Retailing</w:t>
      </w:r>
    </w:p>
    <w:p w14:paraId="33163A61" w14:textId="77777777" w:rsidR="00253266" w:rsidRDefault="00253266" w:rsidP="00B4676D">
      <w:pPr>
        <w:pStyle w:val="DotpointsSI"/>
      </w:pPr>
      <w:r>
        <w:t>AMP30116 Certificate III in Meat Processing (Boning Room)</w:t>
      </w:r>
    </w:p>
    <w:p w14:paraId="76CA5874" w14:textId="021B704F" w:rsidR="00253266" w:rsidRPr="00CB3E35" w:rsidRDefault="00942BC2" w:rsidP="00B4676D">
      <w:pPr>
        <w:pStyle w:val="DotpointsSI"/>
      </w:pPr>
      <w:r>
        <w:t>AMP30216</w:t>
      </w:r>
      <w:r w:rsidR="00253266" w:rsidRPr="00CB3E35">
        <w:t xml:space="preserve"> Certificate III in Meat Processing (Food Services)</w:t>
      </w:r>
    </w:p>
    <w:p w14:paraId="4BB04357" w14:textId="77777777" w:rsidR="00253266" w:rsidRPr="00CB3E35" w:rsidRDefault="00253266" w:rsidP="00B4676D">
      <w:pPr>
        <w:pStyle w:val="DotpointsSI"/>
      </w:pPr>
      <w:r w:rsidRPr="00CB3E35">
        <w:t>AMP303</w:t>
      </w:r>
      <w:r w:rsidRPr="002B7B04">
        <w:t>22</w:t>
      </w:r>
      <w:r w:rsidRPr="00CB3E35">
        <w:t xml:space="preserve"> Certificate III in Meat Safety</w:t>
      </w:r>
      <w:r w:rsidRPr="002B7B04">
        <w:t xml:space="preserve"> Inspection</w:t>
      </w:r>
    </w:p>
    <w:p w14:paraId="44143B58" w14:textId="77777777" w:rsidR="00253266" w:rsidRPr="00CB3E35" w:rsidRDefault="00253266" w:rsidP="00B4676D">
      <w:pPr>
        <w:pStyle w:val="DotpointsSI"/>
      </w:pPr>
      <w:r w:rsidRPr="00CB3E35">
        <w:rPr>
          <w:color w:val="000000"/>
          <w:lang w:eastAsia="en-AU"/>
        </w:rPr>
        <w:t>AMP30421</w:t>
      </w:r>
      <w:r w:rsidRPr="00CB3E35">
        <w:t xml:space="preserve"> Certificate III in Meat Processing (Rendering)</w:t>
      </w:r>
    </w:p>
    <w:p w14:paraId="57357788" w14:textId="77777777" w:rsidR="00253266" w:rsidRPr="00CB3E35" w:rsidRDefault="00253266" w:rsidP="00B4676D">
      <w:pPr>
        <w:pStyle w:val="DotpointsSI"/>
      </w:pPr>
      <w:r w:rsidRPr="00CB3E35">
        <w:t>AMP30516 Certificate III in Meat Processing (Slaughtering)</w:t>
      </w:r>
    </w:p>
    <w:p w14:paraId="39379112" w14:textId="77777777" w:rsidR="00253266" w:rsidRPr="00CB3E35" w:rsidRDefault="00253266" w:rsidP="00B4676D">
      <w:pPr>
        <w:pStyle w:val="DotpointsSI"/>
      </w:pPr>
      <w:r w:rsidRPr="00CB3E35">
        <w:t>AMP306</w:t>
      </w:r>
      <w:r w:rsidRPr="002B7B04">
        <w:t>22</w:t>
      </w:r>
      <w:r w:rsidRPr="00CB3E35">
        <w:t xml:space="preserve"> Certificate III in Meat Processing </w:t>
      </w:r>
    </w:p>
    <w:p w14:paraId="23C53243" w14:textId="77777777" w:rsidR="00253266" w:rsidRDefault="00253266" w:rsidP="00B4676D">
      <w:pPr>
        <w:pStyle w:val="DotpointsSI"/>
      </w:pPr>
      <w:r w:rsidRPr="00CB3E35">
        <w:t>AMP30815 Certificate III</w:t>
      </w:r>
      <w:r>
        <w:t xml:space="preserve"> in Meat Processing (Retail Butcher)</w:t>
      </w:r>
    </w:p>
    <w:p w14:paraId="5F25FC32" w14:textId="77777777" w:rsidR="00253266" w:rsidRDefault="00253266" w:rsidP="00B4676D">
      <w:pPr>
        <w:pStyle w:val="DotpointsSI"/>
      </w:pPr>
      <w:r>
        <w:t>AMP30916 Certificate III in Meat Processing (Smallgoods – General)</w:t>
      </w:r>
    </w:p>
    <w:p w14:paraId="4F48EB6C" w14:textId="77777777" w:rsidR="00253266" w:rsidRDefault="00253266" w:rsidP="00B4676D">
      <w:pPr>
        <w:pStyle w:val="DotpointsSI"/>
      </w:pPr>
      <w:r>
        <w:t>AMP31016 Certificate III in Meat Processing (Smallgoods – Manufacture)</w:t>
      </w:r>
    </w:p>
    <w:p w14:paraId="3B7C5F3C" w14:textId="77777777" w:rsidR="00253266" w:rsidRDefault="00253266" w:rsidP="00B4676D">
      <w:pPr>
        <w:pStyle w:val="DotpointsSI"/>
      </w:pPr>
      <w:r>
        <w:t>AMP31116 Certificate III in Meat Processing (Livestock Handling)</w:t>
      </w:r>
    </w:p>
    <w:p w14:paraId="2D5E41D6" w14:textId="77777777" w:rsidR="00253266" w:rsidRDefault="00253266" w:rsidP="00B4676D">
      <w:pPr>
        <w:pStyle w:val="DotpointsSI"/>
      </w:pPr>
      <w:r>
        <w:t>AMP31216 Certificate III in Meat Processing (Packing Operations)</w:t>
      </w:r>
    </w:p>
    <w:p w14:paraId="14107BB2" w14:textId="77777777" w:rsidR="00253266" w:rsidRPr="00CB3E35" w:rsidRDefault="00253266" w:rsidP="00B4676D">
      <w:pPr>
        <w:pStyle w:val="DotpointsSI"/>
      </w:pPr>
      <w:r w:rsidRPr="00CB3E35">
        <w:t>AMP402</w:t>
      </w:r>
      <w:r w:rsidRPr="002B7B04">
        <w:t>22</w:t>
      </w:r>
      <w:r w:rsidRPr="00CB3E35">
        <w:t xml:space="preserve"> Certificate IV in Meat Processing </w:t>
      </w:r>
    </w:p>
    <w:p w14:paraId="5766240B" w14:textId="77777777" w:rsidR="00253266" w:rsidRPr="00CB3E35" w:rsidRDefault="00253266" w:rsidP="00B4676D">
      <w:pPr>
        <w:pStyle w:val="DotpointsSI"/>
      </w:pPr>
      <w:r w:rsidRPr="00CB3E35">
        <w:t>AMP405</w:t>
      </w:r>
      <w:r w:rsidRPr="002B7B04">
        <w:t>22</w:t>
      </w:r>
      <w:r w:rsidRPr="00CB3E35">
        <w:t xml:space="preserve"> Certificate IV in Meat Safety</w:t>
      </w:r>
      <w:r w:rsidRPr="002B7B04">
        <w:t xml:space="preserve"> Inspection.</w:t>
      </w:r>
    </w:p>
    <w:p w14:paraId="7B4EFE2F" w14:textId="77777777" w:rsidR="008118F7" w:rsidRDefault="008118F7" w:rsidP="008118F7">
      <w:pPr>
        <w:pStyle w:val="BodyTextSI"/>
        <w:rPr>
          <w:highlight w:val="yellow"/>
        </w:rPr>
      </w:pPr>
    </w:p>
    <w:p w14:paraId="4D8F8DA8" w14:textId="67E4C030" w:rsidR="008118F7" w:rsidRPr="002A78F6" w:rsidRDefault="008118F7" w:rsidP="004149B0">
      <w:pPr>
        <w:pStyle w:val="Greenbox"/>
      </w:pPr>
      <w:r w:rsidRPr="002A78F6">
        <w:t xml:space="preserve">The Australian Apprenticeships website has information about traineeships and apprenticeships. Visit </w:t>
      </w:r>
      <w:hyperlink r:id="rId35" w:history="1">
        <w:r w:rsidR="00992C75" w:rsidRPr="00436E06">
          <w:rPr>
            <w:rStyle w:val="Hyperlink"/>
          </w:rPr>
          <w:t>www.australianapprenticeships.gov.au</w:t>
        </w:r>
      </w:hyperlink>
      <w:r w:rsidRPr="002A78F6">
        <w:t xml:space="preserve"> for more information. </w:t>
      </w:r>
    </w:p>
    <w:p w14:paraId="1B4A9CE7" w14:textId="6B3D4951" w:rsidR="008118F7" w:rsidRPr="002A78F6" w:rsidRDefault="008118F7" w:rsidP="004149B0">
      <w:pPr>
        <w:pStyle w:val="Greenbox"/>
      </w:pPr>
      <w:r w:rsidRPr="002A78F6">
        <w:t>STA contact details are provided in the Links section of this Implementation Guide.</w:t>
      </w:r>
    </w:p>
    <w:p w14:paraId="29329167" w14:textId="72C6E580" w:rsidR="008118F7" w:rsidRDefault="008118F7">
      <w:pPr>
        <w:rPr>
          <w:rFonts w:ascii="Avenir Book" w:hAnsi="Avenir Book"/>
          <w:color w:val="4C7D2C"/>
        </w:rPr>
      </w:pPr>
    </w:p>
    <w:p w14:paraId="03B12EDB" w14:textId="77777777" w:rsidR="008118F7" w:rsidRDefault="008118F7" w:rsidP="00197590">
      <w:pPr>
        <w:pStyle w:val="SIHeading4"/>
      </w:pPr>
      <w:bookmarkStart w:id="80" w:name="_Toc199861405"/>
      <w:r>
        <w:t>VET for secondary students</w:t>
      </w:r>
      <w:bookmarkEnd w:id="80"/>
    </w:p>
    <w:p w14:paraId="3F5F411B" w14:textId="04667AB7" w:rsidR="008118F7" w:rsidRDefault="008118F7" w:rsidP="008118F7">
      <w:pPr>
        <w:pStyle w:val="BodyTextSI"/>
      </w:pPr>
      <w:r>
        <w:t xml:space="preserve">Vocational Education and Training (VET) programs enable students to acquire workplace skills and knowledge while they are still at school. Successful completion of a VET program provides a student with a nationally recognised AQF qualification (or </w:t>
      </w:r>
      <w:r w:rsidR="00B67868">
        <w:t>units</w:t>
      </w:r>
      <w:r>
        <w:t xml:space="preserve"> of competency), usually as part of a senior secondary certificate. VET programs are packaged and delivered in various ways across Australia. The three main delivery arrangements used are: </w:t>
      </w:r>
    </w:p>
    <w:p w14:paraId="44516F77" w14:textId="581F941D" w:rsidR="008118F7" w:rsidRDefault="008118F7" w:rsidP="00B4676D">
      <w:pPr>
        <w:pStyle w:val="DotpointsSI"/>
      </w:pPr>
      <w:r>
        <w:t xml:space="preserve">schools hold RTO status </w:t>
      </w:r>
    </w:p>
    <w:p w14:paraId="032E0D17" w14:textId="4E81F147" w:rsidR="008118F7" w:rsidRDefault="008118F7" w:rsidP="00B4676D">
      <w:pPr>
        <w:pStyle w:val="DotpointsSI"/>
      </w:pPr>
      <w:r>
        <w:t xml:space="preserve">school sectoral bodies (such as Boards of Studies or regional offices) hold RTO status on behalf of a group of schools </w:t>
      </w:r>
    </w:p>
    <w:p w14:paraId="18B8CB34" w14:textId="6A121B57" w:rsidR="008118F7" w:rsidRDefault="008118F7" w:rsidP="00B4676D">
      <w:pPr>
        <w:pStyle w:val="DotpointsSI"/>
      </w:pPr>
      <w:r>
        <w:lastRenderedPageBreak/>
        <w:t>schools work in partnership with RTOs.</w:t>
      </w:r>
    </w:p>
    <w:p w14:paraId="01C84138" w14:textId="59A33C6E" w:rsidR="00F27114" w:rsidRDefault="008118F7" w:rsidP="008118F7">
      <w:pPr>
        <w:pStyle w:val="BodyTextSI"/>
      </w:pPr>
      <w:r>
        <w:t xml:space="preserve">The qualifications </w:t>
      </w:r>
      <w:r w:rsidR="00F27114">
        <w:t>that are</w:t>
      </w:r>
      <w:r>
        <w:t xml:space="preserve"> suitable for delivery to secondary students</w:t>
      </w:r>
      <w:r w:rsidR="00F27114">
        <w:t xml:space="preserve"> include:</w:t>
      </w:r>
    </w:p>
    <w:p w14:paraId="07052FC7" w14:textId="71B044E3" w:rsidR="00F27114" w:rsidRDefault="00942BC2" w:rsidP="00F27114">
      <w:pPr>
        <w:pStyle w:val="DotpointsSI"/>
      </w:pPr>
      <w:r>
        <w:t>AMP20125</w:t>
      </w:r>
      <w:r w:rsidR="00F27114">
        <w:t xml:space="preserve"> Certificate II in Meat Processing</w:t>
      </w:r>
    </w:p>
    <w:p w14:paraId="6D0699D1" w14:textId="4D960B8B" w:rsidR="00F27114" w:rsidRPr="00C15533" w:rsidRDefault="00942BC2" w:rsidP="00F27114">
      <w:pPr>
        <w:pStyle w:val="DotpointsSI"/>
      </w:pPr>
      <w:r>
        <w:t>AMP20425</w:t>
      </w:r>
      <w:r w:rsidR="00F27114">
        <w:t xml:space="preserve"> Certificate II in Meat Retailing</w:t>
      </w:r>
      <w:r w:rsidR="00085B72">
        <w:t>.</w:t>
      </w:r>
    </w:p>
    <w:p w14:paraId="7459D038" w14:textId="2835A1CE" w:rsidR="00F27114" w:rsidRDefault="00F27114" w:rsidP="008118F7">
      <w:pPr>
        <w:pStyle w:val="BodyTextSI"/>
      </w:pPr>
      <w:r>
        <w:t>In this VET</w:t>
      </w:r>
      <w:r w:rsidR="002C71A3">
        <w:t xml:space="preserve"> in Schools</w:t>
      </w:r>
      <w:r>
        <w:t xml:space="preserve"> environment, users must be aware that many elective units include mandatory workplace requirements, so assessment must occur in a workplace.</w:t>
      </w:r>
    </w:p>
    <w:p w14:paraId="3B0328B1" w14:textId="22B6D1E2" w:rsidR="00F27114" w:rsidRDefault="00F27114" w:rsidP="008118F7">
      <w:pPr>
        <w:pStyle w:val="BodyTextSI"/>
      </w:pPr>
      <w:r>
        <w:t xml:space="preserve">Delivery of qualifications under traineeship or apprenticeship </w:t>
      </w:r>
      <w:r w:rsidR="002C71A3">
        <w:t>arrangements</w:t>
      </w:r>
      <w:r>
        <w:t xml:space="preserve"> may also begin in secondary schools.</w:t>
      </w:r>
    </w:p>
    <w:p w14:paraId="2600B138" w14:textId="77777777" w:rsidR="008118F7" w:rsidRDefault="008118F7" w:rsidP="00930E68">
      <w:pPr>
        <w:pStyle w:val="Heading2SI"/>
      </w:pPr>
      <w:bookmarkStart w:id="81" w:name="_Toc199861406"/>
      <w:r>
        <w:t>Progression between qualifications</w:t>
      </w:r>
      <w:bookmarkEnd w:id="81"/>
    </w:p>
    <w:p w14:paraId="039B77A1" w14:textId="6DFF7BE1" w:rsidR="008118F7" w:rsidRDefault="008118F7" w:rsidP="008118F7">
      <w:pPr>
        <w:pStyle w:val="BodyTextSI"/>
      </w:pPr>
      <w:r>
        <w:t>Qualifications have been designed to allow learners to progress into and between qualifications. The following diagram</w:t>
      </w:r>
      <w:r w:rsidR="00164576">
        <w:t>s</w:t>
      </w:r>
      <w:r>
        <w:t xml:space="preserve"> show the various options for movement into and between qualifications in the </w:t>
      </w:r>
      <w:r w:rsidR="003F707C">
        <w:rPr>
          <w:i/>
          <w:iCs/>
        </w:rPr>
        <w:t>AMP Australian Meat Processing</w:t>
      </w:r>
      <w:r>
        <w:t xml:space="preserve"> Training Package.</w:t>
      </w:r>
    </w:p>
    <w:p w14:paraId="6146C6B4" w14:textId="56B34D1A" w:rsidR="00504A08" w:rsidRPr="00504A08" w:rsidRDefault="00504A08" w:rsidP="00504A08">
      <w:pPr>
        <w:pStyle w:val="BodyTextSI"/>
      </w:pPr>
      <w:r w:rsidRPr="00504A08">
        <w:t>S</w:t>
      </w:r>
      <w:r w:rsidRPr="00504A08">
        <w:rPr>
          <w:lang w:val="en-US"/>
        </w:rPr>
        <w:t xml:space="preserve">kill sets are </w:t>
      </w:r>
      <w:r w:rsidR="002C71A3">
        <w:rPr>
          <w:lang w:val="en-US"/>
        </w:rPr>
        <w:t>presented</w:t>
      </w:r>
      <w:r w:rsidR="002C71A3" w:rsidRPr="00504A08">
        <w:rPr>
          <w:lang w:val="en-US"/>
        </w:rPr>
        <w:t xml:space="preserve"> </w:t>
      </w:r>
      <w:r w:rsidRPr="00504A08">
        <w:rPr>
          <w:lang w:val="en-US"/>
        </w:rPr>
        <w:t>within each key industry sector pathway slide where they are most relevant.</w:t>
      </w:r>
    </w:p>
    <w:p w14:paraId="7341D41C" w14:textId="37A1CA45" w:rsidR="00504A08" w:rsidRPr="00504A08" w:rsidRDefault="00504A08" w:rsidP="00504A08">
      <w:pPr>
        <w:pStyle w:val="BodyTextSI"/>
      </w:pPr>
      <w:r w:rsidRPr="00504A08">
        <w:rPr>
          <w:lang w:val="en-US"/>
        </w:rPr>
        <w:t>There are other skill sets that provide targeted skills and knowledge for tasks that may be relevant across more than one industry sector or workplace setting.</w:t>
      </w:r>
    </w:p>
    <w:p w14:paraId="0B9342E0" w14:textId="77777777" w:rsidR="00504A08" w:rsidRDefault="00504A08" w:rsidP="008118F7">
      <w:pPr>
        <w:pStyle w:val="BodyTextSI"/>
      </w:pPr>
    </w:p>
    <w:p w14:paraId="1466060E" w14:textId="77777777" w:rsidR="00A33FF7" w:rsidRDefault="00A33FF7" w:rsidP="00504A08">
      <w:pPr>
        <w:pStyle w:val="SIHeading4"/>
      </w:pPr>
      <w:bookmarkStart w:id="82" w:name="_Toc113283871"/>
      <w:bookmarkStart w:id="83" w:name="_Toc199861407"/>
      <w:r w:rsidRPr="00382D4B">
        <w:t xml:space="preserve">AMPSS00082 Pathway to Certificate IV </w:t>
      </w:r>
      <w:r>
        <w:t xml:space="preserve">in Meat </w:t>
      </w:r>
      <w:r w:rsidRPr="00382D4B">
        <w:t>Skill Set</w:t>
      </w:r>
      <w:bookmarkEnd w:id="82"/>
      <w:bookmarkEnd w:id="83"/>
    </w:p>
    <w:p w14:paraId="2E0C8877" w14:textId="290300DB" w:rsidR="002A78F6" w:rsidRDefault="00A33FF7" w:rsidP="00A33FF7">
      <w:pPr>
        <w:pStyle w:val="BodyTextSI"/>
      </w:pPr>
      <w:r>
        <w:t xml:space="preserve">This skill set was created </w:t>
      </w:r>
      <w:r w:rsidRPr="00382D4B">
        <w:t xml:space="preserve">as a pathway </w:t>
      </w:r>
      <w:r w:rsidRPr="00AC7707">
        <w:t xml:space="preserve">for people outside of the meat industry to complete before they </w:t>
      </w:r>
      <w:proofErr w:type="gramStart"/>
      <w:r w:rsidRPr="00AC7707">
        <w:t>enter into</w:t>
      </w:r>
      <w:proofErr w:type="gramEnd"/>
      <w:r w:rsidRPr="00AC7707">
        <w:t xml:space="preserve"> </w:t>
      </w:r>
      <w:r w:rsidRPr="00382D4B">
        <w:t>Certificate IV qualifications, particularly for the AMP40522 Certificate IV in Meat Safety Inspection</w:t>
      </w:r>
      <w:r>
        <w:t>.</w:t>
      </w:r>
    </w:p>
    <w:p w14:paraId="21DB4E89" w14:textId="2A3B32E7" w:rsidR="009F0E73" w:rsidRDefault="009F0E73" w:rsidP="008118F7">
      <w:pPr>
        <w:pStyle w:val="BodyTextSI"/>
        <w:sectPr w:rsidR="009F0E73" w:rsidSect="00177785">
          <w:footerReference w:type="default" r:id="rId36"/>
          <w:pgSz w:w="11906" w:h="16838"/>
          <w:pgMar w:top="1361" w:right="1247" w:bottom="1361" w:left="1247" w:header="709" w:footer="709" w:gutter="0"/>
          <w:cols w:space="708"/>
          <w:docGrid w:linePitch="360"/>
        </w:sectPr>
      </w:pPr>
    </w:p>
    <w:p w14:paraId="11D0A440" w14:textId="31B2B6C5" w:rsidR="000D3F42" w:rsidRDefault="00A6334A" w:rsidP="008118F7">
      <w:pPr>
        <w:pStyle w:val="BodyTextSI"/>
      </w:pPr>
      <w:r w:rsidRPr="00A6334A">
        <w:rPr>
          <w:noProof/>
        </w:rPr>
        <w:lastRenderedPageBreak/>
        <w:t xml:space="preserve"> </w:t>
      </w:r>
      <w:r w:rsidRPr="00A6334A">
        <w:rPr>
          <w:noProof/>
        </w:rPr>
        <w:drawing>
          <wp:inline distT="0" distB="0" distL="0" distR="0" wp14:anchorId="476326D4" wp14:editId="2B08FEC8">
            <wp:extent cx="8963660" cy="5022850"/>
            <wp:effectExtent l="0" t="0" r="8890" b="6350"/>
            <wp:docPr id="100082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1570" name=""/>
                    <pic:cNvPicPr/>
                  </pic:nvPicPr>
                  <pic:blipFill>
                    <a:blip r:embed="rId37"/>
                    <a:stretch>
                      <a:fillRect/>
                    </a:stretch>
                  </pic:blipFill>
                  <pic:spPr>
                    <a:xfrm>
                      <a:off x="0" y="0"/>
                      <a:ext cx="8963660" cy="5022850"/>
                    </a:xfrm>
                    <a:prstGeom prst="rect">
                      <a:avLst/>
                    </a:prstGeom>
                  </pic:spPr>
                </pic:pic>
              </a:graphicData>
            </a:graphic>
          </wp:inline>
        </w:drawing>
      </w:r>
    </w:p>
    <w:p w14:paraId="3779AEFC" w14:textId="55ABAB8F" w:rsidR="000D3F42" w:rsidRDefault="000D3F42" w:rsidP="008118F7">
      <w:pPr>
        <w:pStyle w:val="BodyTextSI"/>
      </w:pPr>
    </w:p>
    <w:p w14:paraId="35A6F052" w14:textId="5E3A8D3F" w:rsidR="000D3F42" w:rsidRDefault="00A6334A" w:rsidP="008118F7">
      <w:pPr>
        <w:pStyle w:val="BodyTextSI"/>
      </w:pPr>
      <w:r w:rsidRPr="00A6334A">
        <w:rPr>
          <w:noProof/>
        </w:rPr>
        <w:lastRenderedPageBreak/>
        <w:drawing>
          <wp:inline distT="0" distB="0" distL="0" distR="0" wp14:anchorId="0749951D" wp14:editId="2C3E7BB7">
            <wp:extent cx="8963660" cy="5029835"/>
            <wp:effectExtent l="0" t="0" r="8890" b="0"/>
            <wp:docPr id="1306522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22373" name="Picture 1" descr="A screenshot of a computer&#10;&#10;AI-generated content may be incorrect."/>
                    <pic:cNvPicPr/>
                  </pic:nvPicPr>
                  <pic:blipFill>
                    <a:blip r:embed="rId38"/>
                    <a:stretch>
                      <a:fillRect/>
                    </a:stretch>
                  </pic:blipFill>
                  <pic:spPr>
                    <a:xfrm>
                      <a:off x="0" y="0"/>
                      <a:ext cx="8963660" cy="5029835"/>
                    </a:xfrm>
                    <a:prstGeom prst="rect">
                      <a:avLst/>
                    </a:prstGeom>
                  </pic:spPr>
                </pic:pic>
              </a:graphicData>
            </a:graphic>
          </wp:inline>
        </w:drawing>
      </w:r>
    </w:p>
    <w:p w14:paraId="04A6D7B9" w14:textId="31C52BE7" w:rsidR="00164576" w:rsidRDefault="00164576" w:rsidP="008118F7">
      <w:pPr>
        <w:pStyle w:val="BodyTextSI"/>
      </w:pPr>
    </w:p>
    <w:p w14:paraId="1A31A1E7" w14:textId="533DAD33" w:rsidR="000D3F42" w:rsidRDefault="000D3F42" w:rsidP="008118F7">
      <w:pPr>
        <w:pStyle w:val="BodyTextSI"/>
      </w:pPr>
    </w:p>
    <w:p w14:paraId="71EF821E" w14:textId="636B5387" w:rsidR="00164576" w:rsidRDefault="00A6334A" w:rsidP="008118F7">
      <w:pPr>
        <w:pStyle w:val="BodyTextSI"/>
      </w:pPr>
      <w:r w:rsidRPr="00A6334A">
        <w:rPr>
          <w:noProof/>
        </w:rPr>
        <w:lastRenderedPageBreak/>
        <w:drawing>
          <wp:inline distT="0" distB="0" distL="0" distR="0" wp14:anchorId="27704C11" wp14:editId="09089978">
            <wp:extent cx="8963660" cy="5068570"/>
            <wp:effectExtent l="0" t="0" r="8890" b="0"/>
            <wp:docPr id="1181632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2932" name="Picture 1" descr="A screenshot of a computer&#10;&#10;AI-generated content may be incorrect."/>
                    <pic:cNvPicPr/>
                  </pic:nvPicPr>
                  <pic:blipFill>
                    <a:blip r:embed="rId39"/>
                    <a:stretch>
                      <a:fillRect/>
                    </a:stretch>
                  </pic:blipFill>
                  <pic:spPr>
                    <a:xfrm>
                      <a:off x="0" y="0"/>
                      <a:ext cx="8963660" cy="5068570"/>
                    </a:xfrm>
                    <a:prstGeom prst="rect">
                      <a:avLst/>
                    </a:prstGeom>
                  </pic:spPr>
                </pic:pic>
              </a:graphicData>
            </a:graphic>
          </wp:inline>
        </w:drawing>
      </w:r>
    </w:p>
    <w:p w14:paraId="5426F5DF" w14:textId="75E4459F" w:rsidR="000D3F42" w:rsidRDefault="000D3F42" w:rsidP="008118F7">
      <w:pPr>
        <w:pStyle w:val="BodyTextSI"/>
      </w:pPr>
    </w:p>
    <w:p w14:paraId="01156939" w14:textId="15BFE7B4" w:rsidR="00CE3334" w:rsidRDefault="00CE3334" w:rsidP="008118F7">
      <w:pPr>
        <w:pStyle w:val="BodyTextSI"/>
      </w:pPr>
    </w:p>
    <w:p w14:paraId="31AD3433" w14:textId="666AE47A" w:rsidR="00164576" w:rsidRDefault="00A6334A" w:rsidP="008118F7">
      <w:pPr>
        <w:pStyle w:val="BodyTextSI"/>
      </w:pPr>
      <w:r w:rsidRPr="00A6334A">
        <w:rPr>
          <w:noProof/>
        </w:rPr>
        <w:lastRenderedPageBreak/>
        <w:drawing>
          <wp:inline distT="0" distB="0" distL="0" distR="0" wp14:anchorId="2DCC0705" wp14:editId="328D2518">
            <wp:extent cx="8963660" cy="5059045"/>
            <wp:effectExtent l="0" t="0" r="8890" b="8255"/>
            <wp:docPr id="1957374039"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4039" name="Picture 1" descr="A screenshot of a diagram&#10;&#10;AI-generated content may be incorrect."/>
                    <pic:cNvPicPr/>
                  </pic:nvPicPr>
                  <pic:blipFill>
                    <a:blip r:embed="rId40"/>
                    <a:stretch>
                      <a:fillRect/>
                    </a:stretch>
                  </pic:blipFill>
                  <pic:spPr>
                    <a:xfrm>
                      <a:off x="0" y="0"/>
                      <a:ext cx="8963660" cy="5059045"/>
                    </a:xfrm>
                    <a:prstGeom prst="rect">
                      <a:avLst/>
                    </a:prstGeom>
                  </pic:spPr>
                </pic:pic>
              </a:graphicData>
            </a:graphic>
          </wp:inline>
        </w:drawing>
      </w:r>
    </w:p>
    <w:p w14:paraId="0896963F" w14:textId="3C3282B3" w:rsidR="00164576" w:rsidRDefault="00164576" w:rsidP="008118F7">
      <w:pPr>
        <w:pStyle w:val="BodyTextSI"/>
      </w:pPr>
    </w:p>
    <w:p w14:paraId="7CB62965" w14:textId="77777777" w:rsidR="000D3F42" w:rsidRDefault="000D3F42" w:rsidP="008118F7">
      <w:pPr>
        <w:pStyle w:val="BodyTextSI"/>
      </w:pPr>
    </w:p>
    <w:p w14:paraId="2927A8D9" w14:textId="667278B9" w:rsidR="00164576" w:rsidRDefault="00A6334A" w:rsidP="008118F7">
      <w:pPr>
        <w:pStyle w:val="BodyTextSI"/>
      </w:pPr>
      <w:r w:rsidRPr="00A6334A">
        <w:rPr>
          <w:noProof/>
        </w:rPr>
        <w:lastRenderedPageBreak/>
        <w:drawing>
          <wp:inline distT="0" distB="0" distL="0" distR="0" wp14:anchorId="508E3BC1" wp14:editId="25C3D205">
            <wp:extent cx="8963660" cy="5051425"/>
            <wp:effectExtent l="0" t="0" r="8890" b="0"/>
            <wp:docPr id="196882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2520" name="Picture 1" descr="A screenshot of a computer&#10;&#10;AI-generated content may be incorrect."/>
                    <pic:cNvPicPr/>
                  </pic:nvPicPr>
                  <pic:blipFill>
                    <a:blip r:embed="rId41"/>
                    <a:stretch>
                      <a:fillRect/>
                    </a:stretch>
                  </pic:blipFill>
                  <pic:spPr>
                    <a:xfrm>
                      <a:off x="0" y="0"/>
                      <a:ext cx="8963660" cy="5051425"/>
                    </a:xfrm>
                    <a:prstGeom prst="rect">
                      <a:avLst/>
                    </a:prstGeom>
                  </pic:spPr>
                </pic:pic>
              </a:graphicData>
            </a:graphic>
          </wp:inline>
        </w:drawing>
      </w:r>
    </w:p>
    <w:p w14:paraId="1DFE421E" w14:textId="77777777" w:rsidR="000D3F42" w:rsidRDefault="000D3F42" w:rsidP="008118F7">
      <w:pPr>
        <w:pStyle w:val="BodyTextSI"/>
      </w:pPr>
    </w:p>
    <w:p w14:paraId="7EBAB533" w14:textId="4A22B2B9" w:rsidR="000D3F42" w:rsidRDefault="000D3F42" w:rsidP="008118F7">
      <w:pPr>
        <w:pStyle w:val="BodyTextSI"/>
      </w:pPr>
    </w:p>
    <w:p w14:paraId="3A31C18F" w14:textId="7F415FAA" w:rsidR="002A78F6" w:rsidRDefault="00A6334A" w:rsidP="008118F7">
      <w:pPr>
        <w:pStyle w:val="BodyTextSI"/>
      </w:pPr>
      <w:r w:rsidRPr="00A6334A">
        <w:rPr>
          <w:noProof/>
        </w:rPr>
        <w:lastRenderedPageBreak/>
        <w:drawing>
          <wp:inline distT="0" distB="0" distL="0" distR="0" wp14:anchorId="09FFFF96" wp14:editId="374F92CF">
            <wp:extent cx="8963660" cy="5035550"/>
            <wp:effectExtent l="0" t="0" r="8890" b="0"/>
            <wp:docPr id="2084332285" name="Picture 1" descr="A diagram of a safety insp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32285" name="Picture 1" descr="A diagram of a safety inspection&#10;&#10;AI-generated content may be incorrect."/>
                    <pic:cNvPicPr/>
                  </pic:nvPicPr>
                  <pic:blipFill>
                    <a:blip r:embed="rId42"/>
                    <a:stretch>
                      <a:fillRect/>
                    </a:stretch>
                  </pic:blipFill>
                  <pic:spPr>
                    <a:xfrm>
                      <a:off x="0" y="0"/>
                      <a:ext cx="8963660" cy="5035550"/>
                    </a:xfrm>
                    <a:prstGeom prst="rect">
                      <a:avLst/>
                    </a:prstGeom>
                  </pic:spPr>
                </pic:pic>
              </a:graphicData>
            </a:graphic>
          </wp:inline>
        </w:drawing>
      </w:r>
    </w:p>
    <w:p w14:paraId="57E3BB73" w14:textId="41173DF9" w:rsidR="000D3F42" w:rsidRDefault="000D3F42" w:rsidP="008118F7">
      <w:pPr>
        <w:pStyle w:val="BodyTextSI"/>
      </w:pPr>
    </w:p>
    <w:p w14:paraId="3C38CA29" w14:textId="77777777" w:rsidR="000D3F42" w:rsidRDefault="000D3F42" w:rsidP="008118F7">
      <w:pPr>
        <w:pStyle w:val="BodyTextSI"/>
      </w:pPr>
    </w:p>
    <w:p w14:paraId="2CA86E42" w14:textId="5C084A92" w:rsidR="000D3F42" w:rsidRDefault="00A6334A" w:rsidP="008118F7">
      <w:pPr>
        <w:pStyle w:val="BodyTextSI"/>
      </w:pPr>
      <w:r w:rsidRPr="00A6334A">
        <w:rPr>
          <w:noProof/>
        </w:rPr>
        <w:lastRenderedPageBreak/>
        <w:drawing>
          <wp:inline distT="0" distB="0" distL="0" distR="0" wp14:anchorId="4521BB39" wp14:editId="79E1107B">
            <wp:extent cx="8963660" cy="5334000"/>
            <wp:effectExtent l="0" t="0" r="8890" b="0"/>
            <wp:docPr id="145247206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72063" name="Picture 1" descr="A diagram of a company&#10;&#10;AI-generated content may be incorrect."/>
                    <pic:cNvPicPr/>
                  </pic:nvPicPr>
                  <pic:blipFill>
                    <a:blip r:embed="rId43"/>
                    <a:stretch>
                      <a:fillRect/>
                    </a:stretch>
                  </pic:blipFill>
                  <pic:spPr>
                    <a:xfrm>
                      <a:off x="0" y="0"/>
                      <a:ext cx="8963660" cy="5334000"/>
                    </a:xfrm>
                    <a:prstGeom prst="rect">
                      <a:avLst/>
                    </a:prstGeom>
                  </pic:spPr>
                </pic:pic>
              </a:graphicData>
            </a:graphic>
          </wp:inline>
        </w:drawing>
      </w:r>
    </w:p>
    <w:p w14:paraId="4E784485" w14:textId="77777777" w:rsidR="000D3F42" w:rsidRDefault="000D3F42" w:rsidP="008118F7">
      <w:pPr>
        <w:pStyle w:val="BodyTextSI"/>
      </w:pPr>
    </w:p>
    <w:p w14:paraId="5D4572A4" w14:textId="5B733936" w:rsidR="00B7775C" w:rsidRDefault="00A6334A" w:rsidP="008118F7">
      <w:pPr>
        <w:pStyle w:val="BodyTextSI"/>
      </w:pPr>
      <w:r w:rsidRPr="00A6334A">
        <w:rPr>
          <w:noProof/>
        </w:rPr>
        <w:lastRenderedPageBreak/>
        <w:drawing>
          <wp:inline distT="0" distB="0" distL="0" distR="0" wp14:anchorId="6E66C1BA" wp14:editId="70E11A35">
            <wp:extent cx="8963660" cy="5042535"/>
            <wp:effectExtent l="0" t="0" r="8890" b="5715"/>
            <wp:docPr id="1407729026"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29026" name="Picture 1" descr="A computer screen shot of a diagram&#10;&#10;AI-generated content may be incorrect."/>
                    <pic:cNvPicPr/>
                  </pic:nvPicPr>
                  <pic:blipFill>
                    <a:blip r:embed="rId44"/>
                    <a:stretch>
                      <a:fillRect/>
                    </a:stretch>
                  </pic:blipFill>
                  <pic:spPr>
                    <a:xfrm>
                      <a:off x="0" y="0"/>
                      <a:ext cx="8963660" cy="5042535"/>
                    </a:xfrm>
                    <a:prstGeom prst="rect">
                      <a:avLst/>
                    </a:prstGeom>
                  </pic:spPr>
                </pic:pic>
              </a:graphicData>
            </a:graphic>
          </wp:inline>
        </w:drawing>
      </w:r>
    </w:p>
    <w:p w14:paraId="34AB06EE" w14:textId="305A66BC" w:rsidR="00B7775C" w:rsidRDefault="00B7775C" w:rsidP="008118F7">
      <w:pPr>
        <w:pStyle w:val="BodyTextSI"/>
      </w:pPr>
    </w:p>
    <w:p w14:paraId="2C2F982E" w14:textId="77777777" w:rsidR="00A6334A" w:rsidRDefault="00A6334A" w:rsidP="008118F7">
      <w:pPr>
        <w:pStyle w:val="BodyTextSI"/>
      </w:pPr>
    </w:p>
    <w:p w14:paraId="052553AB" w14:textId="56720645" w:rsidR="00A6334A" w:rsidRDefault="00A6334A" w:rsidP="008118F7">
      <w:pPr>
        <w:pStyle w:val="BodyTextSI"/>
      </w:pPr>
      <w:r w:rsidRPr="00A6334A">
        <w:rPr>
          <w:noProof/>
        </w:rPr>
        <w:lastRenderedPageBreak/>
        <w:drawing>
          <wp:inline distT="0" distB="0" distL="0" distR="0" wp14:anchorId="6F676A84" wp14:editId="394B8C4D">
            <wp:extent cx="8963660" cy="5057140"/>
            <wp:effectExtent l="0" t="0" r="8890" b="0"/>
            <wp:docPr id="1827676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6341" name="Picture 1" descr="A screenshot of a computer&#10;&#10;AI-generated content may be incorrect."/>
                    <pic:cNvPicPr/>
                  </pic:nvPicPr>
                  <pic:blipFill>
                    <a:blip r:embed="rId45"/>
                    <a:stretch>
                      <a:fillRect/>
                    </a:stretch>
                  </pic:blipFill>
                  <pic:spPr>
                    <a:xfrm>
                      <a:off x="0" y="0"/>
                      <a:ext cx="8963660" cy="5057140"/>
                    </a:xfrm>
                    <a:prstGeom prst="rect">
                      <a:avLst/>
                    </a:prstGeom>
                  </pic:spPr>
                </pic:pic>
              </a:graphicData>
            </a:graphic>
          </wp:inline>
        </w:drawing>
      </w:r>
    </w:p>
    <w:p w14:paraId="675FA7E0" w14:textId="77777777" w:rsidR="00A6334A" w:rsidRDefault="00A6334A" w:rsidP="008118F7">
      <w:pPr>
        <w:pStyle w:val="BodyTextSI"/>
      </w:pPr>
    </w:p>
    <w:p w14:paraId="1C8BE6CD" w14:textId="51F28136" w:rsidR="00A6334A" w:rsidRDefault="00A6334A" w:rsidP="008118F7">
      <w:pPr>
        <w:pStyle w:val="BodyTextSI"/>
      </w:pPr>
      <w:r w:rsidRPr="00A6334A">
        <w:rPr>
          <w:noProof/>
        </w:rPr>
        <w:lastRenderedPageBreak/>
        <w:drawing>
          <wp:inline distT="0" distB="0" distL="0" distR="0" wp14:anchorId="5F53E29C" wp14:editId="17D7FC24">
            <wp:extent cx="8963660" cy="5054600"/>
            <wp:effectExtent l="0" t="0" r="8890" b="0"/>
            <wp:docPr id="5505960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6005" name="Picture 1" descr="A screenshot of a computer&#10;&#10;AI-generated content may be incorrect."/>
                    <pic:cNvPicPr/>
                  </pic:nvPicPr>
                  <pic:blipFill>
                    <a:blip r:embed="rId46"/>
                    <a:stretch>
                      <a:fillRect/>
                    </a:stretch>
                  </pic:blipFill>
                  <pic:spPr>
                    <a:xfrm>
                      <a:off x="0" y="0"/>
                      <a:ext cx="8963660" cy="5054600"/>
                    </a:xfrm>
                    <a:prstGeom prst="rect">
                      <a:avLst/>
                    </a:prstGeom>
                  </pic:spPr>
                </pic:pic>
              </a:graphicData>
            </a:graphic>
          </wp:inline>
        </w:drawing>
      </w:r>
    </w:p>
    <w:p w14:paraId="39244B95" w14:textId="77777777" w:rsidR="00A6334A" w:rsidRDefault="00A6334A" w:rsidP="008118F7">
      <w:pPr>
        <w:pStyle w:val="BodyTextSI"/>
      </w:pPr>
    </w:p>
    <w:p w14:paraId="5AC9B567" w14:textId="68295CFC" w:rsidR="00A6334A" w:rsidRDefault="00A6334A" w:rsidP="008118F7">
      <w:pPr>
        <w:pStyle w:val="BodyTextSI"/>
      </w:pPr>
      <w:r w:rsidRPr="00A6334A">
        <w:rPr>
          <w:noProof/>
        </w:rPr>
        <w:lastRenderedPageBreak/>
        <w:drawing>
          <wp:inline distT="0" distB="0" distL="0" distR="0" wp14:anchorId="15E11DD8" wp14:editId="3E450D51">
            <wp:extent cx="8963660" cy="5057775"/>
            <wp:effectExtent l="0" t="0" r="8890" b="9525"/>
            <wp:docPr id="558937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7192" name="Picture 1" descr="A screenshot of a computer&#10;&#10;AI-generated content may be incorrect."/>
                    <pic:cNvPicPr/>
                  </pic:nvPicPr>
                  <pic:blipFill>
                    <a:blip r:embed="rId47"/>
                    <a:stretch>
                      <a:fillRect/>
                    </a:stretch>
                  </pic:blipFill>
                  <pic:spPr>
                    <a:xfrm>
                      <a:off x="0" y="0"/>
                      <a:ext cx="8963660" cy="5057775"/>
                    </a:xfrm>
                    <a:prstGeom prst="rect">
                      <a:avLst/>
                    </a:prstGeom>
                  </pic:spPr>
                </pic:pic>
              </a:graphicData>
            </a:graphic>
          </wp:inline>
        </w:drawing>
      </w:r>
    </w:p>
    <w:p w14:paraId="7567A0CC" w14:textId="77777777" w:rsidR="00A6334A" w:rsidRDefault="00A6334A" w:rsidP="008118F7">
      <w:pPr>
        <w:pStyle w:val="BodyTextSI"/>
      </w:pPr>
    </w:p>
    <w:p w14:paraId="4358765E" w14:textId="6CECA484" w:rsidR="009F0E73" w:rsidRDefault="009F0E73" w:rsidP="00504A08">
      <w:pPr>
        <w:pStyle w:val="BodyTextSI"/>
        <w:sectPr w:rsidR="009F0E73" w:rsidSect="00177785">
          <w:footerReference w:type="default" r:id="rId48"/>
          <w:pgSz w:w="16838" w:h="11906" w:orient="landscape"/>
          <w:pgMar w:top="1247" w:right="1361" w:bottom="1247" w:left="1361" w:header="709" w:footer="709" w:gutter="0"/>
          <w:cols w:space="708"/>
          <w:docGrid w:linePitch="360"/>
        </w:sectPr>
      </w:pPr>
    </w:p>
    <w:p w14:paraId="179B0A74" w14:textId="77777777" w:rsidR="009F0E73" w:rsidRDefault="009F0E73" w:rsidP="00930E68">
      <w:pPr>
        <w:pStyle w:val="Heading2SI"/>
      </w:pPr>
      <w:bookmarkStart w:id="84" w:name="_Toc128561224"/>
      <w:bookmarkStart w:id="85" w:name="_Toc199861408"/>
      <w:r>
        <w:lastRenderedPageBreak/>
        <w:t>Entry requirements for qualifications</w:t>
      </w:r>
      <w:bookmarkEnd w:id="84"/>
      <w:bookmarkEnd w:id="85"/>
    </w:p>
    <w:p w14:paraId="31ECB991" w14:textId="303731A3" w:rsidR="009F0E73" w:rsidRPr="00930E68" w:rsidRDefault="009F0E73" w:rsidP="00930E68">
      <w:pPr>
        <w:pStyle w:val="BodyTextSI"/>
      </w:pPr>
      <w:r w:rsidRPr="00930E68">
        <w:t xml:space="preserve">Any specific entry requirement for qualifications in the </w:t>
      </w:r>
      <w:r w:rsidR="00D92C93" w:rsidRPr="00D92C93">
        <w:rPr>
          <w:rStyle w:val="SIBodyitalics"/>
          <w:rFonts w:ascii="Avenir Book" w:hAnsi="Avenir Book" w:cstheme="minorBidi"/>
          <w:iCs/>
          <w:sz w:val="24"/>
        </w:rPr>
        <w:t>AMP Australian Meat Processing</w:t>
      </w:r>
      <w:r w:rsidRPr="00D92C93">
        <w:rPr>
          <w:rStyle w:val="SIBodyitalics"/>
          <w:rFonts w:ascii="Avenir Book" w:hAnsi="Avenir Book" w:cstheme="minorBidi"/>
          <w:i w:val="0"/>
          <w:sz w:val="24"/>
        </w:rPr>
        <w:t xml:space="preserve"> Training</w:t>
      </w:r>
      <w:r w:rsidRPr="00930E68">
        <w:rPr>
          <w:rStyle w:val="SIBodyitalics"/>
          <w:rFonts w:ascii="Avenir Book" w:hAnsi="Avenir Book" w:cstheme="minorBidi"/>
          <w:i w:val="0"/>
          <w:sz w:val="24"/>
        </w:rPr>
        <w:t xml:space="preserve"> Package</w:t>
      </w:r>
      <w:r w:rsidRPr="00930E68">
        <w:t xml:space="preserve"> are included in each qualification. These entry requirements ensure an individual has the skills and knowledge required to undertake the qualification. </w:t>
      </w:r>
    </w:p>
    <w:p w14:paraId="6197B6B5" w14:textId="0EFDC028" w:rsidR="009F0E73" w:rsidRPr="00930E68" w:rsidRDefault="009F0E73" w:rsidP="00930E68">
      <w:pPr>
        <w:pStyle w:val="BodyTextSI"/>
        <w:rPr>
          <w:rStyle w:val="SIBodyitalics"/>
          <w:rFonts w:ascii="Avenir Book" w:hAnsi="Avenir Book" w:cstheme="minorBidi"/>
          <w:i w:val="0"/>
          <w:sz w:val="24"/>
        </w:rPr>
      </w:pPr>
      <w:r w:rsidRPr="00930E68">
        <w:t>T</w:t>
      </w:r>
      <w:r w:rsidRPr="00930E68">
        <w:rPr>
          <w:rStyle w:val="SIBodyitalics"/>
          <w:rFonts w:ascii="Avenir Book" w:hAnsi="Avenir Book" w:cstheme="minorBidi"/>
          <w:i w:val="0"/>
          <w:sz w:val="24"/>
        </w:rPr>
        <w:t xml:space="preserve">he table provides a summary of those qualifications with </w:t>
      </w:r>
      <w:r w:rsidR="00B67868" w:rsidRPr="00930E68">
        <w:rPr>
          <w:rStyle w:val="SIBodyitalics"/>
          <w:rFonts w:ascii="Avenir Book" w:hAnsi="Avenir Book" w:cstheme="minorBidi"/>
          <w:i w:val="0"/>
          <w:sz w:val="24"/>
        </w:rPr>
        <w:t>entry</w:t>
      </w:r>
      <w:r w:rsidRPr="00930E68">
        <w:rPr>
          <w:rStyle w:val="SIBodyitalics"/>
          <w:rFonts w:ascii="Avenir Book" w:hAnsi="Avenir Book" w:cstheme="minorBidi"/>
          <w:i w:val="0"/>
          <w:sz w:val="24"/>
        </w:rPr>
        <w:t xml:space="preserve"> requirements.</w:t>
      </w:r>
    </w:p>
    <w:p w14:paraId="14491F17" w14:textId="1914D88C" w:rsidR="009F0E73" w:rsidRPr="00DA1C16" w:rsidRDefault="009F0E73" w:rsidP="00930E68">
      <w:pPr>
        <w:pStyle w:val="BodyTextSI"/>
        <w:rPr>
          <w:rStyle w:val="SIBodyitalics"/>
          <w:rFonts w:ascii="Avenir Book" w:hAnsi="Avenir Book" w:cstheme="minorBidi"/>
          <w:i w:val="0"/>
          <w:color w:val="auto"/>
          <w:sz w:val="24"/>
        </w:rPr>
      </w:pPr>
    </w:p>
    <w:tbl>
      <w:tblPr>
        <w:tblW w:w="0" w:type="auto"/>
        <w:tblInd w:w="108" w:type="dxa"/>
        <w:tblLook w:val="04A0" w:firstRow="1" w:lastRow="0" w:firstColumn="1" w:lastColumn="0" w:noHBand="0" w:noVBand="1"/>
      </w:tblPr>
      <w:tblGrid>
        <w:gridCol w:w="2972"/>
        <w:gridCol w:w="6100"/>
      </w:tblGrid>
      <w:tr w:rsidR="009F0E73" w:rsidRPr="001E0A66" w14:paraId="3220C5D9" w14:textId="77777777" w:rsidTr="008525C5">
        <w:tc>
          <w:tcPr>
            <w:tcW w:w="2972" w:type="dxa"/>
            <w:tcBorders>
              <w:top w:val="single" w:sz="18" w:space="0" w:color="4C7D2C"/>
              <w:bottom w:val="single" w:sz="18" w:space="0" w:color="4C7D2C"/>
            </w:tcBorders>
            <w:shd w:val="clear" w:color="auto" w:fill="auto"/>
          </w:tcPr>
          <w:p w14:paraId="543A66F5" w14:textId="77777777" w:rsidR="009F0E73" w:rsidRPr="001E0A66" w:rsidRDefault="009F0E73" w:rsidP="00930E68">
            <w:pPr>
              <w:pStyle w:val="SITableHeading1"/>
            </w:pPr>
            <w:r w:rsidRPr="001E0A66">
              <w:t>Qualification</w:t>
            </w:r>
          </w:p>
        </w:tc>
        <w:tc>
          <w:tcPr>
            <w:tcW w:w="6100" w:type="dxa"/>
            <w:tcBorders>
              <w:top w:val="single" w:sz="18" w:space="0" w:color="4C7D2C"/>
              <w:bottom w:val="single" w:sz="18" w:space="0" w:color="4C7D2C"/>
            </w:tcBorders>
            <w:shd w:val="clear" w:color="auto" w:fill="auto"/>
          </w:tcPr>
          <w:p w14:paraId="5F8CA848" w14:textId="77777777" w:rsidR="009F0E73" w:rsidRPr="001E0A66" w:rsidRDefault="009F0E73" w:rsidP="00930E68">
            <w:pPr>
              <w:pStyle w:val="SITableHeading1"/>
            </w:pPr>
            <w:r w:rsidRPr="001E0A66">
              <w:t>Entry requirements</w:t>
            </w:r>
          </w:p>
        </w:tc>
      </w:tr>
      <w:tr w:rsidR="00CC5D3F" w:rsidRPr="001E0A66" w14:paraId="0034E58A" w14:textId="77777777" w:rsidTr="008525C5">
        <w:tc>
          <w:tcPr>
            <w:tcW w:w="2972" w:type="dxa"/>
            <w:tcBorders>
              <w:top w:val="single" w:sz="18" w:space="0" w:color="4C7D2C"/>
              <w:bottom w:val="single" w:sz="12" w:space="0" w:color="4C7D2C"/>
            </w:tcBorders>
            <w:shd w:val="clear" w:color="auto" w:fill="auto"/>
          </w:tcPr>
          <w:p w14:paraId="2E52DAB1" w14:textId="224B3E60" w:rsidR="00CC5D3F" w:rsidRDefault="00CC5D3F" w:rsidP="00B4676D">
            <w:pPr>
              <w:pStyle w:val="SITableHeading2"/>
            </w:pPr>
            <w:r w:rsidRPr="0081653D">
              <w:t>AMP31216 Certificate III in Meat Processing (Packing Operations)</w:t>
            </w:r>
          </w:p>
        </w:tc>
        <w:tc>
          <w:tcPr>
            <w:tcW w:w="6100" w:type="dxa"/>
            <w:tcBorders>
              <w:top w:val="single" w:sz="18" w:space="0" w:color="4C7D2C"/>
              <w:bottom w:val="single" w:sz="4" w:space="0" w:color="4C7D2C"/>
            </w:tcBorders>
            <w:shd w:val="clear" w:color="auto" w:fill="auto"/>
          </w:tcPr>
          <w:p w14:paraId="49C07120" w14:textId="77777777" w:rsidR="0084217F" w:rsidRPr="00E50F47" w:rsidRDefault="0084217F" w:rsidP="00E50F47">
            <w:pPr>
              <w:pStyle w:val="SITableBody"/>
            </w:pPr>
            <w:r w:rsidRPr="00E50F47">
              <w:t>The following units, or their equivalents, must be completed before starting this qualification:</w:t>
            </w:r>
          </w:p>
          <w:p w14:paraId="76C0A2CD" w14:textId="44DDD38C" w:rsidR="0084217F" w:rsidRPr="002D7C90" w:rsidRDefault="0084217F" w:rsidP="00C55F55">
            <w:pPr>
              <w:pStyle w:val="SIBodybullet"/>
            </w:pPr>
            <w:r w:rsidRPr="002D7C90">
              <w:t>AMPA2068 Inspect meat for defects</w:t>
            </w:r>
          </w:p>
          <w:p w14:paraId="57328BEE" w14:textId="4153E2C2" w:rsidR="0084217F" w:rsidRPr="002D7C90" w:rsidRDefault="0084217F" w:rsidP="00C55F55">
            <w:pPr>
              <w:pStyle w:val="SIBodybullet"/>
            </w:pPr>
            <w:r w:rsidRPr="002D7C90">
              <w:t xml:space="preserve">AMPA2070 Identify cuts and specifications </w:t>
            </w:r>
          </w:p>
          <w:p w14:paraId="3B9C8F5E" w14:textId="089688AA" w:rsidR="00CC5D3F" w:rsidRPr="00E50F47" w:rsidRDefault="0084217F" w:rsidP="00C55F55">
            <w:pPr>
              <w:pStyle w:val="SIBodybullet"/>
            </w:pPr>
            <w:r w:rsidRPr="002D7C90">
              <w:t>AMPA2071 Pack</w:t>
            </w:r>
            <w:r w:rsidRPr="006E7D22">
              <w:t xml:space="preserve"> meat product.</w:t>
            </w:r>
          </w:p>
        </w:tc>
      </w:tr>
      <w:tr w:rsidR="00CC5D3F" w:rsidRPr="001E0A66" w14:paraId="0B3507D1" w14:textId="77777777" w:rsidTr="00B67868">
        <w:tc>
          <w:tcPr>
            <w:tcW w:w="2972" w:type="dxa"/>
            <w:tcBorders>
              <w:top w:val="single" w:sz="12" w:space="0" w:color="4C7D2C"/>
              <w:bottom w:val="single" w:sz="12" w:space="0" w:color="4C7D2C"/>
            </w:tcBorders>
            <w:shd w:val="clear" w:color="auto" w:fill="auto"/>
          </w:tcPr>
          <w:p w14:paraId="08569130" w14:textId="3BA4ACFC" w:rsidR="00CC5D3F" w:rsidRDefault="00CC5D3F" w:rsidP="00B4676D">
            <w:pPr>
              <w:pStyle w:val="SITableHeading2"/>
            </w:pPr>
            <w:r w:rsidRPr="0081653D">
              <w:t>AMP50221 Diploma of Meat Processing</w:t>
            </w:r>
          </w:p>
        </w:tc>
        <w:tc>
          <w:tcPr>
            <w:tcW w:w="6100" w:type="dxa"/>
            <w:tcBorders>
              <w:top w:val="single" w:sz="4" w:space="0" w:color="4C7D2C"/>
              <w:bottom w:val="single" w:sz="4" w:space="0" w:color="4C7D2C"/>
            </w:tcBorders>
            <w:shd w:val="clear" w:color="auto" w:fill="auto"/>
          </w:tcPr>
          <w:p w14:paraId="6B638A59" w14:textId="77777777" w:rsidR="00F03205" w:rsidRPr="00E50F47" w:rsidRDefault="00F03205" w:rsidP="00E50F47">
            <w:pPr>
              <w:pStyle w:val="SITableBody"/>
            </w:pPr>
            <w:r w:rsidRPr="00E50F47">
              <w:t>Entry into this qualification is open to an individual who can demonstrate the skills and knowledge and to:</w:t>
            </w:r>
          </w:p>
          <w:p w14:paraId="64BF7157" w14:textId="51DFB170" w:rsidR="00F03205" w:rsidRPr="00E50F47" w:rsidRDefault="00F03205" w:rsidP="00E50F47">
            <w:pPr>
              <w:pStyle w:val="SITableBody"/>
            </w:pPr>
            <w:r w:rsidRPr="00E50F47">
              <w:t>have completed the following units of competency prior to commencement of this qualification:</w:t>
            </w:r>
          </w:p>
          <w:p w14:paraId="1F6BFDEF" w14:textId="0DA705B5" w:rsidR="00F03205" w:rsidRPr="00E50F47" w:rsidRDefault="00F03205" w:rsidP="00C55F55">
            <w:pPr>
              <w:pStyle w:val="SIBodybullet"/>
            </w:pPr>
            <w:r w:rsidRPr="00E50F47">
              <w:t>AMPCOR401 Manage own work performance</w:t>
            </w:r>
          </w:p>
          <w:p w14:paraId="0CF97FD0" w14:textId="5B92B96F" w:rsidR="00F03205" w:rsidRPr="00E50F47" w:rsidRDefault="00F03205" w:rsidP="00C55F55">
            <w:pPr>
              <w:pStyle w:val="SIBodybullet"/>
            </w:pPr>
            <w:r w:rsidRPr="00E50F47">
              <w:t>AMPCOR402 Facilitate Quality Assurance process</w:t>
            </w:r>
          </w:p>
          <w:p w14:paraId="5AA8F4B3" w14:textId="26E0B882" w:rsidR="00F03205" w:rsidRPr="00E50F47" w:rsidRDefault="00F03205" w:rsidP="00C55F55">
            <w:pPr>
              <w:pStyle w:val="SIBodybullet"/>
            </w:pPr>
            <w:r w:rsidRPr="00E50F47">
              <w:t>AMPCOR403 Participate in workplace health and safety risk control process</w:t>
            </w:r>
          </w:p>
          <w:p w14:paraId="1EC06254" w14:textId="16131D42" w:rsidR="00F03205" w:rsidRPr="00E50F47" w:rsidRDefault="00F03205" w:rsidP="00C55F55">
            <w:pPr>
              <w:pStyle w:val="SIBodybullet"/>
            </w:pPr>
            <w:r w:rsidRPr="00E50F47">
              <w:t>AMPCOR404 Facilitate hygiene and sanitation performance</w:t>
            </w:r>
          </w:p>
          <w:p w14:paraId="5588E830" w14:textId="77777777" w:rsidR="00F03205" w:rsidRPr="00E50F47" w:rsidRDefault="00F03205" w:rsidP="00E50F47">
            <w:pPr>
              <w:pStyle w:val="SITableBody"/>
            </w:pPr>
            <w:r w:rsidRPr="00E50F47">
              <w:t xml:space="preserve">Or </w:t>
            </w:r>
          </w:p>
          <w:p w14:paraId="7C0C9ECD" w14:textId="76563222" w:rsidR="00CC5D3F" w:rsidRPr="00E50F47" w:rsidRDefault="00F03205" w:rsidP="00C55F55">
            <w:pPr>
              <w:pStyle w:val="SIBodybullet"/>
            </w:pPr>
            <w:r w:rsidRPr="00E50F47">
              <w:t xml:space="preserve">may have acquired the skills and knowledge through industry experience or through the completion of a Certificate IV Meat Processing qualification or </w:t>
            </w:r>
            <w:r w:rsidRPr="00A17A0F">
              <w:t>equivalent</w:t>
            </w:r>
            <w:r w:rsidRPr="00E50F47">
              <w:t>.</w:t>
            </w:r>
          </w:p>
        </w:tc>
      </w:tr>
      <w:tr w:rsidR="00CC5D3F" w:rsidRPr="001E0A66" w14:paraId="67A2512E" w14:textId="77777777" w:rsidTr="00B67868">
        <w:tc>
          <w:tcPr>
            <w:tcW w:w="2972" w:type="dxa"/>
            <w:tcBorders>
              <w:top w:val="single" w:sz="12" w:space="0" w:color="4C7D2C"/>
              <w:bottom w:val="single" w:sz="12" w:space="0" w:color="4C7D2C"/>
            </w:tcBorders>
            <w:shd w:val="clear" w:color="auto" w:fill="auto"/>
          </w:tcPr>
          <w:p w14:paraId="0C79901B" w14:textId="378D1DA8" w:rsidR="00CC5D3F" w:rsidRDefault="00CC5D3F" w:rsidP="00B4676D">
            <w:pPr>
              <w:pStyle w:val="SITableHeading2"/>
            </w:pPr>
            <w:r w:rsidRPr="0081653D">
              <w:t>AMP60122 Advanced Diploma of Meat Processing</w:t>
            </w:r>
          </w:p>
        </w:tc>
        <w:tc>
          <w:tcPr>
            <w:tcW w:w="6100" w:type="dxa"/>
            <w:tcBorders>
              <w:top w:val="single" w:sz="4" w:space="0" w:color="4C7D2C"/>
              <w:bottom w:val="single" w:sz="4" w:space="0" w:color="4C7D2C"/>
            </w:tcBorders>
            <w:shd w:val="clear" w:color="auto" w:fill="auto"/>
          </w:tcPr>
          <w:p w14:paraId="78898873" w14:textId="77777777" w:rsidR="00762C19" w:rsidRPr="00E50F47" w:rsidRDefault="00762C19" w:rsidP="00E50F47">
            <w:pPr>
              <w:pStyle w:val="SITableBody"/>
            </w:pPr>
            <w:r w:rsidRPr="00E50F47">
              <w:t>Prior to commencing this qualification an individual must:</w:t>
            </w:r>
          </w:p>
          <w:p w14:paraId="4F449837" w14:textId="63CE354A" w:rsidR="00762C19" w:rsidRPr="00E50F47" w:rsidRDefault="00762C19" w:rsidP="00E50F47">
            <w:pPr>
              <w:pStyle w:val="SITableBody"/>
            </w:pPr>
            <w:r w:rsidRPr="00E50F47">
              <w:t>have completed the following units of competency:</w:t>
            </w:r>
          </w:p>
          <w:p w14:paraId="15905A50" w14:textId="78DF4A4C" w:rsidR="00762C19" w:rsidRPr="00E50F47" w:rsidRDefault="00762C19" w:rsidP="00C55F55">
            <w:pPr>
              <w:pStyle w:val="SIBodybullet"/>
            </w:pPr>
            <w:r w:rsidRPr="00E50F47">
              <w:t xml:space="preserve">AMPLDR404 Manage own work performance and development </w:t>
            </w:r>
          </w:p>
          <w:p w14:paraId="5DE56ADB" w14:textId="29322D76" w:rsidR="00762C19" w:rsidRPr="00E50F47" w:rsidRDefault="00762C19" w:rsidP="00C55F55">
            <w:pPr>
              <w:pStyle w:val="SIBodybullet"/>
            </w:pPr>
            <w:r w:rsidRPr="00E50F47">
              <w:t xml:space="preserve">AMPQUA401 Support food safety and quality programs </w:t>
            </w:r>
          </w:p>
          <w:p w14:paraId="45412B73" w14:textId="0506D86B" w:rsidR="00762C19" w:rsidRPr="00E50F47" w:rsidRDefault="00762C19" w:rsidP="00C55F55">
            <w:pPr>
              <w:pStyle w:val="SIBodybullet"/>
            </w:pPr>
            <w:r w:rsidRPr="00E50F47">
              <w:t xml:space="preserve">AMPQUA402 Maintain good manufacturing practice in meat processing </w:t>
            </w:r>
          </w:p>
          <w:p w14:paraId="702CB716" w14:textId="72A93E76" w:rsidR="00762C19" w:rsidRPr="00E50F47" w:rsidRDefault="00762C19" w:rsidP="00C55F55">
            <w:pPr>
              <w:pStyle w:val="SIBodybullet"/>
            </w:pPr>
            <w:r w:rsidRPr="00E50F47">
              <w:t>AMPWHS401 Monitor workplace health and safety processes</w:t>
            </w:r>
          </w:p>
          <w:p w14:paraId="7E78BECD" w14:textId="77777777" w:rsidR="00762C19" w:rsidRPr="00E50F47" w:rsidRDefault="00762C19" w:rsidP="00E50F47">
            <w:pPr>
              <w:pStyle w:val="SITableBody"/>
            </w:pPr>
            <w:r w:rsidRPr="00E50F47">
              <w:lastRenderedPageBreak/>
              <w:t xml:space="preserve">Or </w:t>
            </w:r>
          </w:p>
          <w:p w14:paraId="2E9A119C" w14:textId="61CE1A8B" w:rsidR="00CC5D3F" w:rsidRPr="00E50F47" w:rsidRDefault="00762C19" w:rsidP="00C55F55">
            <w:pPr>
              <w:pStyle w:val="SIBodybullet"/>
            </w:pPr>
            <w:r w:rsidRPr="00E50F47">
              <w:t xml:space="preserve">have equivalent skills and knowledge acquired through industry experience </w:t>
            </w:r>
            <w:r w:rsidRPr="00A17A0F">
              <w:t>or</w:t>
            </w:r>
            <w:r w:rsidRPr="00E50F47">
              <w:t xml:space="preserve"> through the completion of a Certificate IV Meat Processing qualification or equivalent.</w:t>
            </w:r>
          </w:p>
        </w:tc>
      </w:tr>
      <w:tr w:rsidR="00CC5D3F" w:rsidRPr="001E0A66" w14:paraId="208039B3" w14:textId="77777777" w:rsidTr="00B67868">
        <w:tc>
          <w:tcPr>
            <w:tcW w:w="2972" w:type="dxa"/>
            <w:tcBorders>
              <w:top w:val="single" w:sz="12" w:space="0" w:color="4C7D2C"/>
              <w:bottom w:val="single" w:sz="12" w:space="0" w:color="4C7D2C"/>
            </w:tcBorders>
            <w:shd w:val="clear" w:color="auto" w:fill="auto"/>
          </w:tcPr>
          <w:p w14:paraId="66FDBB46" w14:textId="3BB79544" w:rsidR="00CC5D3F" w:rsidRDefault="00CC5D3F" w:rsidP="00B4676D">
            <w:pPr>
              <w:pStyle w:val="SITableHeading2"/>
            </w:pPr>
            <w:r w:rsidRPr="0081653D">
              <w:lastRenderedPageBreak/>
              <w:t>AMP80115 Graduate Certificate in Agribusiness</w:t>
            </w:r>
          </w:p>
        </w:tc>
        <w:tc>
          <w:tcPr>
            <w:tcW w:w="6100" w:type="dxa"/>
            <w:tcBorders>
              <w:top w:val="single" w:sz="4" w:space="0" w:color="4C7D2C"/>
              <w:bottom w:val="single" w:sz="4" w:space="0" w:color="4C7D2C"/>
            </w:tcBorders>
            <w:shd w:val="clear" w:color="auto" w:fill="auto"/>
          </w:tcPr>
          <w:p w14:paraId="2A1D8B73" w14:textId="77777777" w:rsidR="00445913" w:rsidRPr="00E50F47" w:rsidRDefault="00445913" w:rsidP="00E50F47">
            <w:pPr>
              <w:pStyle w:val="SITableBody"/>
            </w:pPr>
            <w:r w:rsidRPr="00E50F47">
              <w:t>Individuals must enter the qualification through one of the following entry points which demonstrate their potential to undertake study at graduate level:</w:t>
            </w:r>
          </w:p>
          <w:p w14:paraId="4A7B9058" w14:textId="3ADD3311" w:rsidR="00445913" w:rsidRPr="00E50F47" w:rsidRDefault="00445913" w:rsidP="00C55F55">
            <w:pPr>
              <w:pStyle w:val="SIBodybullet"/>
            </w:pPr>
            <w:r w:rsidRPr="00E50F47">
              <w:t>an Advanced Diploma or Diploma qualification relevant to an Agrifood industry</w:t>
            </w:r>
          </w:p>
          <w:p w14:paraId="015D6A72" w14:textId="52FCF495" w:rsidR="00445913" w:rsidRPr="00E50F47" w:rsidRDefault="00445913" w:rsidP="00C55F55">
            <w:pPr>
              <w:pStyle w:val="SIBodybullet"/>
            </w:pPr>
            <w:r w:rsidRPr="00E50F47">
              <w:t>relevant extensive vocational experience in middle management in an Agrifood industry at a skill level commensurate with the AQF level 6 attributes and criteria</w:t>
            </w:r>
          </w:p>
          <w:p w14:paraId="2F0651E3" w14:textId="75D5E1BF" w:rsidR="00CC5D3F" w:rsidRPr="00E50F47" w:rsidRDefault="00445913" w:rsidP="00C55F55">
            <w:pPr>
              <w:pStyle w:val="SIBodybullet"/>
            </w:pPr>
            <w:r w:rsidRPr="00E50F47">
              <w:t>higher education qualification (e.g.</w:t>
            </w:r>
            <w:r w:rsidR="00536C71">
              <w:t>,</w:t>
            </w:r>
            <w:r w:rsidRPr="00E50F47">
              <w:t xml:space="preserve"> </w:t>
            </w:r>
            <w:r w:rsidR="00536C71" w:rsidRPr="00E50F47">
              <w:t>bachelor’s degree</w:t>
            </w:r>
            <w:r w:rsidRPr="00E50F47">
              <w:t>), with relevant experience in an Agrifood industry.</w:t>
            </w:r>
          </w:p>
        </w:tc>
      </w:tr>
      <w:tr w:rsidR="00CC5D3F" w:rsidRPr="001E0A66" w14:paraId="0D6FFC14" w14:textId="77777777" w:rsidTr="008525C5">
        <w:tc>
          <w:tcPr>
            <w:tcW w:w="2972" w:type="dxa"/>
            <w:tcBorders>
              <w:top w:val="single" w:sz="12" w:space="0" w:color="4C7D2C"/>
              <w:bottom w:val="single" w:sz="4" w:space="0" w:color="auto"/>
            </w:tcBorders>
            <w:shd w:val="clear" w:color="auto" w:fill="auto"/>
          </w:tcPr>
          <w:p w14:paraId="1727EEDF" w14:textId="0CE62660" w:rsidR="00CC5D3F" w:rsidRDefault="00CC5D3F" w:rsidP="00B4676D">
            <w:pPr>
              <w:pStyle w:val="SITableHeading2"/>
            </w:pPr>
            <w:r w:rsidRPr="0081653D">
              <w:t>AMP89215 Graduate Diploma of Agribusiness</w:t>
            </w:r>
          </w:p>
        </w:tc>
        <w:tc>
          <w:tcPr>
            <w:tcW w:w="6100" w:type="dxa"/>
            <w:tcBorders>
              <w:top w:val="single" w:sz="4" w:space="0" w:color="4C7D2C"/>
              <w:bottom w:val="single" w:sz="4" w:space="0" w:color="auto"/>
            </w:tcBorders>
            <w:shd w:val="clear" w:color="auto" w:fill="auto"/>
          </w:tcPr>
          <w:p w14:paraId="2DAAEBF7" w14:textId="252A5FF9" w:rsidR="00024C8A" w:rsidRPr="00E50F47" w:rsidRDefault="00E50F47" w:rsidP="00E50F47">
            <w:pPr>
              <w:pStyle w:val="SITableBody"/>
            </w:pPr>
            <w:r w:rsidRPr="00E50F47">
              <w:t xml:space="preserve">Individuals </w:t>
            </w:r>
            <w:r w:rsidR="00024C8A" w:rsidRPr="00E50F47">
              <w:t>must enter the qualification through one of the following entry points which demonstrate their potential to undertake study at graduate level:</w:t>
            </w:r>
          </w:p>
          <w:p w14:paraId="112B28CB" w14:textId="65B0A128" w:rsidR="00024C8A" w:rsidRPr="00E50F47" w:rsidRDefault="00024C8A" w:rsidP="00C55F55">
            <w:pPr>
              <w:pStyle w:val="SIBodybullet"/>
            </w:pPr>
            <w:r w:rsidRPr="00E50F47">
              <w:t>an Advanced Diploma or Diploma qualification relevant to an Agrifood industry</w:t>
            </w:r>
          </w:p>
          <w:p w14:paraId="3FC8A0DA" w14:textId="4423633B" w:rsidR="00024C8A" w:rsidRPr="00E50F47" w:rsidRDefault="00024C8A" w:rsidP="00C55F55">
            <w:pPr>
              <w:pStyle w:val="SIBodybullet"/>
            </w:pPr>
            <w:r w:rsidRPr="00E50F47">
              <w:t>relevant extensive vocational experience in middle management in an Agrifood industry at a skill level commensurate with the AQF level 6 attributes and criteria</w:t>
            </w:r>
          </w:p>
          <w:p w14:paraId="72038E1E" w14:textId="12D922F7" w:rsidR="00CC5D3F" w:rsidRPr="00E50F47" w:rsidRDefault="00024C8A" w:rsidP="00C55F55">
            <w:pPr>
              <w:pStyle w:val="SIBodybullet"/>
            </w:pPr>
            <w:r w:rsidRPr="00E50F47">
              <w:t>higher education qualification (e.g.</w:t>
            </w:r>
            <w:r w:rsidR="00536C71">
              <w:t>,</w:t>
            </w:r>
            <w:r w:rsidRPr="00E50F47">
              <w:t xml:space="preserve"> </w:t>
            </w:r>
            <w:r w:rsidR="00536C71" w:rsidRPr="00E50F47">
              <w:t>bachelor’s degree</w:t>
            </w:r>
            <w:r w:rsidRPr="00E50F47">
              <w:t>), with relevant vocational experience in an Agrifood industry.</w:t>
            </w:r>
          </w:p>
        </w:tc>
      </w:tr>
    </w:tbl>
    <w:p w14:paraId="5635D1AF" w14:textId="77777777" w:rsidR="009F0E73" w:rsidRPr="003F0940" w:rsidRDefault="009F0E73" w:rsidP="009F0E73">
      <w:pPr>
        <w:pStyle w:val="SIBody"/>
      </w:pPr>
    </w:p>
    <w:p w14:paraId="69BA1B29" w14:textId="65EE99FE" w:rsidR="009F0E73" w:rsidRDefault="009F0E73" w:rsidP="00930E68">
      <w:pPr>
        <w:pStyle w:val="Heading3SI"/>
      </w:pPr>
      <w:bookmarkStart w:id="86" w:name="_Toc128561225"/>
      <w:bookmarkStart w:id="87" w:name="_Toc199861409"/>
      <w:r>
        <w:t>Selecting electives to enable different occupational outcomes</w:t>
      </w:r>
      <w:bookmarkEnd w:id="86"/>
      <w:bookmarkEnd w:id="87"/>
    </w:p>
    <w:p w14:paraId="23B0E603" w14:textId="77777777" w:rsidR="009F0E73" w:rsidRPr="00344FF6" w:rsidRDefault="009F0E73" w:rsidP="00930E68">
      <w:pPr>
        <w:pStyle w:val="BodyTextSI"/>
      </w:pPr>
      <w:r>
        <w:t xml:space="preserve">Qualifications include elective units that should be selected according to the needs of the learner. The choice of elective units may be negotiated between the learner and/or employer, and the RTO conducting the training program. </w:t>
      </w:r>
    </w:p>
    <w:p w14:paraId="5474CD11" w14:textId="77777777" w:rsidR="009F0E73" w:rsidRPr="00344FF6" w:rsidRDefault="009F0E73" w:rsidP="00930E68">
      <w:pPr>
        <w:pStyle w:val="BodyTextSI"/>
      </w:pPr>
      <w:r>
        <w:t>Some qualifications allow e</w:t>
      </w:r>
      <w:r w:rsidRPr="00344FF6">
        <w:t xml:space="preserve">lectives </w:t>
      </w:r>
      <w:r>
        <w:t>to</w:t>
      </w:r>
      <w:r w:rsidRPr="00344FF6">
        <w:t xml:space="preserve"> be selected from within the training package, </w:t>
      </w:r>
      <w:proofErr w:type="gramStart"/>
      <w:r>
        <w:t>and also</w:t>
      </w:r>
      <w:proofErr w:type="gramEnd"/>
      <w:r>
        <w:t xml:space="preserve"> </w:t>
      </w:r>
      <w:r w:rsidRPr="00344FF6">
        <w:t>from other training packages and accredited courses.</w:t>
      </w:r>
      <w:r>
        <w:t xml:space="preserve"> Wherever they are selected from, e</w:t>
      </w:r>
      <w:r w:rsidRPr="00344FF6">
        <w:t xml:space="preserve">lective units should provide a vocational focus for the qualification and be relevant to the: </w:t>
      </w:r>
    </w:p>
    <w:p w14:paraId="1FEBE60F" w14:textId="77777777" w:rsidR="009F0E73" w:rsidRPr="00344FF6" w:rsidRDefault="009F0E73" w:rsidP="00B4676D">
      <w:pPr>
        <w:pStyle w:val="DotpointsSI"/>
      </w:pPr>
      <w:r>
        <w:t xml:space="preserve">AQF qualification level </w:t>
      </w:r>
    </w:p>
    <w:p w14:paraId="37E5A1F8" w14:textId="77777777" w:rsidR="009F0E73" w:rsidRPr="00344FF6" w:rsidRDefault="009F0E73" w:rsidP="00B4676D">
      <w:pPr>
        <w:pStyle w:val="DotpointsSI"/>
      </w:pPr>
      <w:r>
        <w:t xml:space="preserve">job role </w:t>
      </w:r>
    </w:p>
    <w:p w14:paraId="7F837CBC" w14:textId="77777777" w:rsidR="009F0E73" w:rsidRPr="00344FF6" w:rsidRDefault="009F0E73" w:rsidP="00B4676D">
      <w:pPr>
        <w:pStyle w:val="DotpointsSI"/>
      </w:pPr>
      <w:r>
        <w:t xml:space="preserve">work outcomes </w:t>
      </w:r>
    </w:p>
    <w:p w14:paraId="725529BC" w14:textId="77777777" w:rsidR="009F0E73" w:rsidRPr="00344FF6" w:rsidRDefault="009F0E73" w:rsidP="00B4676D">
      <w:pPr>
        <w:pStyle w:val="DotpointsSI"/>
      </w:pPr>
      <w:r>
        <w:t xml:space="preserve">local industry needs </w:t>
      </w:r>
    </w:p>
    <w:p w14:paraId="482F11CC" w14:textId="77777777" w:rsidR="009F0E73" w:rsidRDefault="009F0E73" w:rsidP="00B4676D">
      <w:pPr>
        <w:pStyle w:val="DotpointsSI"/>
      </w:pPr>
      <w:r>
        <w:t xml:space="preserve">area of specialisation (if required). </w:t>
      </w:r>
    </w:p>
    <w:p w14:paraId="50CAACBB" w14:textId="77777777" w:rsidR="009F0E73" w:rsidRPr="00344FF6" w:rsidRDefault="009F0E73" w:rsidP="00930E68">
      <w:pPr>
        <w:pStyle w:val="Heading3SI"/>
      </w:pPr>
      <w:bookmarkStart w:id="88" w:name="_Toc128561226"/>
      <w:bookmarkStart w:id="89" w:name="_Toc199861410"/>
      <w:r>
        <w:lastRenderedPageBreak/>
        <w:t>Mandatory requirements for specialisations</w:t>
      </w:r>
      <w:bookmarkEnd w:id="88"/>
      <w:bookmarkEnd w:id="89"/>
      <w:r>
        <w:t xml:space="preserve"> </w:t>
      </w:r>
    </w:p>
    <w:p w14:paraId="6CBC3DCD" w14:textId="07940058" w:rsidR="009F0E73" w:rsidRPr="00344FF6" w:rsidRDefault="009F0E73" w:rsidP="00930E68">
      <w:pPr>
        <w:pStyle w:val="BodyTextSI"/>
      </w:pPr>
      <w:r w:rsidRPr="00344FF6">
        <w:t xml:space="preserve">Some qualifications in the </w:t>
      </w:r>
      <w:r w:rsidR="00BB6DF4">
        <w:rPr>
          <w:rStyle w:val="SIBodyitalics"/>
        </w:rPr>
        <w:t>AMP Australian Meat Processing</w:t>
      </w:r>
      <w:r w:rsidRPr="004C295D">
        <w:rPr>
          <w:rStyle w:val="SIBodyitalics"/>
        </w:rPr>
        <w:t xml:space="preserve"> </w:t>
      </w:r>
      <w:r w:rsidRPr="00614F61">
        <w:t>Training Package</w:t>
      </w:r>
      <w:r>
        <w:t xml:space="preserve"> have been designed to allow </w:t>
      </w:r>
      <w:r w:rsidRPr="00344FF6">
        <w:t xml:space="preserve">specialisations. The area of specialisation can be included on a </w:t>
      </w:r>
      <w:proofErr w:type="spellStart"/>
      <w:r w:rsidRPr="00344FF6">
        <w:t>testamur</w:t>
      </w:r>
      <w:proofErr w:type="spellEnd"/>
      <w:r w:rsidRPr="00344FF6">
        <w:t xml:space="preserve"> to certify attainment of an AQF qualification as shown in the example. </w:t>
      </w:r>
    </w:p>
    <w:tbl>
      <w:tblPr>
        <w:tblW w:w="0" w:type="auto"/>
        <w:jc w:val="center"/>
        <w:tblBorders>
          <w:top w:val="single" w:sz="4" w:space="0" w:color="4C7D2C"/>
          <w:left w:val="single" w:sz="4" w:space="0" w:color="4C7D2C"/>
          <w:bottom w:val="single" w:sz="4" w:space="0" w:color="4C7D2C"/>
          <w:right w:val="single" w:sz="4" w:space="0" w:color="4C7D2C"/>
        </w:tblBorders>
        <w:tblLayout w:type="fixed"/>
        <w:tblLook w:val="0000" w:firstRow="0" w:lastRow="0" w:firstColumn="0" w:lastColumn="0" w:noHBand="0" w:noVBand="0"/>
      </w:tblPr>
      <w:tblGrid>
        <w:gridCol w:w="7083"/>
      </w:tblGrid>
      <w:tr w:rsidR="009F0E73" w:rsidRPr="001E0A66" w14:paraId="67C9F7E0" w14:textId="77777777" w:rsidTr="00614F61">
        <w:trPr>
          <w:trHeight w:val="853"/>
          <w:jc w:val="center"/>
        </w:trPr>
        <w:tc>
          <w:tcPr>
            <w:tcW w:w="7083" w:type="dxa"/>
          </w:tcPr>
          <w:p w14:paraId="0C9BC5E1" w14:textId="44F99FE9"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This is to certify that</w:t>
            </w:r>
          </w:p>
          <w:p w14:paraId="4F030B80" w14:textId="77777777"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John Smith</w:t>
            </w:r>
          </w:p>
          <w:p w14:paraId="42DD0145" w14:textId="37789978" w:rsidR="009F0E73" w:rsidRPr="004149B0" w:rsidRDefault="009F0E73" w:rsidP="004149B0">
            <w:pPr>
              <w:pStyle w:val="PullQuoteSI"/>
              <w:jc w:val="center"/>
              <w:rPr>
                <w:b w:val="0"/>
                <w:bCs w:val="0"/>
                <w:color w:val="000000" w:themeColor="text1"/>
                <w:sz w:val="24"/>
                <w:szCs w:val="24"/>
              </w:rPr>
            </w:pPr>
            <w:r w:rsidRPr="004149B0">
              <w:rPr>
                <w:b w:val="0"/>
                <w:bCs w:val="0"/>
                <w:color w:val="000000" w:themeColor="text1"/>
                <w:sz w:val="24"/>
                <w:szCs w:val="24"/>
              </w:rPr>
              <w:t>has fulfilled the requirements for</w:t>
            </w:r>
          </w:p>
          <w:p w14:paraId="338690C1" w14:textId="554B6E52" w:rsidR="009F0E73" w:rsidRPr="004149B0" w:rsidRDefault="00BB6DF4" w:rsidP="004149B0">
            <w:pPr>
              <w:pStyle w:val="PullQuoteSI"/>
              <w:jc w:val="center"/>
              <w:rPr>
                <w:b w:val="0"/>
                <w:bCs w:val="0"/>
                <w:color w:val="000000" w:themeColor="text1"/>
                <w:sz w:val="24"/>
                <w:szCs w:val="24"/>
              </w:rPr>
            </w:pPr>
            <w:r w:rsidRPr="004149B0">
              <w:rPr>
                <w:b w:val="0"/>
                <w:bCs w:val="0"/>
                <w:color w:val="000000" w:themeColor="text1"/>
                <w:sz w:val="24"/>
                <w:szCs w:val="24"/>
              </w:rPr>
              <w:t>AMP Certificate III in Meat Processing</w:t>
            </w:r>
          </w:p>
          <w:p w14:paraId="4C6C0A0A" w14:textId="47856DD9" w:rsidR="009F0E73" w:rsidRPr="001E0A66" w:rsidRDefault="009F0E73" w:rsidP="004149B0">
            <w:pPr>
              <w:pStyle w:val="PullQuoteSI"/>
              <w:jc w:val="center"/>
            </w:pPr>
            <w:r w:rsidRPr="004149B0">
              <w:rPr>
                <w:b w:val="0"/>
                <w:bCs w:val="0"/>
                <w:color w:val="000000" w:themeColor="text1"/>
                <w:sz w:val="24"/>
                <w:szCs w:val="24"/>
              </w:rPr>
              <w:t>(</w:t>
            </w:r>
            <w:r w:rsidR="00BB6DF4" w:rsidRPr="004149B0">
              <w:rPr>
                <w:b w:val="0"/>
                <w:bCs w:val="0"/>
                <w:color w:val="000000" w:themeColor="text1"/>
                <w:sz w:val="24"/>
                <w:szCs w:val="24"/>
              </w:rPr>
              <w:t>Quality</w:t>
            </w:r>
            <w:r w:rsidRPr="004149B0">
              <w:rPr>
                <w:b w:val="0"/>
                <w:bCs w:val="0"/>
                <w:color w:val="000000" w:themeColor="text1"/>
                <w:sz w:val="24"/>
                <w:szCs w:val="24"/>
              </w:rPr>
              <w:t>)</w:t>
            </w:r>
          </w:p>
        </w:tc>
      </w:tr>
    </w:tbl>
    <w:p w14:paraId="4A3728D6" w14:textId="77777777" w:rsidR="009F0E73" w:rsidRPr="00344FF6" w:rsidRDefault="009F0E73" w:rsidP="009F0E73">
      <w:pPr>
        <w:pStyle w:val="SIBodybullet"/>
        <w:numPr>
          <w:ilvl w:val="0"/>
          <w:numId w:val="0"/>
        </w:numPr>
        <w:ind w:left="567"/>
      </w:pPr>
    </w:p>
    <w:p w14:paraId="41267920" w14:textId="77777777" w:rsidR="009F0E73" w:rsidRDefault="009F0E73" w:rsidP="00614F61">
      <w:pPr>
        <w:pStyle w:val="Heading3SI"/>
      </w:pPr>
      <w:bookmarkStart w:id="90" w:name="_Toc128561227"/>
      <w:bookmarkStart w:id="91" w:name="_Toc199861411"/>
      <w:r>
        <w:t>Choosing electives for specialisations</w:t>
      </w:r>
      <w:bookmarkEnd w:id="90"/>
      <w:bookmarkEnd w:id="91"/>
    </w:p>
    <w:p w14:paraId="49316FC4" w14:textId="6F671E4A" w:rsidR="00A712DF" w:rsidRDefault="00A712DF" w:rsidP="00A712DF">
      <w:pPr>
        <w:pStyle w:val="BodyTextSI"/>
      </w:pPr>
      <w:r>
        <w:t>Electives must be chosen to ensure the integrity and occupational outcomes of the qualification. In almost all qualifications, the packaging rules will have been deliberately written to prevent an RTO from delivering a qualification totally comprised of ‘easy options’</w:t>
      </w:r>
      <w:r w:rsidR="00536C71">
        <w:t xml:space="preserve"> (i.e., </w:t>
      </w:r>
      <w:r>
        <w:t>to make the delivery of the qualification easier at the expense of disregarding the occupational outcomes required by the job role, workplace requirements and industry practices</w:t>
      </w:r>
      <w:r w:rsidR="00536C71">
        <w:t>)</w:t>
      </w:r>
      <w:r>
        <w:t>.</w:t>
      </w:r>
    </w:p>
    <w:p w14:paraId="08999530" w14:textId="4F958609" w:rsidR="00A712DF" w:rsidRDefault="00A712DF" w:rsidP="00A712DF">
      <w:pPr>
        <w:pStyle w:val="BodyTextSI"/>
      </w:pPr>
      <w:r>
        <w:t xml:space="preserve">Where the packaging rules might make this possible, the RTO must structure the electives to ensure the integrity of the qualification is not </w:t>
      </w:r>
      <w:proofErr w:type="gramStart"/>
      <w:r>
        <w:t>compromised, and</w:t>
      </w:r>
      <w:proofErr w:type="gramEnd"/>
      <w:r>
        <w:t xml:space="preserve"> will deliver to the individual the outcomes required by the workplace and job role, not make it easier for the RTO to deliver and assess. For example, it has been identified that packaging rules for the</w:t>
      </w:r>
      <w:r w:rsidRPr="002F5A02">
        <w:rPr>
          <w:i/>
        </w:rPr>
        <w:t xml:space="preserve"> AMP30516 Certificate III in Meat Processing (Slaughtering)</w:t>
      </w:r>
      <w:r>
        <w:t xml:space="preserve"> may make it possible to select very similar units but for different species </w:t>
      </w:r>
      <w:proofErr w:type="gramStart"/>
      <w:r>
        <w:t>in order to</w:t>
      </w:r>
      <w:proofErr w:type="gramEnd"/>
      <w:r>
        <w:t xml:space="preserve"> compromise the overall integrity of the qualification. The qualification is not limited to a single species </w:t>
      </w:r>
      <w:proofErr w:type="gramStart"/>
      <w:r>
        <w:t>in order to</w:t>
      </w:r>
      <w:proofErr w:type="gramEnd"/>
      <w:r>
        <w:t xml:space="preserve"> enable broad usage; however, care should be taken if selecting units covering more than one species so that the qualification continues to meet the occupational outcomes</w:t>
      </w:r>
      <w:r w:rsidR="00536C71">
        <w:t>,</w:t>
      </w:r>
      <w:r>
        <w:t xml:space="preserve"> and not just create an ‘easy’ qualification to deliver and assess. </w:t>
      </w:r>
    </w:p>
    <w:p w14:paraId="06FD03E5" w14:textId="77777777" w:rsidR="00A712DF" w:rsidRPr="007A1EB9" w:rsidRDefault="00A712DF" w:rsidP="00A712DF">
      <w:pPr>
        <w:pStyle w:val="SIContentspageheading2"/>
      </w:pPr>
      <w:bookmarkStart w:id="92" w:name="_Toc113283873"/>
      <w:r w:rsidRPr="007A1EB9">
        <w:t>Units not to be delivered in the same qualification</w:t>
      </w:r>
      <w:bookmarkEnd w:id="92"/>
    </w:p>
    <w:p w14:paraId="338B172C" w14:textId="77777777" w:rsidR="00A712DF" w:rsidRPr="007A1EB9" w:rsidRDefault="00A712DF" w:rsidP="00A712DF">
      <w:pPr>
        <w:pStyle w:val="BodyTextSI"/>
      </w:pPr>
      <w:r w:rsidRPr="007A1EB9">
        <w:t>The updated qualifications include some units that include similar skills and knowledge but cover work in different contexts. These units should not be delivered in the same qualification:</w:t>
      </w:r>
    </w:p>
    <w:p w14:paraId="7EB767DA" w14:textId="77777777" w:rsidR="00A712DF" w:rsidRDefault="00A712DF" w:rsidP="00A712DF">
      <w:pPr>
        <w:pStyle w:val="BodyTextSI"/>
      </w:pPr>
    </w:p>
    <w:tbl>
      <w:tblPr>
        <w:tblW w:w="0" w:type="auto"/>
        <w:tblLook w:val="04A0" w:firstRow="1" w:lastRow="0" w:firstColumn="1" w:lastColumn="0" w:noHBand="0" w:noVBand="1"/>
      </w:tblPr>
      <w:tblGrid>
        <w:gridCol w:w="4395"/>
        <w:gridCol w:w="4536"/>
      </w:tblGrid>
      <w:tr w:rsidR="003C5A1B" w:rsidRPr="001E0A66" w14:paraId="2BEB2D3B" w14:textId="77777777" w:rsidTr="008525C5">
        <w:tc>
          <w:tcPr>
            <w:tcW w:w="4395" w:type="dxa"/>
            <w:tcBorders>
              <w:top w:val="single" w:sz="18" w:space="0" w:color="4C7D2C"/>
              <w:bottom w:val="single" w:sz="12" w:space="0" w:color="4C7D2C"/>
            </w:tcBorders>
            <w:shd w:val="clear" w:color="auto" w:fill="auto"/>
          </w:tcPr>
          <w:p w14:paraId="5D182515" w14:textId="1772E1E2" w:rsidR="003C5A1B" w:rsidRPr="001E0A66" w:rsidRDefault="003C5A1B" w:rsidP="004F6097">
            <w:pPr>
              <w:pStyle w:val="SITableHeading1"/>
            </w:pPr>
            <w:r w:rsidRPr="007A1EB9">
              <w:lastRenderedPageBreak/>
              <w:t>Unit of competency</w:t>
            </w:r>
          </w:p>
        </w:tc>
        <w:tc>
          <w:tcPr>
            <w:tcW w:w="4536" w:type="dxa"/>
            <w:tcBorders>
              <w:top w:val="single" w:sz="18" w:space="0" w:color="4C7D2C"/>
              <w:bottom w:val="single" w:sz="12" w:space="0" w:color="4C7D2C"/>
            </w:tcBorders>
            <w:shd w:val="clear" w:color="auto" w:fill="auto"/>
          </w:tcPr>
          <w:p w14:paraId="02537F75" w14:textId="2591A4A0" w:rsidR="003C5A1B" w:rsidRPr="001E0A66" w:rsidRDefault="003C5A1B" w:rsidP="004F6097">
            <w:pPr>
              <w:pStyle w:val="SITableHeading1"/>
            </w:pPr>
            <w:r w:rsidRPr="007A1EB9">
              <w:t>Must not be delivered in the same qualification with: (and vice versa)</w:t>
            </w:r>
          </w:p>
        </w:tc>
      </w:tr>
      <w:tr w:rsidR="00A07EE1" w:rsidRPr="001E0A66" w14:paraId="5C7290D8" w14:textId="77777777" w:rsidTr="008525C5">
        <w:tc>
          <w:tcPr>
            <w:tcW w:w="4395" w:type="dxa"/>
            <w:tcBorders>
              <w:top w:val="single" w:sz="18" w:space="0" w:color="4C7D2C"/>
              <w:bottom w:val="single" w:sz="12" w:space="0" w:color="4C7D2C"/>
            </w:tcBorders>
            <w:shd w:val="clear" w:color="auto" w:fill="auto"/>
          </w:tcPr>
          <w:p w14:paraId="7832ED7F" w14:textId="285F171D" w:rsidR="00A07EE1" w:rsidRPr="00A07EE1" w:rsidRDefault="00A07EE1" w:rsidP="00A07EE1">
            <w:pPr>
              <w:pStyle w:val="SITableBody"/>
            </w:pPr>
            <w:r w:rsidRPr="00A07EE1">
              <w:t>AMPABA303 Use standard product descriptions – sheep and goats</w:t>
            </w:r>
          </w:p>
        </w:tc>
        <w:tc>
          <w:tcPr>
            <w:tcW w:w="4536" w:type="dxa"/>
            <w:tcBorders>
              <w:top w:val="single" w:sz="18" w:space="0" w:color="4C7D2C"/>
              <w:bottom w:val="single" w:sz="6" w:space="0" w:color="4C7D2C"/>
            </w:tcBorders>
            <w:shd w:val="clear" w:color="auto" w:fill="auto"/>
          </w:tcPr>
          <w:p w14:paraId="54CE22C3" w14:textId="15F60D9A" w:rsidR="00A07EE1" w:rsidRPr="00A07EE1" w:rsidRDefault="00A07EE1" w:rsidP="00A07EE1">
            <w:pPr>
              <w:pStyle w:val="SITableBody"/>
            </w:pPr>
            <w:r w:rsidRPr="00A07EE1">
              <w:t>AMPQUA413 Specify sheep product using AUS-MEAT language</w:t>
            </w:r>
          </w:p>
        </w:tc>
      </w:tr>
      <w:tr w:rsidR="00A07EE1" w:rsidRPr="001E0A66" w14:paraId="2C9AB774" w14:textId="77777777" w:rsidTr="008525C5">
        <w:tc>
          <w:tcPr>
            <w:tcW w:w="4395" w:type="dxa"/>
            <w:tcBorders>
              <w:top w:val="single" w:sz="12" w:space="0" w:color="4C7D2C"/>
              <w:bottom w:val="single" w:sz="12" w:space="0" w:color="4C7D2C"/>
            </w:tcBorders>
            <w:shd w:val="clear" w:color="auto" w:fill="auto"/>
          </w:tcPr>
          <w:p w14:paraId="290147D3" w14:textId="6306885A" w:rsidR="00A07EE1" w:rsidRPr="00A07EE1" w:rsidRDefault="00A07EE1" w:rsidP="00A07EE1">
            <w:pPr>
              <w:pStyle w:val="SITableBody"/>
            </w:pPr>
            <w:r w:rsidRPr="00A07EE1">
              <w:t>AMPABA304 Use standard product descriptions – beef</w:t>
            </w:r>
          </w:p>
        </w:tc>
        <w:tc>
          <w:tcPr>
            <w:tcW w:w="4536" w:type="dxa"/>
            <w:tcBorders>
              <w:top w:val="single" w:sz="6" w:space="0" w:color="4C7D2C"/>
              <w:bottom w:val="single" w:sz="4" w:space="0" w:color="4C7D2C"/>
            </w:tcBorders>
            <w:shd w:val="clear" w:color="auto" w:fill="auto"/>
          </w:tcPr>
          <w:p w14:paraId="312D296B" w14:textId="1B7478EE" w:rsidR="00A07EE1" w:rsidRPr="00A07EE1" w:rsidRDefault="00A07EE1" w:rsidP="00A07EE1">
            <w:pPr>
              <w:pStyle w:val="SITableBody"/>
            </w:pPr>
            <w:r w:rsidRPr="00A07EE1">
              <w:t>AMPQUA412 Specify beef product using AUS-MEAT language</w:t>
            </w:r>
          </w:p>
        </w:tc>
      </w:tr>
      <w:tr w:rsidR="00A07EE1" w:rsidRPr="001E0A66" w14:paraId="0705BEED" w14:textId="77777777" w:rsidTr="008525C5">
        <w:tc>
          <w:tcPr>
            <w:tcW w:w="4395" w:type="dxa"/>
            <w:tcBorders>
              <w:top w:val="single" w:sz="12" w:space="0" w:color="4C7D2C"/>
              <w:bottom w:val="single" w:sz="4" w:space="0" w:color="auto"/>
            </w:tcBorders>
            <w:shd w:val="clear" w:color="auto" w:fill="auto"/>
          </w:tcPr>
          <w:p w14:paraId="322BA1F0" w14:textId="0CA9D637" w:rsidR="00A07EE1" w:rsidRPr="00A07EE1" w:rsidRDefault="00A07EE1" w:rsidP="00A07EE1">
            <w:pPr>
              <w:pStyle w:val="SITableBody"/>
            </w:pPr>
            <w:r w:rsidRPr="00A07EE1">
              <w:t>AMPABA305 Use standard product descriptions – pork</w:t>
            </w:r>
          </w:p>
        </w:tc>
        <w:tc>
          <w:tcPr>
            <w:tcW w:w="4536" w:type="dxa"/>
            <w:tcBorders>
              <w:top w:val="single" w:sz="4" w:space="0" w:color="4C7D2C"/>
              <w:bottom w:val="single" w:sz="4" w:space="0" w:color="auto"/>
            </w:tcBorders>
            <w:shd w:val="clear" w:color="auto" w:fill="auto"/>
          </w:tcPr>
          <w:p w14:paraId="4EF03B25" w14:textId="5E500DD6" w:rsidR="00A07EE1" w:rsidRPr="00A07EE1" w:rsidRDefault="00A07EE1" w:rsidP="00A07EE1">
            <w:pPr>
              <w:pStyle w:val="SITableBody"/>
            </w:pPr>
            <w:r w:rsidRPr="00A07EE1">
              <w:t>AMPQUA422 Specify pork product using AUS-MEAT language</w:t>
            </w:r>
          </w:p>
        </w:tc>
      </w:tr>
    </w:tbl>
    <w:p w14:paraId="7A04C88D" w14:textId="77777777" w:rsidR="00A712DF" w:rsidRPr="007A1EB9" w:rsidRDefault="00A712DF" w:rsidP="00A712DF">
      <w:pPr>
        <w:pStyle w:val="BodyTextSI"/>
      </w:pPr>
    </w:p>
    <w:p w14:paraId="6656E2D5" w14:textId="77777777" w:rsidR="00A712DF" w:rsidRPr="00C53F8B" w:rsidRDefault="00A712DF" w:rsidP="00A712DF">
      <w:pPr>
        <w:pStyle w:val="SIContentspageheading2"/>
      </w:pPr>
      <w:r w:rsidRPr="00C53F8B">
        <w:t xml:space="preserve">Elective choices in the </w:t>
      </w:r>
      <w:r>
        <w:t xml:space="preserve">AMP40522 </w:t>
      </w:r>
      <w:r w:rsidRPr="00C53F8B">
        <w:t>Certificate IV in Meat Safety Inspection</w:t>
      </w:r>
    </w:p>
    <w:p w14:paraId="2E48E49D" w14:textId="77777777" w:rsidR="00A712DF" w:rsidRPr="00C55F55" w:rsidRDefault="00A712DF" w:rsidP="00A17A0F">
      <w:pPr>
        <w:pStyle w:val="BodyTextSI"/>
      </w:pPr>
      <w:r w:rsidRPr="00C55F55">
        <w:t>The packaging rules for the AMP40522 Certificate IV in Meat Safety Inspection include the following:</w:t>
      </w:r>
    </w:p>
    <w:tbl>
      <w:tblPr>
        <w:tblStyle w:val="TableGrid"/>
        <w:tblW w:w="0" w:type="auto"/>
        <w:tblLook w:val="04A0" w:firstRow="1" w:lastRow="0" w:firstColumn="1" w:lastColumn="0" w:noHBand="0" w:noVBand="1"/>
      </w:tblPr>
      <w:tblGrid>
        <w:gridCol w:w="9016"/>
      </w:tblGrid>
      <w:tr w:rsidR="00A712DF" w14:paraId="1C3C5FD6" w14:textId="77777777" w:rsidTr="004F6097">
        <w:tc>
          <w:tcPr>
            <w:tcW w:w="9016" w:type="dxa"/>
          </w:tcPr>
          <w:p w14:paraId="3D772FB4" w14:textId="77777777" w:rsidR="00A712DF" w:rsidRPr="00B85D17" w:rsidRDefault="00A712DF" w:rsidP="00A712DF">
            <w:pPr>
              <w:pStyle w:val="BodyTextSI"/>
            </w:pPr>
            <w:r w:rsidRPr="00B85D17">
              <w:t>The electives are to be chosen as follows:</w:t>
            </w:r>
          </w:p>
          <w:p w14:paraId="206DEFF9" w14:textId="77777777" w:rsidR="00A712DF" w:rsidRPr="00B85D17" w:rsidRDefault="00A712DF" w:rsidP="00A712DF">
            <w:pPr>
              <w:pStyle w:val="BodyTextSI"/>
            </w:pPr>
            <w:r w:rsidRPr="00B85D17">
              <w:t xml:space="preserve">at </w:t>
            </w:r>
            <w:r w:rsidRPr="00383E05">
              <w:t xml:space="preserve">least </w:t>
            </w:r>
            <w:r w:rsidRPr="00E5770B">
              <w:t xml:space="preserve">1 </w:t>
            </w:r>
            <w:r w:rsidRPr="00383E05">
              <w:t>unit</w:t>
            </w:r>
            <w:r w:rsidRPr="00B85D17">
              <w:t xml:space="preserve"> from Group A </w:t>
            </w:r>
          </w:p>
          <w:p w14:paraId="349BE64B" w14:textId="77777777" w:rsidR="00A712DF" w:rsidRPr="00B85D17" w:rsidRDefault="00A712DF" w:rsidP="00A712DF">
            <w:pPr>
              <w:pStyle w:val="BodyTextSI"/>
            </w:pPr>
            <w:r w:rsidRPr="00B85D17">
              <w:t xml:space="preserve">up </w:t>
            </w:r>
            <w:r w:rsidRPr="00383E05">
              <w:t xml:space="preserve">to </w:t>
            </w:r>
            <w:r w:rsidRPr="00E5770B">
              <w:t>2</w:t>
            </w:r>
            <w:r w:rsidRPr="008C5E41">
              <w:t xml:space="preserve"> u</w:t>
            </w:r>
            <w:r w:rsidRPr="00383E05">
              <w:t>nits</w:t>
            </w:r>
            <w:r w:rsidRPr="00B85D17">
              <w:t xml:space="preserve"> from Group B </w:t>
            </w:r>
            <w:r w:rsidRPr="00E5770B">
              <w:t xml:space="preserve">or </w:t>
            </w:r>
            <w:r w:rsidRPr="00383E05">
              <w:t>from</w:t>
            </w:r>
            <w:r w:rsidRPr="00B85D17">
              <w:t xml:space="preserve"> this or any other endorsed training package or accredited course. Elective units must ensure the integrity of the qualification’s Australian Qualification Framework (AQF) alignment and contribute to a valid, industry-supported vocational outcome</w:t>
            </w:r>
            <w:r>
              <w:t>.</w:t>
            </w:r>
            <w:r w:rsidRPr="00B85D17">
              <w:t xml:space="preserve"> </w:t>
            </w:r>
          </w:p>
          <w:p w14:paraId="07928D1E" w14:textId="3A635069" w:rsidR="00A712DF" w:rsidRDefault="00A712DF" w:rsidP="00A712DF">
            <w:pPr>
              <w:pStyle w:val="BodyTextSI"/>
            </w:pPr>
            <w:r w:rsidRPr="00D236F1">
              <w:t>Of the 3 electives chosen, only one may be completed through a Recognition process.</w:t>
            </w:r>
          </w:p>
        </w:tc>
      </w:tr>
    </w:tbl>
    <w:p w14:paraId="53356776" w14:textId="0A6032A7" w:rsidR="00A712DF" w:rsidRPr="00C55F55" w:rsidRDefault="00A712DF" w:rsidP="00A17A0F">
      <w:pPr>
        <w:pStyle w:val="BodyTextSI"/>
      </w:pPr>
      <w:r>
        <w:br/>
      </w:r>
      <w:r w:rsidRPr="00C55F55">
        <w:t xml:space="preserve">The requirement for at least two of the electives not to be completed through a Recognition process ensures that those who have completed a AMP30322 Certificate III in Meat Safety Inspection would then </w:t>
      </w:r>
      <w:proofErr w:type="gramStart"/>
      <w:r w:rsidRPr="00C55F55">
        <w:t>complete</w:t>
      </w:r>
      <w:proofErr w:type="gramEnd"/>
      <w:r w:rsidRPr="00C55F55">
        <w:t xml:space="preserve"> different units to achieve the AMP40522 Certificate IV in Meat Safety Inspection qualification. This helps to distinguish the qualifications from each other </w:t>
      </w:r>
      <w:proofErr w:type="gramStart"/>
      <w:r w:rsidRPr="00C55F55">
        <w:t>and also</w:t>
      </w:r>
      <w:proofErr w:type="gramEnd"/>
      <w:r w:rsidRPr="00C55F55">
        <w:t xml:space="preserve"> ensures that any funding utilised for delivery does not double up with the Certificate III. </w:t>
      </w:r>
    </w:p>
    <w:p w14:paraId="42CF0816" w14:textId="6345C11A" w:rsidR="00A712DF" w:rsidRPr="00C55F55" w:rsidRDefault="00A712DF" w:rsidP="00A17A0F">
      <w:pPr>
        <w:pStyle w:val="BodyTextSI"/>
      </w:pPr>
      <w:r w:rsidRPr="00C55F55">
        <w:t xml:space="preserve">RTOs should ensure that the elective units chosen for the AMP4022 Certificate IV in Meat Safety Inspection broaden the skills and knowledge base of </w:t>
      </w:r>
      <w:proofErr w:type="gramStart"/>
      <w:r w:rsidRPr="00C55F55">
        <w:t>learners, and</w:t>
      </w:r>
      <w:proofErr w:type="gramEnd"/>
      <w:r w:rsidRPr="00C55F55">
        <w:t xml:space="preserve"> also support the overall AQF alignment of the qualification. Choosing any of the units from Group A or Group B that are coded at AQF4 would fulfil that requirement.</w:t>
      </w:r>
    </w:p>
    <w:p w14:paraId="1B761540" w14:textId="77777777" w:rsidR="00A712DF" w:rsidRDefault="00A712DF" w:rsidP="00A712DF">
      <w:pPr>
        <w:rPr>
          <w:rFonts w:ascii="Century Gothic" w:eastAsia="Times New Roman" w:hAnsi="Century Gothic" w:cs="Arial"/>
          <w:b/>
          <w:color w:val="000000"/>
        </w:rPr>
      </w:pPr>
      <w:r>
        <w:br w:type="page"/>
      </w:r>
    </w:p>
    <w:tbl>
      <w:tblPr>
        <w:tblW w:w="0" w:type="auto"/>
        <w:tblLook w:val="04A0" w:firstRow="1" w:lastRow="0" w:firstColumn="1" w:lastColumn="0" w:noHBand="0" w:noVBand="1"/>
      </w:tblPr>
      <w:tblGrid>
        <w:gridCol w:w="3080"/>
        <w:gridCol w:w="2307"/>
        <w:gridCol w:w="3827"/>
      </w:tblGrid>
      <w:tr w:rsidR="002D7C90" w:rsidRPr="001E0A66" w14:paraId="68DABF84" w14:textId="77777777" w:rsidTr="00C55F55">
        <w:tc>
          <w:tcPr>
            <w:tcW w:w="3080" w:type="dxa"/>
            <w:tcBorders>
              <w:top w:val="single" w:sz="18" w:space="0" w:color="4C7D2C"/>
              <w:bottom w:val="single" w:sz="18" w:space="0" w:color="4C7D2C"/>
            </w:tcBorders>
            <w:shd w:val="clear" w:color="auto" w:fill="auto"/>
          </w:tcPr>
          <w:p w14:paraId="7C01A33A" w14:textId="77777777" w:rsidR="009F0E73" w:rsidRPr="001E0A66" w:rsidRDefault="009F0E73" w:rsidP="00614F61">
            <w:pPr>
              <w:pStyle w:val="SITableHeading1"/>
            </w:pPr>
            <w:r w:rsidRPr="001E0A66">
              <w:lastRenderedPageBreak/>
              <w:t>Qualification</w:t>
            </w:r>
          </w:p>
        </w:tc>
        <w:tc>
          <w:tcPr>
            <w:tcW w:w="2307" w:type="dxa"/>
            <w:tcBorders>
              <w:top w:val="single" w:sz="18" w:space="0" w:color="4C7D2C"/>
              <w:bottom w:val="single" w:sz="18" w:space="0" w:color="4C7D2C"/>
            </w:tcBorders>
            <w:shd w:val="clear" w:color="auto" w:fill="auto"/>
          </w:tcPr>
          <w:p w14:paraId="65DFE9C5" w14:textId="77777777" w:rsidR="009F0E73" w:rsidRPr="001E0A66" w:rsidRDefault="009F0E73" w:rsidP="00614F61">
            <w:pPr>
              <w:pStyle w:val="SITableHeading1"/>
            </w:pPr>
            <w:r w:rsidRPr="001E0A66">
              <w:t>Specialisation</w:t>
            </w:r>
          </w:p>
        </w:tc>
        <w:tc>
          <w:tcPr>
            <w:tcW w:w="3827" w:type="dxa"/>
            <w:tcBorders>
              <w:top w:val="single" w:sz="18" w:space="0" w:color="4C7D2C"/>
              <w:bottom w:val="single" w:sz="18" w:space="0" w:color="4C7D2C"/>
            </w:tcBorders>
            <w:shd w:val="clear" w:color="auto" w:fill="auto"/>
          </w:tcPr>
          <w:p w14:paraId="5A181497" w14:textId="77777777" w:rsidR="009F0E73" w:rsidRPr="001E0A66" w:rsidRDefault="009F0E73" w:rsidP="00614F61">
            <w:pPr>
              <w:pStyle w:val="SITableHeading1"/>
            </w:pPr>
            <w:r w:rsidRPr="001E0A66">
              <w:t>Mandatory elective choices</w:t>
            </w:r>
          </w:p>
        </w:tc>
      </w:tr>
      <w:tr w:rsidR="002D7C90" w:rsidRPr="001E0A66" w14:paraId="65CCDD13" w14:textId="77777777" w:rsidTr="00C55F55">
        <w:tc>
          <w:tcPr>
            <w:tcW w:w="3080" w:type="dxa"/>
            <w:tcBorders>
              <w:top w:val="single" w:sz="18" w:space="0" w:color="4C7D2C"/>
            </w:tcBorders>
            <w:shd w:val="clear" w:color="auto" w:fill="auto"/>
          </w:tcPr>
          <w:p w14:paraId="2AF222EA" w14:textId="7CF178EF" w:rsidR="00F223CD" w:rsidRDefault="00F223CD" w:rsidP="00F223CD">
            <w:pPr>
              <w:pStyle w:val="SITableBody"/>
            </w:pPr>
            <w:r w:rsidRPr="008E1D9B">
              <w:rPr>
                <w:bCs/>
              </w:rPr>
              <w:t>AMP30622</w:t>
            </w:r>
            <w:r w:rsidRPr="00245DDB">
              <w:rPr>
                <w:bCs/>
              </w:rPr>
              <w:t xml:space="preserve"> Certificate III in Meat Processing</w:t>
            </w:r>
          </w:p>
        </w:tc>
        <w:tc>
          <w:tcPr>
            <w:tcW w:w="2307" w:type="dxa"/>
            <w:tcBorders>
              <w:top w:val="single" w:sz="18" w:space="0" w:color="4C7D2C"/>
            </w:tcBorders>
            <w:shd w:val="clear" w:color="auto" w:fill="auto"/>
          </w:tcPr>
          <w:p w14:paraId="26323D6E" w14:textId="56B96C79" w:rsidR="00F223CD" w:rsidRDefault="00F223CD" w:rsidP="00F223CD">
            <w:pPr>
              <w:pStyle w:val="SITableBody"/>
            </w:pPr>
            <w:r w:rsidRPr="008E1D9B">
              <w:rPr>
                <w:bCs/>
              </w:rPr>
              <w:t>Quality</w:t>
            </w:r>
          </w:p>
        </w:tc>
        <w:tc>
          <w:tcPr>
            <w:tcW w:w="3827" w:type="dxa"/>
            <w:tcBorders>
              <w:top w:val="single" w:sz="18" w:space="0" w:color="4C7D2C"/>
            </w:tcBorders>
            <w:shd w:val="clear" w:color="auto" w:fill="auto"/>
          </w:tcPr>
          <w:p w14:paraId="22833D58" w14:textId="77777777" w:rsidR="00F223CD" w:rsidRPr="00CB3E35" w:rsidRDefault="00F223CD" w:rsidP="009F490C">
            <w:pPr>
              <w:pStyle w:val="SITablebullet1"/>
            </w:pPr>
            <w:r w:rsidRPr="00CB3E35">
              <w:t>At least 5 Group A elective units:</w:t>
            </w:r>
          </w:p>
          <w:p w14:paraId="1FD51537" w14:textId="77777777" w:rsidR="00F223CD" w:rsidRPr="00245DDB" w:rsidRDefault="00F223CD" w:rsidP="00C55F55">
            <w:pPr>
              <w:pStyle w:val="SIBodybullet"/>
            </w:pPr>
            <w:r w:rsidRPr="00245DDB">
              <w:t xml:space="preserve">AMPABA303 Use standard product descriptions – sheep and goats </w:t>
            </w:r>
          </w:p>
          <w:p w14:paraId="4C9B93F4" w14:textId="77777777" w:rsidR="00F223CD" w:rsidRPr="00245DDB" w:rsidRDefault="00F223CD" w:rsidP="00C55F55">
            <w:pPr>
              <w:pStyle w:val="SIBodybullet"/>
            </w:pPr>
            <w:r w:rsidRPr="00245DDB">
              <w:t>AMPABA304 Use standard product descriptions – beef</w:t>
            </w:r>
          </w:p>
          <w:p w14:paraId="0787E198" w14:textId="77777777" w:rsidR="00F223CD" w:rsidRPr="00245DDB" w:rsidRDefault="00F223CD" w:rsidP="00C55F55">
            <w:pPr>
              <w:pStyle w:val="SIBodybullet"/>
            </w:pPr>
            <w:r w:rsidRPr="00245DDB">
              <w:t>AMPQUA304 Perform carcase Meat Hygiene Assessment</w:t>
            </w:r>
          </w:p>
          <w:p w14:paraId="02E6318E" w14:textId="77777777" w:rsidR="00F223CD" w:rsidRPr="00245DDB" w:rsidRDefault="00F223CD" w:rsidP="00C55F55">
            <w:pPr>
              <w:pStyle w:val="SIBodybullet"/>
            </w:pPr>
            <w:r w:rsidRPr="00245DDB">
              <w:t>AMPQUA305 Perform process monitoring for Meat Hygiene Assessment</w:t>
            </w:r>
          </w:p>
          <w:p w14:paraId="5407C3F1" w14:textId="77777777" w:rsidR="00F223CD" w:rsidRPr="00245DDB" w:rsidRDefault="00F223CD" w:rsidP="00C55F55">
            <w:pPr>
              <w:pStyle w:val="SIBodybullet"/>
            </w:pPr>
            <w:r w:rsidRPr="00245DDB">
              <w:t>AMPQUA306 Perform boning room Meat Hygiene Assessment</w:t>
            </w:r>
          </w:p>
          <w:p w14:paraId="48F4C699" w14:textId="77777777" w:rsidR="00F223CD" w:rsidRPr="00245DDB" w:rsidRDefault="00F223CD" w:rsidP="00C55F55">
            <w:pPr>
              <w:pStyle w:val="SIBodybullet"/>
            </w:pPr>
            <w:r w:rsidRPr="00245DDB">
              <w:t>AMPQUA307 Perform offal Meat Hygiene Assessment</w:t>
            </w:r>
          </w:p>
          <w:p w14:paraId="7173C873" w14:textId="77777777" w:rsidR="00F223CD" w:rsidRPr="00245DDB" w:rsidRDefault="00F223CD" w:rsidP="00C55F55">
            <w:pPr>
              <w:pStyle w:val="SIBodybullet"/>
            </w:pPr>
            <w:r w:rsidRPr="00245DDB">
              <w:t>AMPQUA308 Grade beef carcases using MSA standards</w:t>
            </w:r>
          </w:p>
          <w:p w14:paraId="01DDE110" w14:textId="77777777" w:rsidR="00F223CD" w:rsidRPr="00245DDB" w:rsidRDefault="00F223CD" w:rsidP="00C55F55">
            <w:pPr>
              <w:pStyle w:val="SIBodybullet"/>
            </w:pPr>
            <w:r w:rsidRPr="00245DDB">
              <w:t>AMPQUA309 Perform manual chemical lean testing</w:t>
            </w:r>
          </w:p>
          <w:p w14:paraId="380FCAE6" w14:textId="77777777" w:rsidR="00F223CD" w:rsidRPr="00245DDB" w:rsidRDefault="00F223CD" w:rsidP="00C55F55">
            <w:pPr>
              <w:pStyle w:val="SIBodybullet"/>
            </w:pPr>
            <w:r w:rsidRPr="00245DDB">
              <w:t>AMPQUA313 Perform pre-operations hygiene assessment</w:t>
            </w:r>
          </w:p>
          <w:p w14:paraId="50E7BA37" w14:textId="77777777" w:rsidR="00F223CD" w:rsidRPr="00245DDB" w:rsidRDefault="00F223CD" w:rsidP="00C55F55">
            <w:pPr>
              <w:pStyle w:val="SIBodybullet"/>
            </w:pPr>
            <w:r w:rsidRPr="00245DDB">
              <w:t>AMPQUA312 Assess meat product in chillers</w:t>
            </w:r>
          </w:p>
          <w:p w14:paraId="64DFA698" w14:textId="77777777" w:rsidR="00F223CD" w:rsidRPr="00245DDB" w:rsidRDefault="00F223CD" w:rsidP="00C55F55">
            <w:pPr>
              <w:pStyle w:val="SIBodybullet"/>
            </w:pPr>
            <w:r w:rsidRPr="00245DDB">
              <w:t>FBPFSY3005 Control contaminants and allergens in food processing</w:t>
            </w:r>
          </w:p>
          <w:p w14:paraId="706B774E" w14:textId="73071485" w:rsidR="00F223CD" w:rsidRDefault="00F223CD" w:rsidP="00C55F55">
            <w:pPr>
              <w:pStyle w:val="SIBodybullet"/>
            </w:pPr>
            <w:r w:rsidRPr="00245DDB">
              <w:t>FBPPPL3005 Participate in audit process</w:t>
            </w:r>
          </w:p>
        </w:tc>
      </w:tr>
      <w:tr w:rsidR="002D7C90" w:rsidRPr="001E0A66" w14:paraId="3C83F6E4" w14:textId="77777777" w:rsidTr="00C55F55">
        <w:tc>
          <w:tcPr>
            <w:tcW w:w="3080" w:type="dxa"/>
            <w:vMerge w:val="restart"/>
            <w:tcBorders>
              <w:top w:val="single" w:sz="12" w:space="0" w:color="4C7D2C"/>
            </w:tcBorders>
            <w:shd w:val="clear" w:color="auto" w:fill="auto"/>
          </w:tcPr>
          <w:p w14:paraId="0F8D6D58" w14:textId="08E96601" w:rsidR="00864D19" w:rsidRDefault="00864D19" w:rsidP="00312542">
            <w:pPr>
              <w:pStyle w:val="SITableBody"/>
            </w:pPr>
            <w:r w:rsidRPr="00C44798">
              <w:t>AMP40222 Certificate IV in Meat Processing</w:t>
            </w:r>
            <w:r w:rsidR="00536C71">
              <w:t xml:space="preserve"> </w:t>
            </w:r>
          </w:p>
        </w:tc>
        <w:tc>
          <w:tcPr>
            <w:tcW w:w="2307" w:type="dxa"/>
            <w:tcBorders>
              <w:top w:val="single" w:sz="4" w:space="0" w:color="4C7D2C"/>
              <w:bottom w:val="single" w:sz="4" w:space="0" w:color="4C7D2C"/>
            </w:tcBorders>
            <w:shd w:val="clear" w:color="auto" w:fill="auto"/>
          </w:tcPr>
          <w:p w14:paraId="3FA87121" w14:textId="22E315EC" w:rsidR="00864D19" w:rsidRDefault="00864D19" w:rsidP="00312542">
            <w:pPr>
              <w:pStyle w:val="SITableBody"/>
            </w:pPr>
            <w:r w:rsidRPr="008A4772">
              <w:t>Leadership</w:t>
            </w:r>
          </w:p>
        </w:tc>
        <w:tc>
          <w:tcPr>
            <w:tcW w:w="3827" w:type="dxa"/>
            <w:tcBorders>
              <w:top w:val="single" w:sz="4" w:space="0" w:color="4C7D2C"/>
              <w:bottom w:val="single" w:sz="4" w:space="0" w:color="4C7D2C"/>
            </w:tcBorders>
            <w:shd w:val="clear" w:color="auto" w:fill="auto"/>
          </w:tcPr>
          <w:p w14:paraId="1EF8679B" w14:textId="77777777" w:rsidR="00864D19" w:rsidRPr="00245DDB" w:rsidRDefault="00864D19" w:rsidP="009F490C">
            <w:pPr>
              <w:pStyle w:val="SITablebullet1"/>
            </w:pPr>
            <w:r w:rsidRPr="00CB3E35">
              <w:t xml:space="preserve">At </w:t>
            </w:r>
            <w:r w:rsidRPr="00504A08">
              <w:rPr>
                <w:rStyle w:val="BodyTextSIChar"/>
              </w:rPr>
              <w:t>least 6 Group</w:t>
            </w:r>
            <w:r w:rsidRPr="00CB3E35">
              <w:t xml:space="preserve"> A</w:t>
            </w:r>
            <w:r w:rsidRPr="00245DDB">
              <w:t xml:space="preserve"> elective units:</w:t>
            </w:r>
          </w:p>
          <w:p w14:paraId="3AAB7376" w14:textId="77777777" w:rsidR="00864D19" w:rsidRPr="00245DDB" w:rsidRDefault="00864D19" w:rsidP="00C55F55">
            <w:pPr>
              <w:pStyle w:val="SIBodybullet"/>
            </w:pPr>
            <w:r w:rsidRPr="00245DDB">
              <w:t>AMPLDR402 Supervise new recruits</w:t>
            </w:r>
          </w:p>
          <w:p w14:paraId="5E793AA6" w14:textId="77777777" w:rsidR="00864D19" w:rsidRPr="00245DDB" w:rsidRDefault="00864D19" w:rsidP="00C55F55">
            <w:pPr>
              <w:pStyle w:val="SIBodybullet"/>
            </w:pPr>
            <w:r w:rsidRPr="00245DDB">
              <w:t>AMPLDR404 Manage own work performance and development</w:t>
            </w:r>
          </w:p>
          <w:p w14:paraId="6BCBE8C4" w14:textId="77777777" w:rsidR="00864D19" w:rsidRPr="00245DDB" w:rsidRDefault="00864D19" w:rsidP="00C55F55">
            <w:pPr>
              <w:pStyle w:val="SIBodybullet"/>
            </w:pPr>
            <w:r w:rsidRPr="00245DDB">
              <w:t>AMPLDR405 Oversee export requirements</w:t>
            </w:r>
          </w:p>
          <w:p w14:paraId="08AD87B7" w14:textId="77777777" w:rsidR="00864D19" w:rsidRPr="00245DDB" w:rsidRDefault="00864D19" w:rsidP="00C55F55">
            <w:pPr>
              <w:pStyle w:val="SIBodybullet"/>
            </w:pPr>
            <w:r w:rsidRPr="00245DDB">
              <w:t>AMPLDR406 Foster a learning culture in a meat processing workplace</w:t>
            </w:r>
          </w:p>
          <w:p w14:paraId="043C2929" w14:textId="77777777" w:rsidR="00864D19" w:rsidRPr="002D7C90" w:rsidRDefault="00864D19" w:rsidP="00C55F55">
            <w:pPr>
              <w:pStyle w:val="SIBodybullet"/>
            </w:pPr>
            <w:r w:rsidRPr="00245DDB">
              <w:t xml:space="preserve">BSBCMM412 Lead difficult </w:t>
            </w:r>
            <w:r w:rsidRPr="002D7C90">
              <w:t>conversations</w:t>
            </w:r>
          </w:p>
          <w:p w14:paraId="1303CDC8" w14:textId="77777777" w:rsidR="00864D19" w:rsidRPr="002D7C90" w:rsidRDefault="00864D19" w:rsidP="00C55F55">
            <w:pPr>
              <w:pStyle w:val="SIBodybullet"/>
            </w:pPr>
            <w:r w:rsidRPr="002D7C90">
              <w:t>BSBCUS402 Address customer needs</w:t>
            </w:r>
          </w:p>
          <w:p w14:paraId="13FA3ADD" w14:textId="77777777" w:rsidR="00864D19" w:rsidRPr="002D7C90" w:rsidRDefault="00864D19" w:rsidP="00C55F55">
            <w:pPr>
              <w:pStyle w:val="SIBodybullet"/>
            </w:pPr>
            <w:r w:rsidRPr="002D7C90">
              <w:t>BSBHRM413 Support the learning and development of teams and individuals</w:t>
            </w:r>
          </w:p>
          <w:p w14:paraId="01B0F586" w14:textId="77777777" w:rsidR="00864D19" w:rsidRPr="002D7C90" w:rsidRDefault="00864D19" w:rsidP="00C55F55">
            <w:pPr>
              <w:pStyle w:val="SIBodybullet"/>
            </w:pPr>
            <w:r w:rsidRPr="002D7C90">
              <w:t>BSBHRM415 Coordinate recruitment and onboarding</w:t>
            </w:r>
          </w:p>
          <w:p w14:paraId="7CC7C2DC" w14:textId="2D8674E7" w:rsidR="00864D19" w:rsidRPr="002D7C90" w:rsidRDefault="00864D19" w:rsidP="00C55F55">
            <w:pPr>
              <w:pStyle w:val="SIBodybullet"/>
            </w:pPr>
            <w:r w:rsidRPr="002D7C90">
              <w:lastRenderedPageBreak/>
              <w:t>BSBINS402</w:t>
            </w:r>
            <w:r w:rsidR="00536C71">
              <w:t xml:space="preserve"> </w:t>
            </w:r>
            <w:r w:rsidRPr="002D7C90">
              <w:t>Implement workplace information system</w:t>
            </w:r>
          </w:p>
          <w:p w14:paraId="168B6012" w14:textId="77777777" w:rsidR="00864D19" w:rsidRPr="002D7C90" w:rsidRDefault="00864D19" w:rsidP="00C55F55">
            <w:pPr>
              <w:pStyle w:val="SIBodybullet"/>
            </w:pPr>
            <w:r w:rsidRPr="002D7C90">
              <w:t>BSBLDR411 Demonstrate leadership in the workplace</w:t>
            </w:r>
          </w:p>
          <w:p w14:paraId="7BF15D8A" w14:textId="77777777" w:rsidR="00864D19" w:rsidRPr="002D7C90" w:rsidRDefault="00864D19" w:rsidP="00C55F55">
            <w:pPr>
              <w:pStyle w:val="SIBodybullet"/>
            </w:pPr>
            <w:r w:rsidRPr="002D7C90">
              <w:t>BSBLDR412 Communicate effectively as a workplace leader</w:t>
            </w:r>
          </w:p>
          <w:p w14:paraId="759E7084" w14:textId="77777777" w:rsidR="00864D19" w:rsidRPr="002D7C90" w:rsidRDefault="00864D19" w:rsidP="00C55F55">
            <w:pPr>
              <w:pStyle w:val="SIBodybullet"/>
            </w:pPr>
            <w:r w:rsidRPr="002D7C90">
              <w:t>BSBLDR414 Lead team effectiveness</w:t>
            </w:r>
          </w:p>
          <w:p w14:paraId="5A4F5BAE" w14:textId="77777777" w:rsidR="00864D19" w:rsidRPr="002D7C90" w:rsidRDefault="00864D19" w:rsidP="00C55F55">
            <w:pPr>
              <w:pStyle w:val="SIBodybullet"/>
            </w:pPr>
            <w:r w:rsidRPr="002D7C90">
              <w:t>BSBLDR521 Lead the development of diverse workforces</w:t>
            </w:r>
          </w:p>
          <w:p w14:paraId="317D196C" w14:textId="77777777" w:rsidR="00864D19" w:rsidRPr="002D7C90" w:rsidRDefault="00864D19" w:rsidP="00C55F55">
            <w:pPr>
              <w:pStyle w:val="SIBodybullet"/>
            </w:pPr>
            <w:r w:rsidRPr="002D7C90">
              <w:t>BSBOPS402 Coordinate business operational plans</w:t>
            </w:r>
          </w:p>
          <w:p w14:paraId="27451DB3" w14:textId="77777777" w:rsidR="00864D19" w:rsidRPr="002D7C90" w:rsidRDefault="00864D19" w:rsidP="00C55F55">
            <w:pPr>
              <w:pStyle w:val="SIBodybullet"/>
            </w:pPr>
            <w:r w:rsidRPr="002D7C90">
              <w:t>BSBOPS404 Implement customer service strategies</w:t>
            </w:r>
          </w:p>
          <w:p w14:paraId="21913139" w14:textId="77777777" w:rsidR="00864D19" w:rsidRPr="002D7C90" w:rsidRDefault="00864D19" w:rsidP="00C55F55">
            <w:pPr>
              <w:pStyle w:val="SIBodybullet"/>
            </w:pPr>
            <w:r w:rsidRPr="002D7C90">
              <w:t>BSBPEF402 Develop personal work priorities</w:t>
            </w:r>
          </w:p>
          <w:p w14:paraId="5A1A1F56" w14:textId="77777777" w:rsidR="00864D19" w:rsidRPr="002D7C90" w:rsidRDefault="00864D19" w:rsidP="00C55F55">
            <w:pPr>
              <w:pStyle w:val="SIBodybullet"/>
            </w:pPr>
            <w:r w:rsidRPr="002D7C90">
              <w:t>BSBPMG423 Apply project cost management techniques</w:t>
            </w:r>
          </w:p>
          <w:p w14:paraId="373118F5" w14:textId="77777777" w:rsidR="00864D19" w:rsidRPr="002D7C90" w:rsidRDefault="00864D19" w:rsidP="00C55F55">
            <w:pPr>
              <w:pStyle w:val="SIBodybullet"/>
            </w:pPr>
            <w:r w:rsidRPr="002D7C90">
              <w:t>BSBSTR402 Implement continuous improvement</w:t>
            </w:r>
          </w:p>
          <w:p w14:paraId="71974C5D" w14:textId="77777777" w:rsidR="00864D19" w:rsidRPr="00245DDB" w:rsidRDefault="00864D19" w:rsidP="00C55F55">
            <w:pPr>
              <w:pStyle w:val="SIBodybullet"/>
            </w:pPr>
            <w:r w:rsidRPr="002D7C90">
              <w:t>BSBXCM401</w:t>
            </w:r>
            <w:r w:rsidRPr="00245DDB">
              <w:t xml:space="preserve"> Apply communication strategies in the workplace</w:t>
            </w:r>
          </w:p>
          <w:p w14:paraId="54597210" w14:textId="77777777" w:rsidR="00864D19" w:rsidRPr="00245DDB" w:rsidRDefault="00864D19" w:rsidP="00C55F55">
            <w:pPr>
              <w:pStyle w:val="SIBodybullet"/>
            </w:pPr>
            <w:r w:rsidRPr="00245DDB">
              <w:t>FBPPPL4007 Manage internal audits</w:t>
            </w:r>
          </w:p>
          <w:p w14:paraId="0679A768" w14:textId="77777777" w:rsidR="00864D19" w:rsidRPr="00245DDB" w:rsidRDefault="00864D19" w:rsidP="00C55F55">
            <w:pPr>
              <w:pStyle w:val="SIBodybullet"/>
            </w:pPr>
            <w:r w:rsidRPr="00245DDB">
              <w:t>MSS405013 Facilitate holistic culture improvement in an organisation</w:t>
            </w:r>
          </w:p>
          <w:p w14:paraId="3C08E69D" w14:textId="04180139" w:rsidR="00864D19" w:rsidRDefault="00864D19" w:rsidP="00C55F55">
            <w:pPr>
              <w:pStyle w:val="SIBodybullet"/>
            </w:pPr>
            <w:r w:rsidRPr="00245DDB">
              <w:t>SIRRRTF002 Monitor retail store financials</w:t>
            </w:r>
          </w:p>
        </w:tc>
      </w:tr>
      <w:tr w:rsidR="002D7C90" w:rsidRPr="001E0A66" w14:paraId="2E607822" w14:textId="77777777" w:rsidTr="00C55F55">
        <w:tc>
          <w:tcPr>
            <w:tcW w:w="3080" w:type="dxa"/>
            <w:vMerge/>
            <w:tcBorders>
              <w:bottom w:val="single" w:sz="4" w:space="0" w:color="auto"/>
            </w:tcBorders>
            <w:shd w:val="clear" w:color="auto" w:fill="auto"/>
          </w:tcPr>
          <w:p w14:paraId="2DA36B36" w14:textId="77777777" w:rsidR="00864D19" w:rsidRDefault="00864D19" w:rsidP="00864D19">
            <w:pPr>
              <w:pStyle w:val="SITableBody"/>
            </w:pPr>
          </w:p>
        </w:tc>
        <w:tc>
          <w:tcPr>
            <w:tcW w:w="2307" w:type="dxa"/>
            <w:tcBorders>
              <w:top w:val="single" w:sz="4" w:space="0" w:color="4C7D2C"/>
              <w:bottom w:val="single" w:sz="4" w:space="0" w:color="auto"/>
            </w:tcBorders>
            <w:shd w:val="clear" w:color="auto" w:fill="auto"/>
          </w:tcPr>
          <w:p w14:paraId="7154BD0C" w14:textId="0C7A2AF8" w:rsidR="00864D19" w:rsidRDefault="00864D19" w:rsidP="00864D19">
            <w:pPr>
              <w:pStyle w:val="SITableBody"/>
            </w:pPr>
            <w:r w:rsidRPr="00072C66">
              <w:t>Quality Management</w:t>
            </w:r>
          </w:p>
        </w:tc>
        <w:tc>
          <w:tcPr>
            <w:tcW w:w="3827" w:type="dxa"/>
            <w:tcBorders>
              <w:top w:val="single" w:sz="4" w:space="0" w:color="4C7D2C"/>
              <w:bottom w:val="single" w:sz="4" w:space="0" w:color="auto"/>
            </w:tcBorders>
            <w:shd w:val="clear" w:color="auto" w:fill="auto"/>
          </w:tcPr>
          <w:p w14:paraId="69E02BEE" w14:textId="77777777" w:rsidR="00864D19" w:rsidRPr="00245DDB" w:rsidRDefault="00864D19" w:rsidP="009F490C">
            <w:pPr>
              <w:pStyle w:val="SITablebullet1"/>
            </w:pPr>
            <w:r w:rsidRPr="00CB3E35">
              <w:t xml:space="preserve">At least </w:t>
            </w:r>
            <w:r w:rsidRPr="008E1D9B">
              <w:rPr>
                <w:rFonts w:eastAsia="Calibri"/>
              </w:rPr>
              <w:t>6</w:t>
            </w:r>
            <w:r w:rsidRPr="00CB3E35">
              <w:rPr>
                <w:rStyle w:val="SITemporarytext-green"/>
                <w:rFonts w:eastAsia="Calibri"/>
                <w:bCs/>
              </w:rPr>
              <w:t xml:space="preserve"> </w:t>
            </w:r>
            <w:r w:rsidRPr="00CB3E35">
              <w:t>Group B</w:t>
            </w:r>
            <w:r w:rsidRPr="00245DDB">
              <w:t xml:space="preserve"> elective units:</w:t>
            </w:r>
          </w:p>
          <w:p w14:paraId="58023030" w14:textId="77777777" w:rsidR="00864D19" w:rsidRPr="002D7C90" w:rsidRDefault="00864D19" w:rsidP="00C55F55">
            <w:pPr>
              <w:pStyle w:val="SIBodybullet"/>
            </w:pPr>
            <w:r w:rsidRPr="002D7C90">
              <w:t>AMPAUD401 Conduct an animal welfare audit of a meat processing premises</w:t>
            </w:r>
          </w:p>
          <w:p w14:paraId="66FF7C66" w14:textId="77777777" w:rsidR="00864D19" w:rsidRPr="002D7C90" w:rsidRDefault="00864D19" w:rsidP="00C55F55">
            <w:pPr>
              <w:pStyle w:val="SIBodybullet"/>
            </w:pPr>
            <w:r w:rsidRPr="002D7C90">
              <w:t>AMPLSK401 Oversee humane handling of animals</w:t>
            </w:r>
          </w:p>
          <w:p w14:paraId="72544286" w14:textId="77777777" w:rsidR="00864D19" w:rsidRPr="002D7C90" w:rsidRDefault="00864D19" w:rsidP="00C55F55">
            <w:pPr>
              <w:pStyle w:val="SIBodybullet"/>
            </w:pPr>
            <w:r w:rsidRPr="002D7C90">
              <w:t>AMPMGT515 Develop and implement a TACCP and VACCP plan</w:t>
            </w:r>
          </w:p>
          <w:p w14:paraId="2588F6FB" w14:textId="77777777" w:rsidR="00864D19" w:rsidRPr="002D7C90" w:rsidRDefault="00864D19" w:rsidP="00C55F55">
            <w:pPr>
              <w:pStyle w:val="SIBodybullet"/>
            </w:pPr>
            <w:r w:rsidRPr="002D7C90">
              <w:t>AMPQUA316 Collect and prepare standard samples</w:t>
            </w:r>
          </w:p>
          <w:p w14:paraId="1277CF08" w14:textId="77777777" w:rsidR="00864D19" w:rsidRPr="002D7C90" w:rsidRDefault="00864D19" w:rsidP="00C55F55">
            <w:pPr>
              <w:pStyle w:val="SIBodybullet"/>
            </w:pPr>
            <w:r w:rsidRPr="002D7C90">
              <w:t>AMPQUA403 Utilise refrigeration index</w:t>
            </w:r>
          </w:p>
          <w:p w14:paraId="194E2333" w14:textId="77777777" w:rsidR="00864D19" w:rsidRPr="002D7C90" w:rsidRDefault="00864D19" w:rsidP="00C55F55">
            <w:pPr>
              <w:pStyle w:val="SIBodybullet"/>
            </w:pPr>
            <w:r w:rsidRPr="002D7C90">
              <w:t>AMPQUA404 Maintain a Meat Hygiene Assessment program</w:t>
            </w:r>
          </w:p>
          <w:p w14:paraId="65A92554" w14:textId="77777777" w:rsidR="00864D19" w:rsidRPr="002D7C90" w:rsidRDefault="00864D19" w:rsidP="00C55F55">
            <w:pPr>
              <w:pStyle w:val="SIBodybullet"/>
            </w:pPr>
            <w:r w:rsidRPr="002D7C90">
              <w:t>AMPQUA405 Oversee compliance with Australian Standards for meat processing</w:t>
            </w:r>
          </w:p>
          <w:p w14:paraId="250A047F" w14:textId="77777777" w:rsidR="00864D19" w:rsidRPr="002D7C90" w:rsidRDefault="00864D19" w:rsidP="00C55F55">
            <w:pPr>
              <w:pStyle w:val="SIBodybullet"/>
            </w:pPr>
            <w:r w:rsidRPr="002D7C90">
              <w:t>AMPQUA406 Apply meat science</w:t>
            </w:r>
          </w:p>
          <w:p w14:paraId="0C5B5515" w14:textId="77777777" w:rsidR="00864D19" w:rsidRPr="002D7C90" w:rsidRDefault="00864D19" w:rsidP="00C55F55">
            <w:pPr>
              <w:pStyle w:val="SIBodybullet"/>
            </w:pPr>
            <w:r w:rsidRPr="002D7C90">
              <w:lastRenderedPageBreak/>
              <w:t>AMPQUA407 Conduct and validate pH/temperature declines to MSA standards</w:t>
            </w:r>
          </w:p>
          <w:p w14:paraId="26DBAB0C" w14:textId="77777777" w:rsidR="00864D19" w:rsidRPr="002D7C90" w:rsidRDefault="00864D19" w:rsidP="00C55F55">
            <w:pPr>
              <w:pStyle w:val="SIBodybullet"/>
            </w:pPr>
            <w:r w:rsidRPr="002D7C90">
              <w:t>AMPQUA410 Manage the collection, monitoring and interpretation of animal health data</w:t>
            </w:r>
          </w:p>
          <w:p w14:paraId="543DA979" w14:textId="77777777" w:rsidR="00864D19" w:rsidRPr="002D7C90" w:rsidRDefault="00864D19" w:rsidP="00C55F55">
            <w:pPr>
              <w:pStyle w:val="SIBodybullet"/>
            </w:pPr>
            <w:r w:rsidRPr="00245DDB">
              <w:t xml:space="preserve">AMPQUA411 Calculate carcase yield in a </w:t>
            </w:r>
            <w:r w:rsidRPr="002D7C90">
              <w:t>boning room</w:t>
            </w:r>
          </w:p>
          <w:p w14:paraId="5C9B770C" w14:textId="77777777" w:rsidR="00864D19" w:rsidRPr="002D7C90" w:rsidRDefault="00864D19" w:rsidP="00C55F55">
            <w:pPr>
              <w:pStyle w:val="SIBodybullet"/>
            </w:pPr>
            <w:r w:rsidRPr="002D7C90">
              <w:t>AMPQUA412 Specify beef product using AUS-MEAT language</w:t>
            </w:r>
          </w:p>
          <w:p w14:paraId="5332FD5F" w14:textId="77777777" w:rsidR="00864D19" w:rsidRPr="002D7C90" w:rsidRDefault="00864D19" w:rsidP="00C55F55">
            <w:pPr>
              <w:pStyle w:val="SIBodybullet"/>
            </w:pPr>
            <w:r w:rsidRPr="002D7C90">
              <w:t xml:space="preserve">AMPQUA413 Specify sheep product using AUS-MEAT language </w:t>
            </w:r>
          </w:p>
          <w:p w14:paraId="662F0292" w14:textId="77777777" w:rsidR="00864D19" w:rsidRPr="002D7C90" w:rsidRDefault="00864D19" w:rsidP="00C55F55">
            <w:pPr>
              <w:pStyle w:val="SIBodybullet"/>
            </w:pPr>
            <w:r w:rsidRPr="002D7C90">
              <w:t>AMPQUA414 Coordinate a product recall</w:t>
            </w:r>
          </w:p>
          <w:p w14:paraId="34828BCF" w14:textId="77777777" w:rsidR="00864D19" w:rsidRPr="002D7C90" w:rsidRDefault="00864D19" w:rsidP="00C55F55">
            <w:pPr>
              <w:pStyle w:val="SIBodybullet"/>
            </w:pPr>
            <w:r w:rsidRPr="002D7C90">
              <w:t>AMPQUA415 Undertake chiller assessment to AUS-MEAT requirements</w:t>
            </w:r>
          </w:p>
          <w:p w14:paraId="0F3A45D7" w14:textId="77777777" w:rsidR="00864D19" w:rsidRPr="002D7C90" w:rsidRDefault="00864D19" w:rsidP="00C55F55">
            <w:pPr>
              <w:pStyle w:val="SIBodybullet"/>
            </w:pPr>
            <w:r w:rsidRPr="00245DDB">
              <w:t xml:space="preserve">AMPQUA416 Conduct an internal </w:t>
            </w:r>
            <w:r w:rsidRPr="002D7C90">
              <w:t>audit of a documented program</w:t>
            </w:r>
          </w:p>
          <w:p w14:paraId="49960114" w14:textId="77777777" w:rsidR="00864D19" w:rsidRPr="002D7C90" w:rsidRDefault="00864D19" w:rsidP="00C55F55">
            <w:pPr>
              <w:pStyle w:val="SIBodybullet"/>
            </w:pPr>
            <w:r w:rsidRPr="002D7C90">
              <w:t>AMPQUA417 Establish sampling program</w:t>
            </w:r>
          </w:p>
          <w:p w14:paraId="1AB42A0B" w14:textId="77777777" w:rsidR="00864D19" w:rsidRPr="002D7C90" w:rsidRDefault="00864D19" w:rsidP="00C55F55">
            <w:pPr>
              <w:pStyle w:val="SIBodybullet"/>
            </w:pPr>
            <w:r w:rsidRPr="002D7C90">
              <w:t>AMPQUA418 Conduct a document review</w:t>
            </w:r>
          </w:p>
          <w:p w14:paraId="0CBDB04E" w14:textId="77777777" w:rsidR="00864D19" w:rsidRPr="002D7C90" w:rsidRDefault="00864D19" w:rsidP="00C55F55">
            <w:pPr>
              <w:pStyle w:val="SIBodybullet"/>
            </w:pPr>
            <w:r w:rsidRPr="002D7C90">
              <w:t>AMPQUA422 Specify pork product using AUS-MEAT language</w:t>
            </w:r>
          </w:p>
          <w:p w14:paraId="64215EAD" w14:textId="77777777" w:rsidR="00864D19" w:rsidRPr="002D7C90" w:rsidRDefault="00864D19" w:rsidP="00C55F55">
            <w:pPr>
              <w:pStyle w:val="SIBodybullet"/>
            </w:pPr>
            <w:r w:rsidRPr="002D7C90">
              <w:t>AMPQUA423 Participate in the ongoing development and implementation of a HACCP and QA system</w:t>
            </w:r>
          </w:p>
          <w:p w14:paraId="6F39F17B" w14:textId="77777777" w:rsidR="00864D19" w:rsidRPr="002D7C90" w:rsidRDefault="00864D19" w:rsidP="00C55F55">
            <w:pPr>
              <w:pStyle w:val="SIBodybullet"/>
            </w:pPr>
            <w:r w:rsidRPr="002D7C90">
              <w:t>AMPX431 Oversee meat processing establishment’s Halal compliance</w:t>
            </w:r>
          </w:p>
          <w:p w14:paraId="1CF1E556" w14:textId="601AF55A" w:rsidR="00864D19" w:rsidRPr="002D7C90" w:rsidRDefault="00864D19" w:rsidP="00C55F55">
            <w:pPr>
              <w:pStyle w:val="SIBodybullet"/>
            </w:pPr>
            <w:r w:rsidRPr="002D7C90">
              <w:t>FBPAUD4004 Identify, evaluate and control food safety hazards</w:t>
            </w:r>
          </w:p>
          <w:p w14:paraId="06F7CC38" w14:textId="77777777" w:rsidR="00864D19" w:rsidRPr="002D7C90" w:rsidRDefault="00864D19" w:rsidP="00C55F55">
            <w:pPr>
              <w:pStyle w:val="SIBodybullet"/>
            </w:pPr>
            <w:r w:rsidRPr="002D7C90">
              <w:t>FBPFST4004 Perform microbiological procedures in the food industry</w:t>
            </w:r>
          </w:p>
          <w:p w14:paraId="6B6227C1" w14:textId="77777777" w:rsidR="00864D19" w:rsidRPr="002D7C90" w:rsidRDefault="00864D19" w:rsidP="00C55F55">
            <w:pPr>
              <w:pStyle w:val="SIBodybullet"/>
            </w:pPr>
            <w:r w:rsidRPr="002D7C90">
              <w:t>FBPFSY3005 Control contaminants and allergens in food processing</w:t>
            </w:r>
          </w:p>
          <w:p w14:paraId="2F9C05C9" w14:textId="77777777" w:rsidR="00864D19" w:rsidRPr="002D7C90" w:rsidRDefault="00864D19" w:rsidP="00C55F55">
            <w:pPr>
              <w:pStyle w:val="SIBodybullet"/>
            </w:pPr>
            <w:r w:rsidRPr="002D7C90">
              <w:t>FBPFSY4005 Conduct a traceability exercise</w:t>
            </w:r>
          </w:p>
          <w:p w14:paraId="5AE56BAB" w14:textId="0F96AE70" w:rsidR="00864D19" w:rsidRDefault="00864D19" w:rsidP="00C55F55">
            <w:pPr>
              <w:pStyle w:val="SIBodybullet"/>
            </w:pPr>
            <w:r w:rsidRPr="002D7C90">
              <w:t>FBPOPR4001</w:t>
            </w:r>
            <w:r w:rsidRPr="00245DDB">
              <w:t xml:space="preserve"> Apply principles of statistical process </w:t>
            </w:r>
            <w:r w:rsidRPr="002D7C90">
              <w:t>control</w:t>
            </w:r>
          </w:p>
        </w:tc>
      </w:tr>
    </w:tbl>
    <w:p w14:paraId="411E168A" w14:textId="77777777" w:rsidR="009F0E73" w:rsidRDefault="009F0E73" w:rsidP="00614F61">
      <w:pPr>
        <w:pStyle w:val="Heading2SI"/>
        <w:rPr>
          <w:noProof/>
        </w:rPr>
      </w:pPr>
      <w:r>
        <w:lastRenderedPageBreak/>
        <w:br w:type="page"/>
      </w:r>
      <w:bookmarkStart w:id="93" w:name="_Toc128561228"/>
      <w:bookmarkStart w:id="94" w:name="_Toc199861412"/>
      <w:r>
        <w:rPr>
          <w:noProof/>
        </w:rPr>
        <w:lastRenderedPageBreak/>
        <w:t>Training package delivery and assessment</w:t>
      </w:r>
      <w:bookmarkEnd w:id="93"/>
      <w:bookmarkEnd w:id="94"/>
    </w:p>
    <w:p w14:paraId="3A537CC2" w14:textId="1282FCC0" w:rsidR="009F0E73" w:rsidRPr="0042347A" w:rsidRDefault="009F0E73" w:rsidP="00614F61">
      <w:pPr>
        <w:pStyle w:val="BodyTextSI"/>
      </w:pPr>
      <w:r w:rsidRPr="0042347A">
        <w:t xml:space="preserve">RTOs must </w:t>
      </w:r>
      <w:r>
        <w:t>ensure</w:t>
      </w:r>
      <w:r w:rsidRPr="0042347A">
        <w:t xml:space="preserve"> that both training and assessment complies with the relevant standards</w:t>
      </w:r>
      <w:r w:rsidR="00430D89">
        <w:t>.</w:t>
      </w:r>
      <w:r w:rsidRPr="00FF7E8B">
        <w:rPr>
          <w:rStyle w:val="FootnoteReference"/>
        </w:rPr>
        <w:footnoteReference w:id="20"/>
      </w:r>
      <w:r w:rsidRPr="0042347A">
        <w:t xml:space="preserve"> In general</w:t>
      </w:r>
      <w:r>
        <w:t xml:space="preserve"> terms</w:t>
      </w:r>
      <w:r w:rsidRPr="0042347A">
        <w:t>, training and assessment must be conducted by individuals who:</w:t>
      </w:r>
    </w:p>
    <w:p w14:paraId="2FE5E30A" w14:textId="77777777" w:rsidR="009F0E73" w:rsidRPr="00D566D0" w:rsidRDefault="009F0E73" w:rsidP="00B4676D">
      <w:pPr>
        <w:pStyle w:val="DotpointsSI"/>
      </w:pPr>
      <w:r>
        <w:t>have the necessary training and assessment competencies</w:t>
      </w:r>
    </w:p>
    <w:p w14:paraId="2143B1D4" w14:textId="77777777" w:rsidR="009F0E73" w:rsidRPr="00D566D0" w:rsidRDefault="009F0E73" w:rsidP="00B4676D">
      <w:pPr>
        <w:pStyle w:val="DotpointsSI"/>
      </w:pPr>
      <w:r>
        <w:t>have the relevant vocational competencies at least to the level being delivered or assessed</w:t>
      </w:r>
    </w:p>
    <w:p w14:paraId="3D09D886" w14:textId="77777777" w:rsidR="009F0E73" w:rsidRPr="00D566D0" w:rsidRDefault="009F0E73" w:rsidP="00B4676D">
      <w:pPr>
        <w:pStyle w:val="DotpointsSI"/>
      </w:pPr>
      <w:r>
        <w:t>can demonstrate current industry skills directly relevant to the training/assessment being delivered</w:t>
      </w:r>
    </w:p>
    <w:p w14:paraId="00B33C17" w14:textId="2235A365" w:rsidR="0053797D" w:rsidRPr="008323D9" w:rsidRDefault="009F0E73" w:rsidP="0053797D">
      <w:pPr>
        <w:pStyle w:val="DotpointsSI"/>
      </w:pPr>
      <w:r>
        <w:t>continue to develop their VET knowledge and skills, industry currency and trainer/assessor competence.</w:t>
      </w:r>
    </w:p>
    <w:p w14:paraId="322DB308" w14:textId="160DB094" w:rsidR="009F0E73" w:rsidRDefault="009F0E73" w:rsidP="004149B0">
      <w:pPr>
        <w:pStyle w:val="Greenbox"/>
      </w:pPr>
      <w:r>
        <w:t xml:space="preserve">Assessors of some units of competency may have to meet </w:t>
      </w:r>
      <w:r w:rsidRPr="0036331A">
        <w:t xml:space="preserve">requirements </w:t>
      </w:r>
      <w:r>
        <w:t xml:space="preserve">in addition to those of </w:t>
      </w:r>
      <w:r w:rsidRPr="00F92DEC">
        <w:t xml:space="preserve">the </w:t>
      </w:r>
      <w:r w:rsidRPr="00EE66CA">
        <w:rPr>
          <w:i/>
        </w:rPr>
        <w:t xml:space="preserve">Standards for Registered Training Organisations (RTOs) </w:t>
      </w:r>
      <w:r w:rsidR="00306460" w:rsidRPr="00306460">
        <w:rPr>
          <w:i/>
        </w:rPr>
        <w:t>2025</w:t>
      </w:r>
      <w:r w:rsidRPr="00306460">
        <w:t>/AQTF requirements</w:t>
      </w:r>
      <w:r w:rsidRPr="00F92DEC">
        <w:t xml:space="preserve"> for assessors.</w:t>
      </w:r>
    </w:p>
    <w:p w14:paraId="1E3A1A91" w14:textId="36E0838D" w:rsidR="009F0E73" w:rsidRDefault="009F0E73" w:rsidP="004149B0">
      <w:pPr>
        <w:pStyle w:val="Greenbox"/>
      </w:pPr>
      <w:r w:rsidRPr="005F43B2">
        <w:t xml:space="preserve">Check the </w:t>
      </w:r>
      <w:r w:rsidRPr="005F43B2">
        <w:rPr>
          <w:i/>
        </w:rPr>
        <w:t>Assessment</w:t>
      </w:r>
      <w:r w:rsidRPr="005F43B2">
        <w:rPr>
          <w:rStyle w:val="SIBodyitalics"/>
        </w:rPr>
        <w:t xml:space="preserve"> Conditions</w:t>
      </w:r>
      <w:r w:rsidRPr="005F43B2">
        <w:t xml:space="preserve"> section (provided in the assessment requirements that accompany each unit of competency) for specific </w:t>
      </w:r>
      <w:r>
        <w:t xml:space="preserve">assessor </w:t>
      </w:r>
      <w:r w:rsidRPr="005F43B2">
        <w:t>requirements.</w:t>
      </w:r>
    </w:p>
    <w:p w14:paraId="433A7E42" w14:textId="77777777" w:rsidR="00CF573A" w:rsidRPr="00CF573A" w:rsidRDefault="00CF573A" w:rsidP="00CF573A">
      <w:pPr>
        <w:rPr>
          <w:highlight w:val="yellow"/>
          <w:lang w:val="en-US"/>
        </w:rPr>
      </w:pPr>
      <w:r>
        <w:rPr>
          <w:highlight w:val="yellow"/>
        </w:rPr>
        <w:t xml:space="preserve">Note: </w:t>
      </w:r>
      <w:r w:rsidRPr="00CF573A">
        <w:rPr>
          <w:highlight w:val="yellow"/>
          <w:lang w:val="en-US"/>
        </w:rPr>
        <w:t>this section will be updated prior to publication on training.gov.au pending further advice from ASQA.</w:t>
      </w:r>
    </w:p>
    <w:p w14:paraId="3E8E4382" w14:textId="77777777" w:rsidR="004149B0" w:rsidRDefault="004149B0" w:rsidP="00614F61">
      <w:pPr>
        <w:pStyle w:val="BodyTextSI"/>
      </w:pPr>
    </w:p>
    <w:p w14:paraId="6B738972" w14:textId="22077D63" w:rsidR="0053797D" w:rsidRDefault="0053797D" w:rsidP="00614F61">
      <w:pPr>
        <w:pStyle w:val="BodyTextSI"/>
      </w:pPr>
      <w:r>
        <w:t>Workplace reports about time spent carrying out work tasks may be provided by workplace supervisors. The supervisors who provide these reports do not need to have training and assessment competencies.</w:t>
      </w:r>
    </w:p>
    <w:p w14:paraId="3619EC4A" w14:textId="2811664C" w:rsidR="009F0E73" w:rsidRDefault="009F0E73" w:rsidP="00614F61">
      <w:pPr>
        <w:pStyle w:val="BodyTextSI"/>
      </w:pPr>
      <w:r>
        <w:t xml:space="preserve">Some specific considerations in relation to the </w:t>
      </w:r>
      <w:r w:rsidR="00864D19" w:rsidRPr="00864D19">
        <w:rPr>
          <w:rStyle w:val="SIBodyitalics"/>
        </w:rPr>
        <w:t>AMP Australian Meat Processing</w:t>
      </w:r>
      <w:r w:rsidR="00864D19">
        <w:rPr>
          <w:rStyle w:val="SIBodyitalics"/>
        </w:rPr>
        <w:t xml:space="preserve"> </w:t>
      </w:r>
      <w:r w:rsidRPr="008E7D08">
        <w:rPr>
          <w:rStyle w:val="SIBodyitalics"/>
          <w:i w:val="0"/>
          <w:iCs/>
        </w:rPr>
        <w:t>Training Package</w:t>
      </w:r>
      <w:r>
        <w:rPr>
          <w:rStyle w:val="SIBodyitalics"/>
        </w:rPr>
        <w:t xml:space="preserve"> </w:t>
      </w:r>
      <w:r w:rsidRPr="003D35DD">
        <w:t>are included below.</w:t>
      </w:r>
    </w:p>
    <w:p w14:paraId="1B8AB4E4" w14:textId="7282B7E9" w:rsidR="009F0E73" w:rsidRDefault="009F0E73" w:rsidP="009F0E73">
      <w:pPr>
        <w:pStyle w:val="SIHeading3"/>
      </w:pPr>
      <w:bookmarkStart w:id="95" w:name="_Toc128561229"/>
      <w:bookmarkStart w:id="96" w:name="_Toc199861413"/>
      <w:r>
        <w:t xml:space="preserve">Amount of training and volume of </w:t>
      </w:r>
      <w:r w:rsidRPr="00DD1B6A">
        <w:t>learning</w:t>
      </w:r>
      <w:bookmarkEnd w:id="95"/>
      <w:bookmarkEnd w:id="96"/>
    </w:p>
    <w:p w14:paraId="334A58C9" w14:textId="530861F6" w:rsidR="009F0E73" w:rsidRPr="0068342C" w:rsidRDefault="009F0E73" w:rsidP="00614F61">
      <w:pPr>
        <w:pStyle w:val="BodyTextSI"/>
      </w:pPr>
      <w:r w:rsidRPr="00614F61">
        <w:rPr>
          <w:rStyle w:val="BodyTextSIChar"/>
        </w:rPr>
        <w:t>RTOs must create a training and assessment strategy for delivery of AQF qualifications that reflects the complexity required of that qualification. An essential consideration in the training and assessment</w:t>
      </w:r>
      <w:r>
        <w:t xml:space="preserve"> strategy is to </w:t>
      </w:r>
      <w:r w:rsidRPr="0068342C">
        <w:t>ensure the amount of training provided</w:t>
      </w:r>
      <w:r>
        <w:t xml:space="preserve"> is sufficient so that the learner can:</w:t>
      </w:r>
    </w:p>
    <w:p w14:paraId="463CD536" w14:textId="77777777" w:rsidR="009F0E73" w:rsidRPr="0068342C" w:rsidRDefault="009F0E73" w:rsidP="00B4676D">
      <w:pPr>
        <w:pStyle w:val="DotpointsSI"/>
      </w:pPr>
      <w:r w:rsidRPr="0068342C">
        <w:t xml:space="preserve">meet the requirements of </w:t>
      </w:r>
      <w:r>
        <w:t>each qualification</w:t>
      </w:r>
    </w:p>
    <w:p w14:paraId="26CC4951" w14:textId="77777777" w:rsidR="009F0E73" w:rsidRPr="0068342C" w:rsidRDefault="009F0E73" w:rsidP="00B4676D">
      <w:pPr>
        <w:pStyle w:val="DotpointsSI"/>
      </w:pPr>
      <w:r w:rsidRPr="0068342C">
        <w:t xml:space="preserve">gain the skills and knowledge specified in </w:t>
      </w:r>
      <w:r>
        <w:t>the units of competency.</w:t>
      </w:r>
    </w:p>
    <w:p w14:paraId="062573F5" w14:textId="7FC14259" w:rsidR="009F0E73" w:rsidRPr="00F22DF7" w:rsidRDefault="009F0E73" w:rsidP="00614F61">
      <w:pPr>
        <w:pStyle w:val="BodyTextSI"/>
      </w:pPr>
      <w:r w:rsidRPr="0068342C">
        <w:lastRenderedPageBreak/>
        <w:t xml:space="preserve">The amount of training involves all the formal learning activities provided to a </w:t>
      </w:r>
      <w:proofErr w:type="gramStart"/>
      <w:r w:rsidRPr="0068342C">
        <w:t>learner</w:t>
      </w:r>
      <w:r w:rsidR="00430D89">
        <w:t>;</w:t>
      </w:r>
      <w:proofErr w:type="gramEnd"/>
      <w:r>
        <w:t xml:space="preserve"> for example, </w:t>
      </w:r>
      <w:r w:rsidRPr="0068342C">
        <w:t>classes</w:t>
      </w:r>
      <w:r>
        <w:t>, tutorials</w:t>
      </w:r>
      <w:r w:rsidRPr="0068342C">
        <w:t xml:space="preserve">, </w:t>
      </w:r>
      <w:r w:rsidR="00614F61">
        <w:t>fieldwork</w:t>
      </w:r>
      <w:r>
        <w:t xml:space="preserve">, </w:t>
      </w:r>
      <w:r w:rsidRPr="0068342C">
        <w:t>lectures, online or self-paced study, as well as workplace learning.</w:t>
      </w:r>
      <w:r>
        <w:t xml:space="preserve"> </w:t>
      </w:r>
      <w:r w:rsidRPr="00F33E2B">
        <w:t xml:space="preserve">Training should </w:t>
      </w:r>
      <w:proofErr w:type="gramStart"/>
      <w:r w:rsidRPr="00F33E2B">
        <w:t>take into account</w:t>
      </w:r>
      <w:proofErr w:type="gramEnd"/>
      <w:r w:rsidRPr="00F33E2B">
        <w:t xml:space="preserve"> the need to allow learners to reflect on and absorb the knowledge, to practise the skills in different contexts and to learn to apply the skills and knowledge in the varied environments that the ‘real world’ offers before being assessed.</w:t>
      </w:r>
    </w:p>
    <w:p w14:paraId="65DE3513" w14:textId="77777777" w:rsidR="009F0E73" w:rsidRDefault="009F0E73" w:rsidP="00614F61">
      <w:pPr>
        <w:pStyle w:val="BodyTextSI"/>
      </w:pPr>
      <w:r>
        <w:t>AQF qualifications differ in terms of their complexity.</w:t>
      </w:r>
      <w:r w:rsidRPr="00F22DF7">
        <w:t xml:space="preserve"> The complexity of a qualification is defined by: </w:t>
      </w:r>
    </w:p>
    <w:p w14:paraId="18A70727" w14:textId="77777777" w:rsidR="009F0E73" w:rsidRDefault="009F0E73" w:rsidP="00B4676D">
      <w:pPr>
        <w:pStyle w:val="DotpointsSI"/>
      </w:pPr>
      <w:r w:rsidRPr="00F22DF7">
        <w:t xml:space="preserve">the breadth and depth of the knowledge  </w:t>
      </w:r>
    </w:p>
    <w:p w14:paraId="5ACA1033" w14:textId="77777777" w:rsidR="009F0E73" w:rsidRDefault="009F0E73" w:rsidP="00B4676D">
      <w:pPr>
        <w:pStyle w:val="DotpointsSI"/>
      </w:pPr>
      <w:r>
        <w:t>skills required</w:t>
      </w:r>
    </w:p>
    <w:p w14:paraId="14DC54BD" w14:textId="77777777" w:rsidR="009F0E73" w:rsidRDefault="009F0E73" w:rsidP="00B4676D">
      <w:pPr>
        <w:pStyle w:val="DotpointsSI"/>
      </w:pPr>
      <w:r w:rsidRPr="00F22DF7">
        <w:t>application</w:t>
      </w:r>
      <w:r>
        <w:t xml:space="preserve"> of knowledge and skills, and</w:t>
      </w:r>
    </w:p>
    <w:p w14:paraId="63AB92D3" w14:textId="77777777" w:rsidR="009F0E73" w:rsidRDefault="009F0E73" w:rsidP="00B4676D">
      <w:pPr>
        <w:pStyle w:val="DotpointsSI"/>
      </w:pPr>
      <w:r w:rsidRPr="00F22DF7">
        <w:t>the AQF volume of learning</w:t>
      </w:r>
      <w:r>
        <w:t>.</w:t>
      </w:r>
    </w:p>
    <w:p w14:paraId="482CA362" w14:textId="77777777" w:rsidR="009F0E73" w:rsidRDefault="009F0E73" w:rsidP="00614F61">
      <w:pPr>
        <w:pStyle w:val="BodyTextSI"/>
      </w:pPr>
      <w:r w:rsidRPr="00F22DF7">
        <w:t xml:space="preserve">The AQF volume of learning describes how long a learner, </w:t>
      </w:r>
      <w:r>
        <w:t>without</w:t>
      </w:r>
      <w:r w:rsidRPr="00F22DF7">
        <w:t xml:space="preserve"> any competencies identified in the qualification, would normally take to develop all the required skills and knowledg</w:t>
      </w:r>
      <w:r>
        <w:t>e at that qualification level.</w:t>
      </w:r>
      <w:r>
        <w:rPr>
          <w:color w:val="444444"/>
          <w:lang w:val="en"/>
        </w:rPr>
        <w:t xml:space="preserve"> </w:t>
      </w:r>
      <w:r w:rsidRPr="00F22DF7">
        <w:t>The volume of learning includes all teaching, learning and assessment activities that are undertaken by the typical student t</w:t>
      </w:r>
      <w:r>
        <w:t xml:space="preserve">o achieve the learning outcomes of the </w:t>
      </w:r>
      <w:proofErr w:type="gramStart"/>
      <w:r>
        <w:t>particular qualification</w:t>
      </w:r>
      <w:proofErr w:type="gramEnd"/>
      <w:r>
        <w:t>.</w:t>
      </w:r>
      <w:r>
        <w:rPr>
          <w:rStyle w:val="FootnoteReference"/>
        </w:rPr>
        <w:footnoteReference w:id="21"/>
      </w:r>
    </w:p>
    <w:p w14:paraId="22B5C114" w14:textId="77777777" w:rsidR="009F0E73" w:rsidRDefault="009F0E73" w:rsidP="00614F61">
      <w:pPr>
        <w:pStyle w:val="Heading3SI"/>
      </w:pPr>
      <w:bookmarkStart w:id="97" w:name="_Toc128561230"/>
      <w:bookmarkStart w:id="98" w:name="_Toc199861414"/>
      <w:bookmarkStart w:id="99" w:name="_Hlk509571772"/>
      <w:r>
        <w:t>Access and equity considerations</w:t>
      </w:r>
      <w:bookmarkEnd w:id="97"/>
      <w:bookmarkEnd w:id="98"/>
    </w:p>
    <w:p w14:paraId="31BCDC8E" w14:textId="03A30D29" w:rsidR="009F0E73" w:rsidRPr="00F159A6" w:rsidRDefault="009F0E73" w:rsidP="00614F61">
      <w:pPr>
        <w:pStyle w:val="BodyTextSI"/>
      </w:pPr>
      <w:r w:rsidRPr="00F159A6">
        <w:t xml:space="preserve">An RTO’s training and assessment practices should minimise any barriers to training and assessment by considering the individual needs of learners. Some needs that could affect an individual’s participation in training and assessment include: </w:t>
      </w:r>
    </w:p>
    <w:p w14:paraId="35660795" w14:textId="77777777" w:rsidR="009F0E73" w:rsidRDefault="009F0E73" w:rsidP="00B4676D">
      <w:pPr>
        <w:pStyle w:val="DotpointsSI"/>
      </w:pPr>
      <w:r>
        <w:t xml:space="preserve">age </w:t>
      </w:r>
    </w:p>
    <w:p w14:paraId="263DAA5C" w14:textId="77777777" w:rsidR="009F0E73" w:rsidRDefault="009F0E73" w:rsidP="00B4676D">
      <w:pPr>
        <w:pStyle w:val="DotpointsSI"/>
      </w:pPr>
      <w:r>
        <w:t xml:space="preserve">gender </w:t>
      </w:r>
    </w:p>
    <w:p w14:paraId="26BD4CFC" w14:textId="77777777" w:rsidR="009F0E73" w:rsidRDefault="009F0E73" w:rsidP="00B4676D">
      <w:pPr>
        <w:pStyle w:val="DotpointsSI"/>
      </w:pPr>
      <w:r>
        <w:t xml:space="preserve">cultural or ethnic background </w:t>
      </w:r>
    </w:p>
    <w:p w14:paraId="473F36EA" w14:textId="77777777" w:rsidR="009F0E73" w:rsidRDefault="009F0E73" w:rsidP="00B4676D">
      <w:pPr>
        <w:pStyle w:val="DotpointsSI"/>
      </w:pPr>
      <w:r>
        <w:t xml:space="preserve">disability </w:t>
      </w:r>
    </w:p>
    <w:p w14:paraId="5F2A80E7" w14:textId="77777777" w:rsidR="009F0E73" w:rsidRDefault="009F0E73" w:rsidP="00B4676D">
      <w:pPr>
        <w:pStyle w:val="DotpointsSI"/>
      </w:pPr>
      <w:r>
        <w:t xml:space="preserve">sexuality </w:t>
      </w:r>
    </w:p>
    <w:p w14:paraId="7CA00C36" w14:textId="77777777" w:rsidR="009F0E73" w:rsidRDefault="009F0E73" w:rsidP="00B4676D">
      <w:pPr>
        <w:pStyle w:val="DotpointsSI"/>
      </w:pPr>
      <w:r>
        <w:t xml:space="preserve">language, literacy or numeracy skills </w:t>
      </w:r>
    </w:p>
    <w:p w14:paraId="23015BD8" w14:textId="77777777" w:rsidR="009F0E73" w:rsidRDefault="009F0E73" w:rsidP="00B4676D">
      <w:pPr>
        <w:pStyle w:val="DotpointsSI"/>
      </w:pPr>
      <w:r>
        <w:t xml:space="preserve">employment status </w:t>
      </w:r>
    </w:p>
    <w:p w14:paraId="062D3A6D" w14:textId="77777777" w:rsidR="009F0E73" w:rsidRPr="00851B71" w:rsidRDefault="009F0E73" w:rsidP="00B4676D">
      <w:pPr>
        <w:pStyle w:val="DotpointsSI"/>
      </w:pPr>
      <w:r>
        <w:t>geographical location.</w:t>
      </w:r>
    </w:p>
    <w:p w14:paraId="1027099E" w14:textId="77777777" w:rsidR="009F0E73" w:rsidRPr="00F159A6" w:rsidRDefault="009F0E73" w:rsidP="008E7D08">
      <w:pPr>
        <w:pStyle w:val="BodyTextSI"/>
      </w:pPr>
      <w:bookmarkStart w:id="100" w:name="_Hlk509571738"/>
      <w:r w:rsidRPr="00F159A6">
        <w:t xml:space="preserve">While the design and content of this training package supports equitable access and progression for all learners, it is the responsibility of the RTO delivering and assessing qualifications to: </w:t>
      </w:r>
    </w:p>
    <w:p w14:paraId="44A8B7B5" w14:textId="77777777" w:rsidR="009F0E73" w:rsidRDefault="009F0E73" w:rsidP="008E7D08">
      <w:pPr>
        <w:pStyle w:val="DotpointsSI"/>
        <w:ind w:left="714" w:hanging="357"/>
      </w:pPr>
      <w:r>
        <w:t xml:space="preserve">ensure that training and assessment processes and methods do not disadvantage individuals </w:t>
      </w:r>
    </w:p>
    <w:p w14:paraId="179C7545" w14:textId="77777777" w:rsidR="009F0E73" w:rsidRPr="00851B71" w:rsidRDefault="009F0E73" w:rsidP="008E7D08">
      <w:pPr>
        <w:pStyle w:val="DotpointsSI"/>
        <w:ind w:left="714" w:hanging="357"/>
      </w:pPr>
      <w:r>
        <w:lastRenderedPageBreak/>
        <w:t xml:space="preserve">determine the needs of individuals and provide access to any educational and support services necessary. </w:t>
      </w:r>
    </w:p>
    <w:p w14:paraId="5C71CFFB" w14:textId="77777777" w:rsidR="005D0B75" w:rsidRDefault="005D0B75" w:rsidP="005D0B75">
      <w:pPr>
        <w:pStyle w:val="BodyTextSI"/>
      </w:pPr>
    </w:p>
    <w:p w14:paraId="684B9BB9" w14:textId="09F6CF0D" w:rsidR="009F0E73" w:rsidRPr="00F159A6" w:rsidRDefault="009F0E73" w:rsidP="008E7D08">
      <w:pPr>
        <w:pStyle w:val="BodyTextSI"/>
      </w:pPr>
      <w:r w:rsidRPr="00F159A6">
        <w:t xml:space="preserve">Some practical ways that access and equity issues could be addressed include: </w:t>
      </w:r>
    </w:p>
    <w:p w14:paraId="37A2093C" w14:textId="77777777" w:rsidR="009F0E73" w:rsidRDefault="009F0E73" w:rsidP="008E7D08">
      <w:pPr>
        <w:pStyle w:val="DotpointsSI"/>
        <w:ind w:left="714" w:hanging="357"/>
      </w:pPr>
      <w:r>
        <w:t xml:space="preserve">modifying assessment processes for learners located at a distance from a campus location </w:t>
      </w:r>
    </w:p>
    <w:p w14:paraId="5E491464" w14:textId="33C4F6D9" w:rsidR="009F0E73" w:rsidRDefault="009F0E73" w:rsidP="008E7D08">
      <w:pPr>
        <w:pStyle w:val="DotpointsSI"/>
        <w:ind w:left="714" w:hanging="357"/>
      </w:pPr>
      <w:r>
        <w:t>checking that materials are culturally appropriate for learners</w:t>
      </w:r>
      <w:r w:rsidR="005D0B75">
        <w:t>,</w:t>
      </w:r>
      <w:r>
        <w:t xml:space="preserve"> and amending as necessary</w:t>
      </w:r>
    </w:p>
    <w:p w14:paraId="34A0391D" w14:textId="77777777" w:rsidR="009F0E73" w:rsidRPr="00851B71" w:rsidRDefault="009F0E73" w:rsidP="008E7D08">
      <w:pPr>
        <w:pStyle w:val="DotpointsSI"/>
        <w:ind w:left="714" w:hanging="357"/>
      </w:pPr>
      <w:r>
        <w:t>making sure that activities and assessments are suitable for the language, literacy and numeracy skill levels of learners (while meeting the requirements of the unit of competency).</w:t>
      </w:r>
    </w:p>
    <w:p w14:paraId="01BBDFE3" w14:textId="77777777" w:rsidR="009F0E73" w:rsidRPr="000F42D8" w:rsidRDefault="009F0E73" w:rsidP="00614F61">
      <w:pPr>
        <w:pStyle w:val="Heading3SI"/>
      </w:pPr>
      <w:bookmarkStart w:id="101" w:name="_Toc128561231"/>
      <w:bookmarkStart w:id="102" w:name="_Toc199861415"/>
      <w:bookmarkEnd w:id="100"/>
      <w:r w:rsidRPr="000F42D8">
        <w:t>Considerations specific to learners with disability</w:t>
      </w:r>
      <w:bookmarkEnd w:id="101"/>
      <w:bookmarkEnd w:id="102"/>
    </w:p>
    <w:p w14:paraId="1F88AC7B" w14:textId="77777777" w:rsidR="009F0E73" w:rsidRPr="000F42D8" w:rsidRDefault="009F0E73" w:rsidP="00614F61">
      <w:pPr>
        <w:pStyle w:val="BodyTextSI"/>
      </w:pPr>
      <w:r w:rsidRPr="000F42D8">
        <w:t xml:space="preserve">RTOs must take steps to provide the same training opportunities for learners with recognised disabilities as </w:t>
      </w:r>
      <w:r>
        <w:t>those</w:t>
      </w:r>
      <w:r w:rsidRPr="000F42D8">
        <w:t xml:space="preserve"> without disabilities.</w:t>
      </w:r>
    </w:p>
    <w:p w14:paraId="594DBA2F" w14:textId="77777777" w:rsidR="009F0E73" w:rsidRPr="000F42D8" w:rsidRDefault="009F0E73" w:rsidP="00614F61">
      <w:pPr>
        <w:pStyle w:val="BodyTextSI"/>
      </w:pPr>
      <w:r w:rsidRPr="000F42D8">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w:t>
      </w:r>
      <w:proofErr w:type="gramStart"/>
      <w:r w:rsidRPr="000F42D8">
        <w:t>taking into account</w:t>
      </w:r>
      <w:proofErr w:type="gramEnd"/>
      <w:r w:rsidRPr="000F42D8">
        <w:t xml:space="preserve"> factors such as: </w:t>
      </w:r>
    </w:p>
    <w:p w14:paraId="15EC8334" w14:textId="77777777" w:rsidR="009F0E73" w:rsidRPr="000F42D8" w:rsidRDefault="009F0E73" w:rsidP="00B4676D">
      <w:pPr>
        <w:pStyle w:val="DotpointsSI"/>
      </w:pPr>
      <w:r w:rsidRPr="000F42D8">
        <w:t>the views of the learner</w:t>
      </w:r>
    </w:p>
    <w:p w14:paraId="2D722B79" w14:textId="77777777" w:rsidR="009F0E73" w:rsidRPr="000F42D8" w:rsidRDefault="009F0E73" w:rsidP="00B4676D">
      <w:pPr>
        <w:pStyle w:val="DotpointsSI"/>
      </w:pPr>
      <w:r w:rsidRPr="000F42D8">
        <w:t>the potential effects of the adjustment on the learner and others</w:t>
      </w:r>
    </w:p>
    <w:p w14:paraId="0FFA82AC" w14:textId="77777777" w:rsidR="009F0E73" w:rsidRPr="000F42D8" w:rsidRDefault="009F0E73" w:rsidP="00B4676D">
      <w:pPr>
        <w:pStyle w:val="DotpointsSI"/>
      </w:pPr>
      <w:r w:rsidRPr="000F42D8">
        <w:t xml:space="preserve">the costs and benefits of making the adjustment to the RTO. </w:t>
      </w:r>
    </w:p>
    <w:p w14:paraId="1873BF6D" w14:textId="77777777" w:rsidR="009F0E73" w:rsidRPr="000F42D8" w:rsidRDefault="009F0E73" w:rsidP="00614F61">
      <w:pPr>
        <w:pStyle w:val="BodyTextSI"/>
      </w:pPr>
      <w:r w:rsidRPr="000F42D8">
        <w:t xml:space="preserve">Adjustments must: </w:t>
      </w:r>
    </w:p>
    <w:p w14:paraId="2B838241" w14:textId="77777777" w:rsidR="009F0E73" w:rsidRPr="000F42D8" w:rsidRDefault="009F0E73" w:rsidP="00B4676D">
      <w:pPr>
        <w:pStyle w:val="DotpointsSI"/>
      </w:pPr>
      <w:r w:rsidRPr="000F42D8">
        <w:t xml:space="preserve">be discussed and agreed to by the learner with a disability </w:t>
      </w:r>
    </w:p>
    <w:p w14:paraId="6F28C04B" w14:textId="77777777" w:rsidR="009F0E73" w:rsidRPr="000F42D8" w:rsidRDefault="009F0E73" w:rsidP="00B4676D">
      <w:pPr>
        <w:pStyle w:val="DotpointsSI"/>
      </w:pPr>
      <w:r w:rsidRPr="000F42D8">
        <w:t xml:space="preserve">benefit the learner with a disability </w:t>
      </w:r>
    </w:p>
    <w:p w14:paraId="0965DE6F" w14:textId="77777777" w:rsidR="009F0E73" w:rsidRDefault="009F0E73" w:rsidP="00B4676D">
      <w:pPr>
        <w:pStyle w:val="DotpointsSI"/>
      </w:pPr>
      <w:r w:rsidRPr="000F42D8">
        <w:t xml:space="preserve">maintain the competency standards </w:t>
      </w:r>
    </w:p>
    <w:p w14:paraId="2412EC11" w14:textId="77777777" w:rsidR="009F0E73" w:rsidRPr="000F42D8" w:rsidRDefault="009F0E73" w:rsidP="00B4676D">
      <w:pPr>
        <w:pStyle w:val="DotpointsSI"/>
      </w:pPr>
      <w:r w:rsidRPr="000F42D8">
        <w:t>be reasonable to expect in a workplace.</w:t>
      </w:r>
      <w:r w:rsidRPr="000F42D8">
        <w:rPr>
          <w:rStyle w:val="FootnoteReference"/>
        </w:rPr>
        <w:footnoteReference w:id="22"/>
      </w:r>
    </w:p>
    <w:p w14:paraId="04F7144F" w14:textId="77777777" w:rsidR="009F0E73" w:rsidRDefault="009F0E73" w:rsidP="00614F61">
      <w:pPr>
        <w:pStyle w:val="BodyTextSI"/>
      </w:pPr>
      <w:r>
        <w:t>Adjustments are not required if they could:</w:t>
      </w:r>
    </w:p>
    <w:p w14:paraId="15D2BCCB" w14:textId="77777777" w:rsidR="009F0E73" w:rsidRDefault="009F0E73" w:rsidP="00B4676D">
      <w:pPr>
        <w:pStyle w:val="DotpointsSI"/>
      </w:pPr>
      <w:r>
        <w:t xml:space="preserve">cause the RTO unjustifiable hardship </w:t>
      </w:r>
    </w:p>
    <w:p w14:paraId="50A18406" w14:textId="77777777" w:rsidR="009F0E73" w:rsidRDefault="009F0E73" w:rsidP="00B4676D">
      <w:pPr>
        <w:pStyle w:val="DotpointsSI"/>
      </w:pPr>
      <w:r>
        <w:t>harm other learners.</w:t>
      </w:r>
    </w:p>
    <w:p w14:paraId="494A8125" w14:textId="77777777" w:rsidR="000D1611" w:rsidRPr="000D1611" w:rsidRDefault="009F0E73" w:rsidP="000D1611">
      <w:pPr>
        <w:pStyle w:val="BodyTextSI"/>
      </w:pPr>
      <w:r>
        <w:t xml:space="preserve">Further information on providing quality training and assessment to learners with disabilities can be found at: </w:t>
      </w:r>
    </w:p>
    <w:p w14:paraId="56CEFD1A" w14:textId="77777777" w:rsidR="000D1611" w:rsidRPr="000D1611" w:rsidRDefault="000D1611" w:rsidP="000D1611">
      <w:pPr>
        <w:pStyle w:val="BodyTextSI"/>
        <w:rPr>
          <w:lang w:val="en-US"/>
        </w:rPr>
      </w:pPr>
      <w:hyperlink r:id="rId49" w:history="1">
        <w:r w:rsidRPr="000D1611">
          <w:rPr>
            <w:rStyle w:val="Hyperlink"/>
            <w:lang w:val="en-US"/>
          </w:rPr>
          <w:t>Providing quality training and assessment services to students with disabilities | Australian Skills Quality Authority (ASQA)</w:t>
        </w:r>
      </w:hyperlink>
      <w:r w:rsidRPr="000D1611">
        <w:rPr>
          <w:lang w:val="en-US"/>
        </w:rPr>
        <w:t xml:space="preserve"> </w:t>
      </w:r>
    </w:p>
    <w:p w14:paraId="024CBB71" w14:textId="19D8BFC7" w:rsidR="009F0E73" w:rsidRDefault="009F0E73" w:rsidP="00614F61">
      <w:pPr>
        <w:pStyle w:val="BodyTextSI"/>
      </w:pPr>
    </w:p>
    <w:p w14:paraId="03A58624" w14:textId="4CB6C013" w:rsidR="00184F35" w:rsidRPr="00EE66CA" w:rsidRDefault="00184F35" w:rsidP="00B10193">
      <w:pPr>
        <w:pStyle w:val="SIHeading3"/>
        <w:rPr>
          <w:color w:val="auto"/>
          <w:highlight w:val="cyan"/>
        </w:rPr>
      </w:pPr>
      <w:bookmarkStart w:id="103" w:name="_Toc199861416"/>
      <w:bookmarkStart w:id="104" w:name="_Toc128561232"/>
      <w:bookmarkEnd w:id="99"/>
      <w:r w:rsidRPr="00EE66CA">
        <w:rPr>
          <w:color w:val="auto"/>
        </w:rPr>
        <w:t xml:space="preserve">Mandatory </w:t>
      </w:r>
      <w:r w:rsidR="00524C49" w:rsidRPr="00EE66CA">
        <w:rPr>
          <w:color w:val="auto"/>
        </w:rPr>
        <w:t>W</w:t>
      </w:r>
      <w:r w:rsidRPr="00EE66CA">
        <w:rPr>
          <w:color w:val="auto"/>
        </w:rPr>
        <w:t xml:space="preserve">orkplace </w:t>
      </w:r>
      <w:r w:rsidR="00524C49" w:rsidRPr="00EE66CA">
        <w:rPr>
          <w:color w:val="auto"/>
        </w:rPr>
        <w:t>R</w:t>
      </w:r>
      <w:r w:rsidRPr="00EE66CA">
        <w:rPr>
          <w:color w:val="auto"/>
        </w:rPr>
        <w:t>equirements</w:t>
      </w:r>
      <w:bookmarkEnd w:id="103"/>
    </w:p>
    <w:p w14:paraId="32FD34B5" w14:textId="2774A6A5" w:rsidR="00524C49" w:rsidRPr="00EE66CA" w:rsidRDefault="002C71A3" w:rsidP="00D36E90">
      <w:pPr>
        <w:pStyle w:val="BodyTextSI"/>
        <w:rPr>
          <w:color w:val="auto"/>
        </w:rPr>
      </w:pPr>
      <w:r w:rsidRPr="00EE66CA">
        <w:rPr>
          <w:color w:val="auto"/>
        </w:rPr>
        <w:t>Many units of competency list Mandatory Workplace Requirements (MWR), which means that assessment of the Performance Evidence specified must occur in the workplace. The Assessment Requirements attached to units of competency specify the details. Where this requirement is include</w:t>
      </w:r>
      <w:r w:rsidR="005D0B75">
        <w:rPr>
          <w:color w:val="auto"/>
        </w:rPr>
        <w:t>d</w:t>
      </w:r>
      <w:r w:rsidRPr="00EE66CA">
        <w:rPr>
          <w:color w:val="auto"/>
        </w:rPr>
        <w:t xml:space="preserve">, it is a result of broad consultation with, and approval from, </w:t>
      </w:r>
      <w:proofErr w:type="gramStart"/>
      <w:r w:rsidRPr="00EE66CA">
        <w:rPr>
          <w:color w:val="auto"/>
        </w:rPr>
        <w:t>the majority of</w:t>
      </w:r>
      <w:proofErr w:type="gramEnd"/>
      <w:r w:rsidRPr="00EE66CA">
        <w:rPr>
          <w:color w:val="auto"/>
        </w:rPr>
        <w:t xml:space="preserve"> stakeholders in the industry.</w:t>
      </w:r>
    </w:p>
    <w:p w14:paraId="636DA7B0" w14:textId="2B501050" w:rsidR="00A9266C" w:rsidRPr="00C34025" w:rsidRDefault="00A9266C" w:rsidP="00A9266C">
      <w:pPr>
        <w:pStyle w:val="BodyTextSI"/>
      </w:pPr>
      <w:r w:rsidRPr="00C34025">
        <w:t>Gearing up for assessment of units that stipulate mandatory work requirements will take some negotiating. Many learners will already be in workplaces</w:t>
      </w:r>
      <w:r w:rsidR="005D0B75">
        <w:t>,</w:t>
      </w:r>
      <w:r w:rsidRPr="00C34025">
        <w:t xml:space="preserve"> but nonetheless, RTO staff will need to negotiate with the hosting workplace to:</w:t>
      </w:r>
    </w:p>
    <w:p w14:paraId="00C702AD" w14:textId="77777777" w:rsidR="00A9266C" w:rsidRPr="00267247" w:rsidRDefault="00A9266C" w:rsidP="00A9266C">
      <w:pPr>
        <w:pStyle w:val="DotpointsSI"/>
      </w:pPr>
      <w:r w:rsidRPr="00267247">
        <w:t>get access to the site for assessors</w:t>
      </w:r>
    </w:p>
    <w:p w14:paraId="6DBE645C" w14:textId="77777777" w:rsidR="00A9266C" w:rsidRPr="00267247" w:rsidRDefault="00A9266C" w:rsidP="00A9266C">
      <w:pPr>
        <w:pStyle w:val="DotpointsSI"/>
      </w:pPr>
      <w:r w:rsidRPr="00267247">
        <w:t xml:space="preserve">negotiate times, dates and opportunities for the individual to be assessed </w:t>
      </w:r>
    </w:p>
    <w:p w14:paraId="3C1D227F" w14:textId="77777777" w:rsidR="00A9266C" w:rsidRPr="00267247" w:rsidRDefault="00A9266C" w:rsidP="00A9266C">
      <w:pPr>
        <w:pStyle w:val="DotpointsSI"/>
      </w:pPr>
      <w:r w:rsidRPr="00267247">
        <w:t>set up initial meetings between the host organisation and the RTO to explain expectations.</w:t>
      </w:r>
    </w:p>
    <w:p w14:paraId="078A6DE1" w14:textId="77777777" w:rsidR="00A9266C" w:rsidRDefault="00A9266C" w:rsidP="00A9266C">
      <w:pPr>
        <w:pStyle w:val="BodyTextSI"/>
      </w:pPr>
      <w:r w:rsidRPr="00C34025">
        <w:t xml:space="preserve">Qualifications that </w:t>
      </w:r>
      <w:r>
        <w:t>include</w:t>
      </w:r>
      <w:r w:rsidRPr="00C34025">
        <w:t xml:space="preserve"> units with mandatory workplace requirements will show a hash (#) next to the unit code. The following sentence will be included in the qualification:</w:t>
      </w:r>
    </w:p>
    <w:p w14:paraId="64A5F680" w14:textId="77777777" w:rsidR="00A9266C" w:rsidRDefault="00A9266C" w:rsidP="008E7D08">
      <w:pPr>
        <w:pStyle w:val="BodyTextSI"/>
        <w:ind w:left="720"/>
      </w:pPr>
      <w:r w:rsidRPr="00C34025">
        <w:t xml:space="preserve">‘A hash (#) next to the unit code indicates mandatory workplace requirements which must be met when assessing this unit. Please refer to the individual unit’s Assessment Requirements for details.'  </w:t>
      </w:r>
    </w:p>
    <w:p w14:paraId="4DEE7B52" w14:textId="77777777" w:rsidR="00A9266C" w:rsidRDefault="00A9266C" w:rsidP="00A9266C">
      <w:pPr>
        <w:pStyle w:val="BodyTextSI"/>
      </w:pPr>
      <w:r>
        <w:t>Within units, the following information has been added:</w:t>
      </w:r>
    </w:p>
    <w:p w14:paraId="50FDC511" w14:textId="77777777" w:rsidR="00A9266C" w:rsidRPr="007A5E03" w:rsidRDefault="00A9266C" w:rsidP="00A9266C">
      <w:pPr>
        <w:pStyle w:val="DotpointsSI"/>
      </w:pPr>
      <w:r w:rsidRPr="003A47BF">
        <w:t>To</w:t>
      </w:r>
      <w:r w:rsidRPr="007A5E03">
        <w:t xml:space="preserve"> the unit Application:</w:t>
      </w:r>
    </w:p>
    <w:p w14:paraId="327DF392" w14:textId="77777777" w:rsidR="00A9266C" w:rsidRPr="00227722" w:rsidRDefault="00A9266C" w:rsidP="008E7D08">
      <w:pPr>
        <w:pStyle w:val="BodyTextSI"/>
        <w:ind w:left="720" w:firstLine="357"/>
      </w:pPr>
      <w:r w:rsidRPr="007A5E03">
        <w:rPr>
          <w:rFonts w:cs="Arial"/>
        </w:rPr>
        <w:t>‘</w:t>
      </w:r>
      <w:r w:rsidRPr="00227722">
        <w:t>Mandatory workplace requirements apply to the assessment of this unit.’</w:t>
      </w:r>
    </w:p>
    <w:p w14:paraId="24F5EC13" w14:textId="77777777" w:rsidR="00A9266C" w:rsidRPr="008E7D08" w:rsidRDefault="00A9266C" w:rsidP="00A9266C">
      <w:pPr>
        <w:pStyle w:val="DotpointsSI"/>
      </w:pPr>
      <w:r w:rsidRPr="008E7D08">
        <w:t>To the Performance Evidence:</w:t>
      </w:r>
    </w:p>
    <w:p w14:paraId="096E6C0C" w14:textId="77777777" w:rsidR="00A9266C" w:rsidRDefault="00A9266C" w:rsidP="008E7D08">
      <w:pPr>
        <w:pStyle w:val="BodyTextSI"/>
        <w:ind w:left="720" w:firstLine="357"/>
        <w:rPr>
          <w:b/>
          <w:bCs/>
        </w:rPr>
      </w:pPr>
      <w:r>
        <w:rPr>
          <w:b/>
          <w:bCs/>
        </w:rPr>
        <w:t>‘</w:t>
      </w:r>
      <w:r w:rsidRPr="00227722">
        <w:rPr>
          <w:b/>
          <w:bCs/>
        </w:rPr>
        <w:t>Mandatory workplace requirements</w:t>
      </w:r>
    </w:p>
    <w:p w14:paraId="6C33C559" w14:textId="77777777" w:rsidR="00A9266C" w:rsidRPr="00227722" w:rsidRDefault="00A9266C" w:rsidP="008E7D08">
      <w:pPr>
        <w:pStyle w:val="BodyTextSI"/>
        <w:ind w:left="1077"/>
        <w:rPr>
          <w:b/>
          <w:bCs/>
        </w:rPr>
      </w:pPr>
      <w:r w:rsidRPr="00227722">
        <w:rPr>
          <w:bCs/>
        </w:rPr>
        <w:t>All performance evidence specified above must be demonstrated in a [insert detail of site].</w:t>
      </w:r>
      <w:r>
        <w:rPr>
          <w:bCs/>
        </w:rPr>
        <w:t>’</w:t>
      </w:r>
    </w:p>
    <w:p w14:paraId="1926E1FE" w14:textId="77777777" w:rsidR="00A9266C" w:rsidRPr="008E7D08" w:rsidRDefault="00A9266C" w:rsidP="00A9266C">
      <w:pPr>
        <w:pStyle w:val="DotpointsSI"/>
      </w:pPr>
      <w:r w:rsidRPr="007A5E03">
        <w:t xml:space="preserve">To </w:t>
      </w:r>
      <w:r>
        <w:t xml:space="preserve">the </w:t>
      </w:r>
      <w:r w:rsidRPr="007A5E03">
        <w:t>Assessment Conditions</w:t>
      </w:r>
      <w:r>
        <w:t>:</w:t>
      </w:r>
    </w:p>
    <w:p w14:paraId="03B88E17" w14:textId="77777777" w:rsidR="00A9266C" w:rsidRPr="00227722" w:rsidRDefault="00A9266C" w:rsidP="008E7D08">
      <w:pPr>
        <w:pStyle w:val="BodyTextSI"/>
        <w:ind w:left="720" w:firstLine="357"/>
        <w:rPr>
          <w:rFonts w:cs="Arial"/>
          <w:b/>
          <w:bCs/>
        </w:rPr>
      </w:pPr>
      <w:r>
        <w:rPr>
          <w:b/>
          <w:bCs/>
        </w:rPr>
        <w:t>‘</w:t>
      </w:r>
      <w:r w:rsidRPr="00227722">
        <w:rPr>
          <w:b/>
          <w:bCs/>
        </w:rPr>
        <w:t>Mandatory workplace requirements</w:t>
      </w:r>
    </w:p>
    <w:p w14:paraId="5A2FC067" w14:textId="77777777" w:rsidR="00A9266C" w:rsidRPr="00227722" w:rsidRDefault="00A9266C" w:rsidP="008E7D08">
      <w:pPr>
        <w:pStyle w:val="BodyTextSI"/>
        <w:ind w:left="1077"/>
        <w:rPr>
          <w:rFonts w:cs="Arial"/>
        </w:rPr>
      </w:pPr>
      <w:r w:rsidRPr="007A5E03">
        <w:t xml:space="preserve">Mandatory workplace requirements are shown in </w:t>
      </w:r>
      <w:r w:rsidRPr="00227722">
        <w:rPr>
          <w:rStyle w:val="SIText-Italic"/>
          <w:sz w:val="22"/>
          <w:szCs w:val="22"/>
        </w:rPr>
        <w:t>italic</w:t>
      </w:r>
      <w:r w:rsidRPr="007A5E03">
        <w:t xml:space="preserve"> text. Refer to the Companion Volume Implementation Guide for further information.</w:t>
      </w:r>
      <w:r>
        <w:t>’</w:t>
      </w:r>
    </w:p>
    <w:p w14:paraId="74F50429" w14:textId="77777777" w:rsidR="00A9266C" w:rsidRPr="00064B74" w:rsidRDefault="00A9266C" w:rsidP="00A9266C">
      <w:pPr>
        <w:pStyle w:val="BodyTextSI"/>
      </w:pPr>
      <w:r w:rsidRPr="00064B74">
        <w:lastRenderedPageBreak/>
        <w:t xml:space="preserve">Please refer to the </w:t>
      </w:r>
      <w:r w:rsidRPr="00064B74">
        <w:rPr>
          <w:i/>
        </w:rPr>
        <w:t>AMP Australian Meat Processing</w:t>
      </w:r>
      <w:r w:rsidRPr="00064B74">
        <w:t xml:space="preserve"> </w:t>
      </w:r>
      <w:r w:rsidRPr="00064B74">
        <w:rPr>
          <w:i/>
        </w:rPr>
        <w:t xml:space="preserve">Training Package </w:t>
      </w:r>
      <w:r w:rsidRPr="008E7D08">
        <w:rPr>
          <w:rStyle w:val="SIBodyitalics"/>
          <w:sz w:val="24"/>
        </w:rPr>
        <w:t xml:space="preserve">Implementation Guide </w:t>
      </w:r>
      <w:r w:rsidRPr="008E7D08">
        <w:rPr>
          <w:rStyle w:val="SIBodyitalics"/>
          <w:i w:val="0"/>
          <w:iCs/>
          <w:sz w:val="24"/>
        </w:rPr>
        <w:t>Release 9 Part 2: Component Details</w:t>
      </w:r>
      <w:r w:rsidRPr="00064B74">
        <w:t xml:space="preserve"> file for list of units of competency with mandatory workplace requirements.</w:t>
      </w:r>
    </w:p>
    <w:p w14:paraId="17CB8F4E" w14:textId="77777777" w:rsidR="00A9266C" w:rsidRPr="00504A08" w:rsidRDefault="00A9266C" w:rsidP="00D36E90">
      <w:pPr>
        <w:pStyle w:val="BodyTextSI"/>
        <w:rPr>
          <w:color w:val="A6A6A6" w:themeColor="background1" w:themeShade="A6"/>
        </w:rPr>
      </w:pPr>
    </w:p>
    <w:p w14:paraId="53D73E5F" w14:textId="0017C6B5" w:rsidR="009F0E73" w:rsidRDefault="009F0E73" w:rsidP="009F0E73">
      <w:pPr>
        <w:pStyle w:val="SIHeading3"/>
      </w:pPr>
      <w:bookmarkStart w:id="105" w:name="_Toc199861417"/>
      <w:r>
        <w:t>Foundation skills in units of competency</w:t>
      </w:r>
      <w:bookmarkEnd w:id="104"/>
      <w:bookmarkEnd w:id="105"/>
    </w:p>
    <w:p w14:paraId="0380ADD0" w14:textId="77777777" w:rsidR="009F0E73" w:rsidRPr="00CD662D" w:rsidRDefault="009F0E73" w:rsidP="00614F61">
      <w:pPr>
        <w:pStyle w:val="BodyTextSI"/>
      </w:pPr>
      <w:r w:rsidRPr="00CD662D">
        <w:t xml:space="preserve">Foundation skills are the ‘non-technical skills’ that individuals need so they can participate effectively in workplaces, in education and training, and in their communities. </w:t>
      </w:r>
    </w:p>
    <w:p w14:paraId="7A98BC3B" w14:textId="3F89F5AA" w:rsidR="009F0E73" w:rsidRDefault="009F0E73" w:rsidP="00614F61">
      <w:pPr>
        <w:pStyle w:val="BodyTextSI"/>
      </w:pPr>
      <w:r w:rsidRPr="00CD662D">
        <w:t xml:space="preserve">Under the </w:t>
      </w:r>
      <w:r w:rsidRPr="00184F35">
        <w:rPr>
          <w:i/>
          <w:iCs/>
        </w:rPr>
        <w:t>Standards for Training Packages 2022</w:t>
      </w:r>
      <w:r w:rsidRPr="00CD662D">
        <w:rPr>
          <w:rStyle w:val="SIBodyitalics"/>
        </w:rPr>
        <w:t>,</w:t>
      </w:r>
      <w:r w:rsidRPr="00CD662D">
        <w:t xml:space="preserve"> training package developers must include foundation skills in units of competency</w:t>
      </w:r>
      <w:r w:rsidR="00064B74">
        <w:t>;</w:t>
      </w:r>
      <w:r w:rsidRPr="00CD662D">
        <w:t xml:space="preserve"> however, the method and format for doing this has not been prescribed. </w:t>
      </w:r>
    </w:p>
    <w:p w14:paraId="67344422" w14:textId="77777777" w:rsidR="00396B1A" w:rsidRPr="00CD662D" w:rsidRDefault="00396B1A" w:rsidP="00EE66CA">
      <w:pPr>
        <w:pStyle w:val="Heading4SI"/>
      </w:pPr>
      <w:bookmarkStart w:id="106" w:name="_Toc199861418"/>
      <w:r w:rsidRPr="00CD662D">
        <w:t>Frameworks used</w:t>
      </w:r>
      <w:bookmarkEnd w:id="106"/>
    </w:p>
    <w:p w14:paraId="5B26B480" w14:textId="77777777" w:rsidR="00396B1A" w:rsidRPr="00064B74" w:rsidRDefault="00396B1A" w:rsidP="00396B1A">
      <w:pPr>
        <w:pStyle w:val="BodyTextSI"/>
      </w:pPr>
      <w:r w:rsidRPr="00064B74">
        <w:t xml:space="preserve">The foundation skills are derived from </w:t>
      </w:r>
      <w:r w:rsidRPr="00064B74">
        <w:rPr>
          <w:noProof/>
        </w:rPr>
        <w:t xml:space="preserve">The </w:t>
      </w:r>
      <w:r w:rsidRPr="008E7D08">
        <w:rPr>
          <w:rStyle w:val="SIBodyitalics"/>
          <w:sz w:val="24"/>
        </w:rPr>
        <w:t>Australian Core Skills Framework</w:t>
      </w:r>
      <w:r w:rsidRPr="00064B74">
        <w:rPr>
          <w:i/>
          <w:iCs/>
          <w:noProof/>
        </w:rPr>
        <w:t xml:space="preserve"> </w:t>
      </w:r>
      <w:r w:rsidRPr="00064B74">
        <w:rPr>
          <w:noProof/>
        </w:rPr>
        <w:t>(ACSF) which is used to identify learning, language, literacy and numeracy (LLN) skills.</w:t>
      </w:r>
    </w:p>
    <w:p w14:paraId="76E77EC5" w14:textId="77777777" w:rsidR="00396B1A" w:rsidRPr="00CD662D" w:rsidRDefault="00396B1A" w:rsidP="00396B1A">
      <w:pPr>
        <w:pStyle w:val="BodyTextSI"/>
      </w:pPr>
      <w:r w:rsidRPr="00CD662D">
        <w:t>The skills included in the framework are:</w:t>
      </w:r>
    </w:p>
    <w:p w14:paraId="29F73777" w14:textId="77777777" w:rsidR="00396B1A" w:rsidRPr="00CD662D" w:rsidRDefault="00396B1A" w:rsidP="00B4676D">
      <w:pPr>
        <w:pStyle w:val="DotpointsSI"/>
      </w:pPr>
      <w:r w:rsidRPr="00CD662D">
        <w:t xml:space="preserve">Learning </w:t>
      </w:r>
    </w:p>
    <w:p w14:paraId="0C17994A" w14:textId="77777777" w:rsidR="00396B1A" w:rsidRPr="00CD662D" w:rsidRDefault="00396B1A" w:rsidP="00B4676D">
      <w:pPr>
        <w:pStyle w:val="DotpointsSI"/>
      </w:pPr>
      <w:r w:rsidRPr="00CD662D">
        <w:t>Reading</w:t>
      </w:r>
    </w:p>
    <w:p w14:paraId="0060632F" w14:textId="77777777" w:rsidR="00396B1A" w:rsidRPr="00CD662D" w:rsidRDefault="00396B1A" w:rsidP="00B4676D">
      <w:pPr>
        <w:pStyle w:val="DotpointsSI"/>
      </w:pPr>
      <w:r w:rsidRPr="00CD662D">
        <w:t xml:space="preserve">Writing </w:t>
      </w:r>
    </w:p>
    <w:p w14:paraId="0CC9B780" w14:textId="77777777" w:rsidR="00396B1A" w:rsidRPr="00CD662D" w:rsidRDefault="00396B1A" w:rsidP="00B4676D">
      <w:pPr>
        <w:pStyle w:val="DotpointsSI"/>
      </w:pPr>
      <w:r w:rsidRPr="00CD662D">
        <w:t xml:space="preserve">Oral Communication </w:t>
      </w:r>
    </w:p>
    <w:p w14:paraId="31917089" w14:textId="186C06FA" w:rsidR="00396B1A" w:rsidRPr="00CD662D" w:rsidRDefault="00396B1A" w:rsidP="00B4676D">
      <w:pPr>
        <w:pStyle w:val="DotpointsSI"/>
      </w:pPr>
      <w:r w:rsidRPr="00CD662D">
        <w:t>Numeracy</w:t>
      </w:r>
      <w:r w:rsidR="00064B74">
        <w:t>.</w:t>
      </w:r>
    </w:p>
    <w:p w14:paraId="3397011E" w14:textId="77777777" w:rsidR="00396B1A" w:rsidRPr="0011288D" w:rsidRDefault="00396B1A" w:rsidP="00396B1A">
      <w:pPr>
        <w:pStyle w:val="BodyTextSI"/>
      </w:pPr>
      <w:r w:rsidRPr="0011288D">
        <w:t xml:space="preserve">The five skills are identified separately with descriptions explaining how the skill underpins the performance criteria. The foundation skills table in each unit: </w:t>
      </w:r>
    </w:p>
    <w:p w14:paraId="43129FD2" w14:textId="77777777" w:rsidR="00396B1A" w:rsidRPr="0011288D" w:rsidRDefault="00396B1A" w:rsidP="00B4676D">
      <w:pPr>
        <w:pStyle w:val="DotpointsSI"/>
      </w:pPr>
      <w:r w:rsidRPr="0011288D">
        <w:t>identifies applicable underpinning skills</w:t>
      </w:r>
    </w:p>
    <w:p w14:paraId="3C8A1B29" w14:textId="77777777" w:rsidR="00396B1A" w:rsidRPr="0011288D" w:rsidRDefault="00396B1A" w:rsidP="00B4676D">
      <w:pPr>
        <w:pStyle w:val="DotpointsSI"/>
      </w:pPr>
      <w:r w:rsidRPr="0011288D">
        <w:t>describes the application of each skill in the context of the performance criteria.</w:t>
      </w:r>
    </w:p>
    <w:p w14:paraId="1940CA37" w14:textId="77777777" w:rsidR="00396B1A" w:rsidRPr="0011288D" w:rsidRDefault="00396B1A" w:rsidP="00396B1A">
      <w:pPr>
        <w:pStyle w:val="BodyTextSI"/>
      </w:pPr>
      <w:r w:rsidRPr="0011288D">
        <w:t xml:space="preserve">Only those foundation skills that </w:t>
      </w:r>
      <w:r w:rsidRPr="0011288D">
        <w:rPr>
          <w:rStyle w:val="SIBodybold"/>
        </w:rPr>
        <w:t xml:space="preserve">ARE NOT </w:t>
      </w:r>
      <w:r w:rsidRPr="0011288D">
        <w:t xml:space="preserve">explicit in the performance criteria appear in the foundation skills mapping table. </w:t>
      </w:r>
    </w:p>
    <w:p w14:paraId="659A5D0C" w14:textId="1C751352" w:rsidR="00396B1A" w:rsidRPr="00064B74" w:rsidRDefault="00396B1A" w:rsidP="00396B1A">
      <w:pPr>
        <w:pStyle w:val="BodyTextSI"/>
      </w:pPr>
      <w:r w:rsidRPr="00064B74">
        <w:t xml:space="preserve">The foundation skills are an integrated part of the unit for training and assessment purposes. Therefore, it is important that users look closely at both the foundation skills and the performance criteria, to make sure that </w:t>
      </w:r>
      <w:r w:rsidRPr="008E7D08">
        <w:rPr>
          <w:rStyle w:val="SIBodybold"/>
          <w:sz w:val="24"/>
        </w:rPr>
        <w:t xml:space="preserve">all </w:t>
      </w:r>
      <w:r w:rsidRPr="00064B74">
        <w:t xml:space="preserve">foundation skills are considered during delivery and assessment. </w:t>
      </w:r>
    </w:p>
    <w:p w14:paraId="787998C0" w14:textId="1030A7A2" w:rsidR="009F0E73" w:rsidRPr="00064B74" w:rsidRDefault="009F0E73" w:rsidP="00614F61">
      <w:pPr>
        <w:pStyle w:val="BodyTextSI"/>
        <w:rPr>
          <w:color w:val="FF0000"/>
        </w:rPr>
      </w:pPr>
      <w:r w:rsidRPr="00064B74">
        <w:t xml:space="preserve">In the </w:t>
      </w:r>
      <w:r w:rsidR="00864D19" w:rsidRPr="00064B74">
        <w:rPr>
          <w:rStyle w:val="SIBodyitalics"/>
          <w:rFonts w:ascii="Avenir Book" w:hAnsi="Avenir Book" w:cstheme="minorBidi"/>
          <w:iCs/>
          <w:sz w:val="24"/>
        </w:rPr>
        <w:t>AMP Australian Meat Processing</w:t>
      </w:r>
      <w:r w:rsidR="00083C77" w:rsidRPr="00064B74">
        <w:rPr>
          <w:rStyle w:val="SIBodyitalics"/>
          <w:rFonts w:ascii="Avenir Book" w:hAnsi="Avenir Book" w:cstheme="minorBidi"/>
          <w:iCs/>
          <w:sz w:val="24"/>
        </w:rPr>
        <w:t xml:space="preserve"> </w:t>
      </w:r>
      <w:r w:rsidRPr="00064B74">
        <w:rPr>
          <w:rStyle w:val="SIBodyitalics"/>
          <w:rFonts w:ascii="Avenir Book" w:hAnsi="Avenir Book" w:cstheme="minorBidi"/>
          <w:i w:val="0"/>
          <w:sz w:val="24"/>
        </w:rPr>
        <w:t>Training Package</w:t>
      </w:r>
      <w:r w:rsidRPr="00064B74">
        <w:t xml:space="preserve"> (and all training packages developed by Skills Insight) the foundation skills are shown in a table format as shown in the following example.</w:t>
      </w:r>
    </w:p>
    <w:tbl>
      <w:tblPr>
        <w:tblW w:w="0" w:type="auto"/>
        <w:tblLook w:val="04A0" w:firstRow="1" w:lastRow="0" w:firstColumn="1" w:lastColumn="0" w:noHBand="0" w:noVBand="1"/>
      </w:tblPr>
      <w:tblGrid>
        <w:gridCol w:w="2519"/>
        <w:gridCol w:w="6507"/>
      </w:tblGrid>
      <w:tr w:rsidR="00397F80" w:rsidRPr="00D7594E" w14:paraId="6849EA9F" w14:textId="77777777" w:rsidTr="008525C5">
        <w:trPr>
          <w:tblHeader/>
        </w:trPr>
        <w:tc>
          <w:tcPr>
            <w:tcW w:w="9026" w:type="dxa"/>
            <w:gridSpan w:val="2"/>
            <w:tcBorders>
              <w:top w:val="single" w:sz="18" w:space="0" w:color="4C7D2C"/>
              <w:bottom w:val="single" w:sz="18" w:space="0" w:color="4C7D2C"/>
            </w:tcBorders>
          </w:tcPr>
          <w:p w14:paraId="1902C24A" w14:textId="77777777" w:rsidR="00397F80" w:rsidRDefault="00397F80" w:rsidP="00AE62E0">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lastRenderedPageBreak/>
              <w:t>Foundation Skills</w:t>
            </w:r>
          </w:p>
          <w:p w14:paraId="19E4597E" w14:textId="77777777" w:rsidR="00397F80" w:rsidRPr="0062333B" w:rsidRDefault="00397F80" w:rsidP="00AE62E0">
            <w:pPr>
              <w:pStyle w:val="SITabletextbold"/>
              <w:rPr>
                <w:rFonts w:ascii="Avenir Book" w:eastAsiaTheme="minorHAnsi" w:hAnsi="Avenir Book" w:cstheme="minorBidi"/>
                <w:b w:val="0"/>
                <w:bCs w:val="0"/>
                <w:i/>
                <w:iCs/>
                <w:color w:val="4C7D2C"/>
                <w:sz w:val="24"/>
                <w:szCs w:val="24"/>
              </w:rPr>
            </w:pPr>
            <w:r w:rsidRPr="0062333B">
              <w:rPr>
                <w:rFonts w:ascii="Avenir Book" w:eastAsiaTheme="minorHAnsi" w:hAnsi="Avenir Book" w:cstheme="minorBidi"/>
                <w:b w:val="0"/>
                <w:bCs w:val="0"/>
                <w:i/>
                <w:iCs/>
                <w:color w:val="4C7D2C"/>
                <w:sz w:val="24"/>
                <w:szCs w:val="24"/>
              </w:rPr>
              <w:t>This section describes those language, literacy, numeracy and employment skills that are essential for performance in this unit of competency but are not explicit in the performance criteria.</w:t>
            </w:r>
          </w:p>
        </w:tc>
      </w:tr>
      <w:tr w:rsidR="00397F80" w:rsidRPr="00D7594E" w14:paraId="41DE6004" w14:textId="77777777" w:rsidTr="008525C5">
        <w:trPr>
          <w:tblHeader/>
        </w:trPr>
        <w:tc>
          <w:tcPr>
            <w:tcW w:w="2519" w:type="dxa"/>
            <w:tcBorders>
              <w:top w:val="single" w:sz="18" w:space="0" w:color="4C7D2C"/>
              <w:bottom w:val="single" w:sz="12" w:space="0" w:color="4C7D2C"/>
            </w:tcBorders>
          </w:tcPr>
          <w:p w14:paraId="76BACA46" w14:textId="77777777" w:rsidR="00397F80" w:rsidRPr="00D7594E" w:rsidRDefault="00397F80" w:rsidP="00AE62E0">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Skills</w:t>
            </w:r>
          </w:p>
        </w:tc>
        <w:tc>
          <w:tcPr>
            <w:tcW w:w="6507" w:type="dxa"/>
            <w:tcBorders>
              <w:top w:val="single" w:sz="18" w:space="0" w:color="4C7D2C"/>
              <w:bottom w:val="single" w:sz="6" w:space="0" w:color="4C7D2C"/>
            </w:tcBorders>
          </w:tcPr>
          <w:p w14:paraId="76EECA93" w14:textId="47D2E5DD" w:rsidR="00397F80" w:rsidRPr="00D7594E" w:rsidRDefault="00397F80" w:rsidP="00AE62E0">
            <w:pPr>
              <w:pStyle w:val="SITabletextbold"/>
              <w:rPr>
                <w:rFonts w:ascii="Avenir Book" w:eastAsiaTheme="minorHAnsi" w:hAnsi="Avenir Book" w:cstheme="minorBidi"/>
                <w:color w:val="4C7D2C"/>
                <w:sz w:val="24"/>
                <w:szCs w:val="24"/>
              </w:rPr>
            </w:pPr>
            <w:r>
              <w:rPr>
                <w:rFonts w:ascii="Avenir Book" w:eastAsiaTheme="minorHAnsi" w:hAnsi="Avenir Book" w:cstheme="minorBidi"/>
                <w:color w:val="4C7D2C"/>
                <w:sz w:val="24"/>
                <w:szCs w:val="24"/>
              </w:rPr>
              <w:t>Description</w:t>
            </w:r>
            <w:r w:rsidR="006A0F84">
              <w:rPr>
                <w:rFonts w:ascii="Avenir Book" w:eastAsiaTheme="minorHAnsi" w:hAnsi="Avenir Book" w:cstheme="minorBidi"/>
                <w:color w:val="4C7D2C"/>
                <w:sz w:val="24"/>
                <w:szCs w:val="24"/>
              </w:rPr>
              <w:t xml:space="preserve"> (examples)</w:t>
            </w:r>
          </w:p>
        </w:tc>
      </w:tr>
      <w:tr w:rsidR="00397F80" w:rsidRPr="00D7594E" w14:paraId="78E5B390" w14:textId="77777777" w:rsidTr="00827CEE">
        <w:tc>
          <w:tcPr>
            <w:tcW w:w="2519" w:type="dxa"/>
            <w:tcBorders>
              <w:top w:val="single" w:sz="12" w:space="0" w:color="4C7D2C"/>
              <w:bottom w:val="single" w:sz="12" w:space="0" w:color="538135" w:themeColor="accent6" w:themeShade="BF"/>
            </w:tcBorders>
          </w:tcPr>
          <w:p w14:paraId="0B16419D" w14:textId="77777777" w:rsidR="00397F80" w:rsidRPr="00D7594E" w:rsidRDefault="00397F80" w:rsidP="00396B1A">
            <w:pPr>
              <w:pStyle w:val="SITabletext"/>
              <w:rPr>
                <w:sz w:val="21"/>
                <w:szCs w:val="21"/>
              </w:rPr>
            </w:pPr>
            <w:r w:rsidRPr="00E74942">
              <w:t>Learning</w:t>
            </w:r>
          </w:p>
        </w:tc>
        <w:tc>
          <w:tcPr>
            <w:tcW w:w="6507" w:type="dxa"/>
            <w:tcBorders>
              <w:top w:val="single" w:sz="6" w:space="0" w:color="4C7D2C"/>
              <w:bottom w:val="single" w:sz="4" w:space="0" w:color="4C7D2C"/>
            </w:tcBorders>
          </w:tcPr>
          <w:p w14:paraId="6FDFD470" w14:textId="34A8EA82" w:rsidR="00397F80" w:rsidRPr="00D7594E" w:rsidRDefault="00397F80" w:rsidP="00396B1A">
            <w:pPr>
              <w:pStyle w:val="SITabletext"/>
              <w:rPr>
                <w:sz w:val="21"/>
                <w:szCs w:val="21"/>
              </w:rPr>
            </w:pPr>
            <w:r w:rsidRPr="00AA057D">
              <w:t xml:space="preserve">Understand </w:t>
            </w:r>
            <w:r w:rsidR="002C71A3">
              <w:t xml:space="preserve">the </w:t>
            </w:r>
            <w:r w:rsidRPr="00AA057D">
              <w:t xml:space="preserve">main tasks, responsibilities and boundaries of own </w:t>
            </w:r>
            <w:r w:rsidR="006A0F84">
              <w:t xml:space="preserve">work </w:t>
            </w:r>
            <w:r w:rsidRPr="00AA057D">
              <w:t>role</w:t>
            </w:r>
            <w:r w:rsidR="002C71A3">
              <w:t>.</w:t>
            </w:r>
            <w:r w:rsidR="006A0F84">
              <w:t xml:space="preserve"> Organise self for work.</w:t>
            </w:r>
            <w:r w:rsidR="002C71A3">
              <w:t xml:space="preserve"> </w:t>
            </w:r>
          </w:p>
        </w:tc>
      </w:tr>
      <w:tr w:rsidR="00397F80" w:rsidRPr="00D7594E" w14:paraId="5E2FC147" w14:textId="77777777" w:rsidTr="00827CEE">
        <w:tc>
          <w:tcPr>
            <w:tcW w:w="2519" w:type="dxa"/>
            <w:tcBorders>
              <w:top w:val="single" w:sz="12" w:space="0" w:color="538135" w:themeColor="accent6" w:themeShade="BF"/>
              <w:bottom w:val="single" w:sz="12" w:space="0" w:color="4C7D2C"/>
            </w:tcBorders>
          </w:tcPr>
          <w:p w14:paraId="1F26844A" w14:textId="77777777" w:rsidR="00397F80" w:rsidRPr="00D7594E" w:rsidRDefault="00397F80" w:rsidP="00396B1A">
            <w:pPr>
              <w:pStyle w:val="SITabletext"/>
              <w:rPr>
                <w:sz w:val="21"/>
                <w:szCs w:val="21"/>
              </w:rPr>
            </w:pPr>
            <w:r w:rsidRPr="00E74942">
              <w:t>Reading</w:t>
            </w:r>
          </w:p>
        </w:tc>
        <w:tc>
          <w:tcPr>
            <w:tcW w:w="6507" w:type="dxa"/>
            <w:tcBorders>
              <w:top w:val="single" w:sz="4" w:space="0" w:color="4C7D2C"/>
              <w:bottom w:val="single" w:sz="4" w:space="0" w:color="4C7D2C"/>
            </w:tcBorders>
          </w:tcPr>
          <w:p w14:paraId="23ADD0CB" w14:textId="14C1FD57" w:rsidR="00397F80" w:rsidRPr="00D7594E" w:rsidRDefault="00397F80" w:rsidP="00396B1A">
            <w:pPr>
              <w:pStyle w:val="SITabletext"/>
              <w:rPr>
                <w:sz w:val="21"/>
                <w:szCs w:val="21"/>
              </w:rPr>
            </w:pPr>
            <w:r w:rsidRPr="00AA057D">
              <w:t xml:space="preserve">Read and understand </w:t>
            </w:r>
            <w:r w:rsidR="006A0F84">
              <w:t>workplace requirements, workplace instructions, standard operating procedures</w:t>
            </w:r>
            <w:r w:rsidRPr="00AA057D">
              <w:t xml:space="preserve">, site safety </w:t>
            </w:r>
            <w:r w:rsidR="006A0F84">
              <w:t>instructions, etc.</w:t>
            </w:r>
          </w:p>
        </w:tc>
      </w:tr>
      <w:tr w:rsidR="00397F80" w:rsidRPr="00D7594E" w14:paraId="20D2B095" w14:textId="77777777" w:rsidTr="008525C5">
        <w:tc>
          <w:tcPr>
            <w:tcW w:w="2519" w:type="dxa"/>
            <w:tcBorders>
              <w:top w:val="single" w:sz="12" w:space="0" w:color="4C7D2C"/>
              <w:bottom w:val="single" w:sz="12" w:space="0" w:color="4C7D2C"/>
            </w:tcBorders>
          </w:tcPr>
          <w:p w14:paraId="6916B036" w14:textId="77777777" w:rsidR="00397F80" w:rsidRPr="00D7594E" w:rsidRDefault="00397F80" w:rsidP="00396B1A">
            <w:pPr>
              <w:pStyle w:val="SITabletext"/>
              <w:rPr>
                <w:sz w:val="21"/>
                <w:szCs w:val="21"/>
              </w:rPr>
            </w:pPr>
            <w:r w:rsidRPr="00E74942">
              <w:t>Writing</w:t>
            </w:r>
          </w:p>
        </w:tc>
        <w:tc>
          <w:tcPr>
            <w:tcW w:w="6507" w:type="dxa"/>
            <w:tcBorders>
              <w:top w:val="single" w:sz="4" w:space="0" w:color="4C7D2C"/>
              <w:bottom w:val="single" w:sz="4" w:space="0" w:color="4C7D2C"/>
            </w:tcBorders>
          </w:tcPr>
          <w:p w14:paraId="2672E548" w14:textId="0BA76FC8" w:rsidR="00397F80" w:rsidRPr="00D7594E" w:rsidRDefault="006A0F84" w:rsidP="00396B1A">
            <w:pPr>
              <w:pStyle w:val="SITabletext"/>
              <w:rPr>
                <w:sz w:val="21"/>
                <w:szCs w:val="21"/>
              </w:rPr>
            </w:pPr>
            <w:r>
              <w:t>Complete checklists, record processing information, note maintenance requirements – on paper or in digital format</w:t>
            </w:r>
          </w:p>
        </w:tc>
      </w:tr>
      <w:tr w:rsidR="00397F80" w:rsidRPr="00D7594E" w14:paraId="6FFF5A09" w14:textId="77777777" w:rsidTr="008525C5">
        <w:tc>
          <w:tcPr>
            <w:tcW w:w="2519" w:type="dxa"/>
            <w:tcBorders>
              <w:top w:val="single" w:sz="12" w:space="0" w:color="4C7D2C"/>
              <w:bottom w:val="single" w:sz="12" w:space="0" w:color="4C7D2C"/>
            </w:tcBorders>
          </w:tcPr>
          <w:p w14:paraId="4DCD0B29" w14:textId="77777777" w:rsidR="00397F80" w:rsidRPr="00D7594E" w:rsidRDefault="00397F80" w:rsidP="00396B1A">
            <w:pPr>
              <w:pStyle w:val="SITabletext"/>
              <w:rPr>
                <w:sz w:val="21"/>
                <w:szCs w:val="21"/>
              </w:rPr>
            </w:pPr>
            <w:r w:rsidRPr="00E74942">
              <w:t>Oral Communication</w:t>
            </w:r>
          </w:p>
        </w:tc>
        <w:tc>
          <w:tcPr>
            <w:tcW w:w="6507" w:type="dxa"/>
            <w:tcBorders>
              <w:top w:val="single" w:sz="4" w:space="0" w:color="4C7D2C"/>
              <w:bottom w:val="single" w:sz="4" w:space="0" w:color="4C7D2C"/>
            </w:tcBorders>
          </w:tcPr>
          <w:p w14:paraId="4E32053A" w14:textId="61BD6175" w:rsidR="00397F80" w:rsidRPr="00D7594E" w:rsidRDefault="006A0F84" w:rsidP="00396B1A">
            <w:pPr>
              <w:pStyle w:val="SITabletext"/>
              <w:rPr>
                <w:sz w:val="21"/>
                <w:szCs w:val="21"/>
              </w:rPr>
            </w:pPr>
            <w:r w:rsidRPr="00AA057D">
              <w:t>Interact verbally with others on site</w:t>
            </w:r>
            <w:r>
              <w:t xml:space="preserve">, ask questions to clarify information, give instructions, participate in meetings, etc. </w:t>
            </w:r>
            <w:r w:rsidRPr="00AA057D">
              <w:t xml:space="preserve"> </w:t>
            </w:r>
          </w:p>
        </w:tc>
      </w:tr>
      <w:tr w:rsidR="00397F80" w:rsidRPr="00D7594E" w14:paraId="609219F3" w14:textId="77777777" w:rsidTr="008525C5">
        <w:tc>
          <w:tcPr>
            <w:tcW w:w="2519" w:type="dxa"/>
            <w:tcBorders>
              <w:top w:val="single" w:sz="12" w:space="0" w:color="4C7D2C"/>
              <w:bottom w:val="single" w:sz="4" w:space="0" w:color="auto"/>
            </w:tcBorders>
          </w:tcPr>
          <w:p w14:paraId="322DEE8D" w14:textId="77777777" w:rsidR="00397F80" w:rsidRPr="00D7594E" w:rsidRDefault="00397F80" w:rsidP="00396B1A">
            <w:pPr>
              <w:pStyle w:val="SITabletext"/>
              <w:rPr>
                <w:sz w:val="21"/>
                <w:szCs w:val="21"/>
              </w:rPr>
            </w:pPr>
            <w:r w:rsidRPr="00E74942">
              <w:t>Numeracy</w:t>
            </w:r>
          </w:p>
        </w:tc>
        <w:tc>
          <w:tcPr>
            <w:tcW w:w="6507" w:type="dxa"/>
            <w:tcBorders>
              <w:top w:val="single" w:sz="4" w:space="0" w:color="4C7D2C"/>
              <w:bottom w:val="single" w:sz="4" w:space="0" w:color="auto"/>
            </w:tcBorders>
          </w:tcPr>
          <w:p w14:paraId="272564A0" w14:textId="39509DD8" w:rsidR="00397F80" w:rsidRPr="00D7594E" w:rsidRDefault="006A0F84" w:rsidP="00396B1A">
            <w:pPr>
              <w:pStyle w:val="SITabletext"/>
              <w:rPr>
                <w:sz w:val="21"/>
                <w:szCs w:val="21"/>
              </w:rPr>
            </w:pPr>
            <w:r>
              <w:t>Carry out calculations when required of job role, monitor time, temperature, etc.</w:t>
            </w:r>
          </w:p>
        </w:tc>
      </w:tr>
    </w:tbl>
    <w:p w14:paraId="455317BB" w14:textId="77777777" w:rsidR="00AF31EF" w:rsidRDefault="00AF31EF" w:rsidP="008E7D08">
      <w:pPr>
        <w:pStyle w:val="BodyTextSI"/>
        <w:spacing w:before="120"/>
      </w:pPr>
      <w:bookmarkStart w:id="107" w:name="_Toc128561233"/>
      <w:r>
        <w:t xml:space="preserve">Not all units include </w:t>
      </w:r>
      <w:proofErr w:type="gramStart"/>
      <w:r>
        <w:t>all of</w:t>
      </w:r>
      <w:proofErr w:type="gramEnd"/>
      <w:r>
        <w:t xml:space="preserve"> these skills. The intent of the information in this field is to pick up on the foundation skills that are not explicit in the Performance Criteria of the units, highlighting that the skill is important to carrying out the overall job task described in the unit of competency.</w:t>
      </w:r>
    </w:p>
    <w:p w14:paraId="76E8AB88" w14:textId="77777777" w:rsidR="00AF31EF" w:rsidRDefault="00AF31EF" w:rsidP="00AF31EF">
      <w:pPr>
        <w:pStyle w:val="BodyTextSI"/>
      </w:pPr>
      <w:r>
        <w:t xml:space="preserve">For example, in the unit </w:t>
      </w:r>
      <w:r w:rsidRPr="00A076E7">
        <w:rPr>
          <w:i/>
          <w:iCs/>
        </w:rPr>
        <w:t>AMPQUA411 Calculate carcase yield in a boning room</w:t>
      </w:r>
      <w:r>
        <w:t>, the following skills are noted in the foundation skills field.</w:t>
      </w:r>
    </w:p>
    <w:tbl>
      <w:tblPr>
        <w:tblW w:w="5000" w:type="pct"/>
        <w:tblLook w:val="04A0" w:firstRow="1" w:lastRow="0" w:firstColumn="1" w:lastColumn="0" w:noHBand="0" w:noVBand="1"/>
      </w:tblPr>
      <w:tblGrid>
        <w:gridCol w:w="2628"/>
        <w:gridCol w:w="6784"/>
      </w:tblGrid>
      <w:tr w:rsidR="00AF31EF" w:rsidRPr="00336FCA" w:rsidDel="00423CB2" w14:paraId="67991C83" w14:textId="77777777" w:rsidTr="003D406D">
        <w:trPr>
          <w:tblHeader/>
        </w:trPr>
        <w:tc>
          <w:tcPr>
            <w:tcW w:w="5000" w:type="pct"/>
            <w:gridSpan w:val="2"/>
            <w:tcBorders>
              <w:top w:val="single" w:sz="18" w:space="0" w:color="538135" w:themeColor="accent6" w:themeShade="BF"/>
            </w:tcBorders>
          </w:tcPr>
          <w:p w14:paraId="570987F3" w14:textId="77777777" w:rsidR="00AF31EF" w:rsidRPr="005404CB" w:rsidRDefault="00AF31EF" w:rsidP="003D406D">
            <w:pPr>
              <w:pStyle w:val="SITableHeading1"/>
            </w:pPr>
            <w:bookmarkStart w:id="108" w:name="_Toc113283882"/>
            <w:r w:rsidRPr="00041E59">
              <w:t>F</w:t>
            </w:r>
            <w:r w:rsidRPr="005404CB">
              <w:t>oundation Skills</w:t>
            </w:r>
            <w:bookmarkEnd w:id="108"/>
          </w:p>
          <w:p w14:paraId="23B165BF" w14:textId="77777777" w:rsidR="00AF31EF" w:rsidRPr="003D406D" w:rsidRDefault="00AF31EF" w:rsidP="003D406D">
            <w:pPr>
              <w:pStyle w:val="SITabletextbold"/>
              <w:rPr>
                <w:rStyle w:val="SIText-Italic"/>
                <w:rFonts w:eastAsiaTheme="majorEastAsia"/>
                <w:i w:val="0"/>
              </w:rPr>
            </w:pPr>
            <w:r w:rsidRPr="003D406D">
              <w:rPr>
                <w:rFonts w:ascii="Avenir Book" w:eastAsiaTheme="minorHAnsi" w:hAnsi="Avenir Book" w:cstheme="minorBidi"/>
                <w:b w:val="0"/>
                <w:bCs w:val="0"/>
                <w:i/>
                <w:color w:val="4C7D2C"/>
                <w:sz w:val="24"/>
                <w:szCs w:val="24"/>
              </w:rPr>
              <w:t>This section describes those language, literacy, numeracy and employment skills that are essential for performance in this unit of competency but are not explicit in the performance criteria.</w:t>
            </w:r>
          </w:p>
        </w:tc>
      </w:tr>
      <w:tr w:rsidR="00AF31EF" w:rsidRPr="00336FCA" w:rsidDel="00423CB2" w14:paraId="2F6909C7" w14:textId="77777777" w:rsidTr="00827CEE">
        <w:trPr>
          <w:tblHeader/>
        </w:trPr>
        <w:tc>
          <w:tcPr>
            <w:tcW w:w="1396" w:type="pct"/>
            <w:tcBorders>
              <w:top w:val="single" w:sz="18" w:space="0" w:color="538135" w:themeColor="accent6" w:themeShade="BF"/>
              <w:bottom w:val="single" w:sz="12" w:space="0" w:color="538135" w:themeColor="accent6" w:themeShade="BF"/>
            </w:tcBorders>
          </w:tcPr>
          <w:p w14:paraId="77E7BC68" w14:textId="0048690D" w:rsidR="00AF31EF" w:rsidRPr="005404CB" w:rsidDel="00423CB2" w:rsidRDefault="003D406D" w:rsidP="00EE6E20">
            <w:pPr>
              <w:pStyle w:val="SIText-Bold"/>
              <w:rPr>
                <w:rFonts w:eastAsiaTheme="majorEastAsia"/>
              </w:rPr>
            </w:pPr>
            <w:r>
              <w:rPr>
                <w:rFonts w:ascii="Avenir Book" w:eastAsiaTheme="minorHAnsi" w:hAnsi="Avenir Book" w:cstheme="minorBidi"/>
                <w:color w:val="4C7D2C"/>
                <w:sz w:val="24"/>
                <w:szCs w:val="24"/>
              </w:rPr>
              <w:t>Skills</w:t>
            </w:r>
          </w:p>
        </w:tc>
        <w:tc>
          <w:tcPr>
            <w:tcW w:w="3604" w:type="pct"/>
            <w:tcBorders>
              <w:top w:val="single" w:sz="18" w:space="0" w:color="538135" w:themeColor="accent6" w:themeShade="BF"/>
              <w:bottom w:val="single" w:sz="8" w:space="0" w:color="538135" w:themeColor="accent6" w:themeShade="BF"/>
            </w:tcBorders>
          </w:tcPr>
          <w:p w14:paraId="1033D46D" w14:textId="6BA53EE4" w:rsidR="00AF31EF" w:rsidRPr="005404CB" w:rsidDel="00423CB2" w:rsidRDefault="003D406D" w:rsidP="00EE6E20">
            <w:pPr>
              <w:pStyle w:val="SIText-Bold"/>
              <w:rPr>
                <w:rFonts w:eastAsiaTheme="majorEastAsia"/>
              </w:rPr>
            </w:pPr>
            <w:r>
              <w:rPr>
                <w:rFonts w:ascii="Avenir Book" w:eastAsiaTheme="minorHAnsi" w:hAnsi="Avenir Book" w:cstheme="minorBidi"/>
                <w:color w:val="4C7D2C"/>
                <w:sz w:val="24"/>
                <w:szCs w:val="24"/>
              </w:rPr>
              <w:t>Description</w:t>
            </w:r>
          </w:p>
        </w:tc>
      </w:tr>
      <w:tr w:rsidR="00AF31EF" w:rsidRPr="00336FCA" w:rsidDel="00423CB2" w14:paraId="6EFC8C1F" w14:textId="77777777" w:rsidTr="00827CEE">
        <w:trPr>
          <w:tblHeader/>
        </w:trPr>
        <w:tc>
          <w:tcPr>
            <w:tcW w:w="1396" w:type="pct"/>
            <w:tcBorders>
              <w:top w:val="single" w:sz="12" w:space="0" w:color="538135" w:themeColor="accent6" w:themeShade="BF"/>
              <w:bottom w:val="single" w:sz="12" w:space="0" w:color="538135" w:themeColor="accent6" w:themeShade="BF"/>
            </w:tcBorders>
          </w:tcPr>
          <w:p w14:paraId="6BA8E943" w14:textId="77777777" w:rsidR="00AF31EF" w:rsidRPr="00B967E2" w:rsidRDefault="00AF31EF" w:rsidP="00B967E2">
            <w:pPr>
              <w:pStyle w:val="SITabletext0"/>
              <w:rPr>
                <w:rFonts w:eastAsiaTheme="majorEastAsia"/>
              </w:rPr>
            </w:pPr>
            <w:r w:rsidRPr="00B967E2">
              <w:rPr>
                <w:rFonts w:eastAsiaTheme="majorEastAsia"/>
              </w:rPr>
              <w:t>Reading</w:t>
            </w:r>
          </w:p>
        </w:tc>
        <w:tc>
          <w:tcPr>
            <w:tcW w:w="3604" w:type="pct"/>
            <w:tcBorders>
              <w:top w:val="single" w:sz="8" w:space="0" w:color="538135" w:themeColor="accent6" w:themeShade="BF"/>
              <w:bottom w:val="single" w:sz="8" w:space="0" w:color="538135" w:themeColor="accent6" w:themeShade="BF"/>
            </w:tcBorders>
          </w:tcPr>
          <w:p w14:paraId="4A09A49A" w14:textId="77777777" w:rsidR="00AF31EF" w:rsidRPr="005404CB" w:rsidRDefault="00AF31EF" w:rsidP="003D406D">
            <w:pPr>
              <w:pStyle w:val="SIBulletList2"/>
              <w:spacing w:line="360" w:lineRule="auto"/>
              <w:ind w:left="372"/>
              <w:rPr>
                <w:rFonts w:eastAsiaTheme="majorEastAsia"/>
              </w:rPr>
            </w:pPr>
            <w:r>
              <w:t>Interpret</w:t>
            </w:r>
            <w:r w:rsidRPr="00041616">
              <w:t xml:space="preserve"> workplace procedures and legislative responsibilities </w:t>
            </w:r>
          </w:p>
        </w:tc>
      </w:tr>
      <w:tr w:rsidR="00AF31EF" w:rsidRPr="00336FCA" w:rsidDel="00423CB2" w14:paraId="724F0881" w14:textId="77777777" w:rsidTr="00827CEE">
        <w:tc>
          <w:tcPr>
            <w:tcW w:w="1396" w:type="pct"/>
            <w:tcBorders>
              <w:top w:val="single" w:sz="12" w:space="0" w:color="538135" w:themeColor="accent6" w:themeShade="BF"/>
              <w:bottom w:val="single" w:sz="12" w:space="0" w:color="538135" w:themeColor="accent6" w:themeShade="BF"/>
            </w:tcBorders>
          </w:tcPr>
          <w:p w14:paraId="69987BD8" w14:textId="77777777" w:rsidR="00AF31EF" w:rsidRPr="00B967E2" w:rsidRDefault="00AF31EF" w:rsidP="00B967E2">
            <w:pPr>
              <w:pStyle w:val="SITabletext0"/>
            </w:pPr>
            <w:r w:rsidRPr="00B967E2">
              <w:t>Writing</w:t>
            </w:r>
          </w:p>
        </w:tc>
        <w:tc>
          <w:tcPr>
            <w:tcW w:w="3604" w:type="pct"/>
            <w:tcBorders>
              <w:top w:val="single" w:sz="8" w:space="0" w:color="538135" w:themeColor="accent6" w:themeShade="BF"/>
              <w:bottom w:val="single" w:sz="8" w:space="0" w:color="538135" w:themeColor="accent6" w:themeShade="BF"/>
            </w:tcBorders>
          </w:tcPr>
          <w:p w14:paraId="19D3ED9B" w14:textId="77777777" w:rsidR="00AF31EF" w:rsidRDefault="00AF31EF" w:rsidP="003D406D">
            <w:pPr>
              <w:pStyle w:val="SIBulletList2"/>
              <w:spacing w:line="360" w:lineRule="auto"/>
              <w:ind w:left="372"/>
            </w:pPr>
            <w:r w:rsidRPr="00BC00FD">
              <w:t xml:space="preserve">Record </w:t>
            </w:r>
            <w:r>
              <w:t>weights using digital and/or paper-based formats</w:t>
            </w:r>
          </w:p>
        </w:tc>
      </w:tr>
      <w:tr w:rsidR="00AF31EF" w:rsidRPr="00336FCA" w:rsidDel="00423CB2" w14:paraId="639B2C23" w14:textId="77777777" w:rsidTr="00827CEE">
        <w:tc>
          <w:tcPr>
            <w:tcW w:w="1396" w:type="pct"/>
            <w:tcBorders>
              <w:top w:val="single" w:sz="12" w:space="0" w:color="538135" w:themeColor="accent6" w:themeShade="BF"/>
              <w:bottom w:val="single" w:sz="8" w:space="0" w:color="000000" w:themeColor="text1"/>
            </w:tcBorders>
          </w:tcPr>
          <w:p w14:paraId="5D063BB7" w14:textId="77777777" w:rsidR="00AF31EF" w:rsidRPr="00B967E2" w:rsidRDefault="00AF31EF" w:rsidP="00B967E2">
            <w:pPr>
              <w:pStyle w:val="SITabletext0"/>
            </w:pPr>
            <w:r w:rsidRPr="00B967E2">
              <w:t>Numeracy</w:t>
            </w:r>
          </w:p>
        </w:tc>
        <w:tc>
          <w:tcPr>
            <w:tcW w:w="3604" w:type="pct"/>
            <w:tcBorders>
              <w:top w:val="single" w:sz="8" w:space="0" w:color="538135" w:themeColor="accent6" w:themeShade="BF"/>
              <w:bottom w:val="single" w:sz="8" w:space="0" w:color="000000" w:themeColor="text1"/>
            </w:tcBorders>
          </w:tcPr>
          <w:p w14:paraId="532DC940" w14:textId="77777777" w:rsidR="00AF31EF" w:rsidRDefault="00AF31EF" w:rsidP="003D406D">
            <w:pPr>
              <w:pStyle w:val="SIBulletList2"/>
              <w:spacing w:line="360" w:lineRule="auto"/>
              <w:ind w:left="372"/>
            </w:pPr>
            <w:r>
              <w:t>Carry out calculations to identify yields, including percentages (%)</w:t>
            </w:r>
          </w:p>
          <w:p w14:paraId="1E8E7A10" w14:textId="77777777" w:rsidR="00AF31EF" w:rsidRDefault="00AF31EF" w:rsidP="003D406D">
            <w:pPr>
              <w:pStyle w:val="SIBulletList2"/>
              <w:spacing w:line="360" w:lineRule="auto"/>
              <w:ind w:left="372"/>
            </w:pPr>
            <w:r>
              <w:t>Weigh cuts of meat (g, kg)</w:t>
            </w:r>
          </w:p>
          <w:p w14:paraId="5AED7B2C" w14:textId="77777777" w:rsidR="00AF31EF" w:rsidRPr="00041616" w:rsidRDefault="00AF31EF" w:rsidP="003D406D">
            <w:pPr>
              <w:pStyle w:val="SIBulletList2"/>
              <w:spacing w:line="360" w:lineRule="auto"/>
              <w:ind w:left="372"/>
            </w:pPr>
            <w:r>
              <w:t xml:space="preserve">Calculate actual and expected carcase yields </w:t>
            </w:r>
          </w:p>
        </w:tc>
      </w:tr>
    </w:tbl>
    <w:p w14:paraId="52F91CCC" w14:textId="77777777" w:rsidR="00AF31EF" w:rsidRDefault="00AF31EF" w:rsidP="00AF31EF">
      <w:pPr>
        <w:pStyle w:val="SIText"/>
      </w:pPr>
    </w:p>
    <w:p w14:paraId="39D28F08" w14:textId="77777777" w:rsidR="00AF31EF" w:rsidRDefault="00AF31EF" w:rsidP="002141FE">
      <w:pPr>
        <w:pStyle w:val="BodyTextSI"/>
      </w:pPr>
      <w:r>
        <w:t>The skills noted in the table must be addressed as part of the training for this unit, in the context of the job task. There is no industry requirement for these skills to be separately assessed, unless specifically noted in the Assessment Requirements for the unit.</w:t>
      </w:r>
    </w:p>
    <w:p w14:paraId="10EE08AE" w14:textId="359BA10F" w:rsidR="00AF31EF" w:rsidRPr="00064B74" w:rsidRDefault="00AF31EF" w:rsidP="002141FE">
      <w:pPr>
        <w:pStyle w:val="BodyTextSI"/>
      </w:pPr>
      <w:r w:rsidRPr="008E7D08">
        <w:rPr>
          <w:rStyle w:val="SITextChar"/>
          <w:rFonts w:ascii="Avenir Book" w:eastAsia="Calibri" w:hAnsi="Avenir Book"/>
          <w:sz w:val="24"/>
          <w:szCs w:val="24"/>
        </w:rPr>
        <w:lastRenderedPageBreak/>
        <w:t xml:space="preserve">For further information about the Australian Core Skills Framework, go to: </w:t>
      </w:r>
      <w:hyperlink r:id="rId50" w:history="1">
        <w:r w:rsidRPr="008E7D08">
          <w:rPr>
            <w:rStyle w:val="Hyperlink"/>
          </w:rPr>
          <w:t>https://www.dewr.gov.au/skills-information-training-providers/australian-core-skills-framework</w:t>
        </w:r>
      </w:hyperlink>
      <w:r w:rsidRPr="00064B74">
        <w:t xml:space="preserve">.  </w:t>
      </w:r>
    </w:p>
    <w:p w14:paraId="1DD8ED44" w14:textId="40C19EF0" w:rsidR="0053797D" w:rsidRDefault="0053797D" w:rsidP="002572B1">
      <w:pPr>
        <w:pStyle w:val="Heading3SI"/>
      </w:pPr>
      <w:bookmarkStart w:id="109" w:name="_Units_covering_work"/>
      <w:bookmarkStart w:id="110" w:name="_Toc199861419"/>
      <w:bookmarkStart w:id="111" w:name="_Toc113283883"/>
      <w:bookmarkEnd w:id="109"/>
      <w:r>
        <w:t>A ‘meat processing’ work environment</w:t>
      </w:r>
      <w:bookmarkEnd w:id="110"/>
    </w:p>
    <w:p w14:paraId="20DA5EDA" w14:textId="768F93DB" w:rsidR="0053797D" w:rsidRDefault="0053797D" w:rsidP="00EE66CA">
      <w:pPr>
        <w:pStyle w:val="BodyTextSI"/>
        <w:rPr>
          <w:b/>
          <w:bCs/>
        </w:rPr>
      </w:pPr>
      <w:r w:rsidRPr="00AC219A">
        <w:t xml:space="preserve">In </w:t>
      </w:r>
      <w:r w:rsidR="003D7E5D">
        <w:t>s</w:t>
      </w:r>
      <w:r w:rsidRPr="00AC219A">
        <w:t>everal units of competency</w:t>
      </w:r>
      <w:r w:rsidR="003D7E5D">
        <w:t xml:space="preserve">, the work environment has been noted as ‘meat processing’ or in a ‘meat processing </w:t>
      </w:r>
      <w:proofErr w:type="gramStart"/>
      <w:r w:rsidR="003D7E5D">
        <w:t>premises’</w:t>
      </w:r>
      <w:proofErr w:type="gramEnd"/>
      <w:r w:rsidR="003D7E5D">
        <w:t xml:space="preserve">. This generic phrase, covers any or </w:t>
      </w:r>
      <w:proofErr w:type="gramStart"/>
      <w:r w:rsidR="003D7E5D">
        <w:t>all of</w:t>
      </w:r>
      <w:proofErr w:type="gramEnd"/>
      <w:r w:rsidR="003D7E5D">
        <w:t xml:space="preserve"> the following work environments:</w:t>
      </w:r>
    </w:p>
    <w:p w14:paraId="4DE081B2" w14:textId="77777777" w:rsidR="003D7E5D" w:rsidRDefault="003D7E5D" w:rsidP="00EE66CA">
      <w:pPr>
        <w:pStyle w:val="DotpointsSI"/>
      </w:pPr>
      <w:r>
        <w:t>boning room</w:t>
      </w:r>
    </w:p>
    <w:p w14:paraId="38DC593D" w14:textId="77777777" w:rsidR="003D7E5D" w:rsidRDefault="003D7E5D" w:rsidP="00EE66CA">
      <w:pPr>
        <w:pStyle w:val="DotpointsSI"/>
      </w:pPr>
      <w:r>
        <w:t xml:space="preserve">chilling and freezing areas </w:t>
      </w:r>
    </w:p>
    <w:p w14:paraId="78584F40" w14:textId="77777777" w:rsidR="003D7E5D" w:rsidRDefault="003D7E5D" w:rsidP="00EE66CA">
      <w:pPr>
        <w:pStyle w:val="DotpointsSI"/>
      </w:pPr>
      <w:r>
        <w:t>cold storage business</w:t>
      </w:r>
    </w:p>
    <w:p w14:paraId="6EE53F23" w14:textId="4A7FB235" w:rsidR="003D7E5D" w:rsidRDefault="003D7E5D" w:rsidP="00EE66CA">
      <w:pPr>
        <w:pStyle w:val="DotpointsSI"/>
      </w:pPr>
      <w:r>
        <w:t>farmed game processing premises</w:t>
      </w:r>
    </w:p>
    <w:p w14:paraId="6BB40957" w14:textId="77777777" w:rsidR="003D7E5D" w:rsidRDefault="003D7E5D" w:rsidP="00EE66CA">
      <w:pPr>
        <w:pStyle w:val="DotpointsSI"/>
      </w:pPr>
      <w:r>
        <w:t>food service operations</w:t>
      </w:r>
    </w:p>
    <w:p w14:paraId="7E6DE131" w14:textId="77777777" w:rsidR="003D7E5D" w:rsidRDefault="003D7E5D" w:rsidP="00EE66CA">
      <w:pPr>
        <w:pStyle w:val="DotpointsSI"/>
      </w:pPr>
      <w:r>
        <w:t>game meat processing establishment</w:t>
      </w:r>
    </w:p>
    <w:p w14:paraId="58650485" w14:textId="77777777" w:rsidR="003D7E5D" w:rsidRDefault="003D7E5D" w:rsidP="00EE66CA">
      <w:pPr>
        <w:pStyle w:val="DotpointsSI"/>
      </w:pPr>
      <w:r>
        <w:t>knackery</w:t>
      </w:r>
    </w:p>
    <w:p w14:paraId="366B3590" w14:textId="77777777" w:rsidR="003D7E5D" w:rsidRDefault="003D7E5D" w:rsidP="00EE66CA">
      <w:pPr>
        <w:pStyle w:val="DotpointsSI"/>
      </w:pPr>
      <w:r>
        <w:t>meat storage facility</w:t>
      </w:r>
    </w:p>
    <w:p w14:paraId="49F2A795" w14:textId="77777777" w:rsidR="003D7E5D" w:rsidRDefault="003D7E5D" w:rsidP="00EE66CA">
      <w:pPr>
        <w:pStyle w:val="DotpointsSI"/>
      </w:pPr>
      <w:r>
        <w:t xml:space="preserve">mobile abattoir </w:t>
      </w:r>
    </w:p>
    <w:p w14:paraId="7D13E9E6" w14:textId="77777777" w:rsidR="003D7E5D" w:rsidRDefault="003D7E5D" w:rsidP="00EE66CA">
      <w:pPr>
        <w:pStyle w:val="DotpointsSI"/>
      </w:pPr>
      <w:r>
        <w:t>mobile butcher</w:t>
      </w:r>
    </w:p>
    <w:p w14:paraId="0001168B" w14:textId="77777777" w:rsidR="003D7E5D" w:rsidRDefault="003D7E5D" w:rsidP="00EE66CA">
      <w:pPr>
        <w:pStyle w:val="DotpointsSI"/>
      </w:pPr>
      <w:r>
        <w:t>offal processing room</w:t>
      </w:r>
    </w:p>
    <w:p w14:paraId="26D90646" w14:textId="77777777" w:rsidR="003D7E5D" w:rsidRDefault="003D7E5D" w:rsidP="00EE66CA">
      <w:pPr>
        <w:pStyle w:val="DotpointsSI"/>
      </w:pPr>
      <w:r>
        <w:t>pet food processing premises</w:t>
      </w:r>
    </w:p>
    <w:p w14:paraId="6ED2686B" w14:textId="77777777" w:rsidR="003D7E5D" w:rsidRDefault="003D7E5D" w:rsidP="00EE66CA">
      <w:pPr>
        <w:pStyle w:val="DotpointsSI"/>
      </w:pPr>
      <w:r>
        <w:t>poultry processing premises</w:t>
      </w:r>
    </w:p>
    <w:p w14:paraId="18FCCB88" w14:textId="77777777" w:rsidR="003D7E5D" w:rsidRDefault="003D7E5D" w:rsidP="00EE66CA">
      <w:pPr>
        <w:pStyle w:val="DotpointsSI"/>
      </w:pPr>
      <w:r>
        <w:t>rendering premises</w:t>
      </w:r>
    </w:p>
    <w:p w14:paraId="3518E138" w14:textId="77777777" w:rsidR="003D7E5D" w:rsidRDefault="003D7E5D" w:rsidP="00EE66CA">
      <w:pPr>
        <w:pStyle w:val="DotpointsSI"/>
      </w:pPr>
      <w:r>
        <w:t>retailing premises</w:t>
      </w:r>
    </w:p>
    <w:p w14:paraId="1684FFC2" w14:textId="77777777" w:rsidR="003D7E5D" w:rsidRDefault="003D7E5D" w:rsidP="00EE66CA">
      <w:pPr>
        <w:pStyle w:val="DotpointsSI"/>
      </w:pPr>
      <w:r>
        <w:t>slaughtering premises</w:t>
      </w:r>
    </w:p>
    <w:p w14:paraId="4B87B31B" w14:textId="77777777" w:rsidR="003D7E5D" w:rsidRDefault="003D7E5D" w:rsidP="00EE66CA">
      <w:pPr>
        <w:pStyle w:val="DotpointsSI"/>
      </w:pPr>
      <w:r>
        <w:t>smallgoods processing premises</w:t>
      </w:r>
    </w:p>
    <w:p w14:paraId="2FEEF7E3" w14:textId="179A5858" w:rsidR="003D7E5D" w:rsidRDefault="003D7E5D" w:rsidP="00EE66CA">
      <w:pPr>
        <w:pStyle w:val="DotpointsSI"/>
      </w:pPr>
      <w:r>
        <w:t>value</w:t>
      </w:r>
      <w:r w:rsidR="00064B74">
        <w:t>-</w:t>
      </w:r>
      <w:r>
        <w:t>adding premises</w:t>
      </w:r>
    </w:p>
    <w:p w14:paraId="7DA89A93" w14:textId="77777777" w:rsidR="003D7E5D" w:rsidRDefault="003D7E5D" w:rsidP="00EE66CA">
      <w:pPr>
        <w:pStyle w:val="DotpointsSI"/>
      </w:pPr>
      <w:r>
        <w:t>wholesale butchery</w:t>
      </w:r>
    </w:p>
    <w:p w14:paraId="483EF4CF" w14:textId="77777777" w:rsidR="003D7E5D" w:rsidRDefault="003D7E5D" w:rsidP="00EE66CA">
      <w:pPr>
        <w:pStyle w:val="DotpointsSI"/>
      </w:pPr>
      <w:r>
        <w:t>wild game field depot</w:t>
      </w:r>
    </w:p>
    <w:p w14:paraId="32428955" w14:textId="77777777" w:rsidR="003D7E5D" w:rsidRDefault="003D7E5D" w:rsidP="00EE66CA">
      <w:pPr>
        <w:pStyle w:val="DotpointsSI"/>
      </w:pPr>
      <w:r>
        <w:t>wild game field harvester vehicle</w:t>
      </w:r>
    </w:p>
    <w:p w14:paraId="3D9B5D71" w14:textId="2D84DB87" w:rsidR="003D7E5D" w:rsidRDefault="003D7E5D" w:rsidP="00EE66CA">
      <w:pPr>
        <w:pStyle w:val="DotpointsSI"/>
      </w:pPr>
      <w:r>
        <w:t>wild game meat processing premises.</w:t>
      </w:r>
    </w:p>
    <w:p w14:paraId="09868474" w14:textId="77777777" w:rsidR="003D7E5D" w:rsidRPr="00942BC2" w:rsidRDefault="003D7E5D" w:rsidP="00EE66CA">
      <w:pPr>
        <w:pStyle w:val="BodyTextSI"/>
      </w:pPr>
    </w:p>
    <w:p w14:paraId="798C1A56" w14:textId="470B76CA" w:rsidR="00F41828" w:rsidRPr="000809A6" w:rsidRDefault="00F41828" w:rsidP="002572B1">
      <w:pPr>
        <w:pStyle w:val="Heading3SI"/>
      </w:pPr>
      <w:bookmarkStart w:id="112" w:name="_Toc199861420"/>
      <w:r w:rsidRPr="000809A6">
        <w:t>Pre-requisites</w:t>
      </w:r>
      <w:bookmarkEnd w:id="112"/>
    </w:p>
    <w:p w14:paraId="641487BE" w14:textId="2A8A23AE" w:rsidR="00F41828" w:rsidRDefault="00F41828" w:rsidP="00F41828">
      <w:pPr>
        <w:pStyle w:val="SIContentspageheading2"/>
      </w:pPr>
      <w:r>
        <w:t>Pre</w:t>
      </w:r>
      <w:r w:rsidR="003E2F57">
        <w:t>-</w:t>
      </w:r>
      <w:r>
        <w:t>requisite requirements</w:t>
      </w:r>
    </w:p>
    <w:p w14:paraId="02A86369" w14:textId="29F87DD0" w:rsidR="00F41828" w:rsidRDefault="00F41828" w:rsidP="00F41828">
      <w:pPr>
        <w:pStyle w:val="BodyTextSI"/>
      </w:pPr>
      <w:r>
        <w:t>Some units of competency have pre</w:t>
      </w:r>
      <w:r w:rsidR="003E2F57">
        <w:t>-</w:t>
      </w:r>
      <w:r>
        <w:t>requisite requirements. This means that an individual must be competent in the pre</w:t>
      </w:r>
      <w:r w:rsidR="003E2F57">
        <w:t>-</w:t>
      </w:r>
      <w:r>
        <w:t>requisite unit(s) of competency before undertaking any assessment in the unit containing the pre</w:t>
      </w:r>
      <w:r w:rsidR="003E2F57">
        <w:t>-</w:t>
      </w:r>
      <w:r>
        <w:t>requisite(s).</w:t>
      </w:r>
    </w:p>
    <w:p w14:paraId="53DB0683" w14:textId="3F1CDFC7" w:rsidR="00F41828" w:rsidRPr="002572B1" w:rsidRDefault="00F41828" w:rsidP="002572B1">
      <w:pPr>
        <w:pStyle w:val="Heading4SI"/>
        <w:rPr>
          <w:rFonts w:ascii="Avenir Medium" w:hAnsi="Avenir Medium"/>
          <w:iCs w:val="0"/>
          <w:noProof/>
          <w:color w:val="auto"/>
        </w:rPr>
      </w:pPr>
      <w:bookmarkStart w:id="113" w:name="_Toc199861421"/>
      <w:r w:rsidRPr="002572B1">
        <w:rPr>
          <w:rFonts w:ascii="Avenir Medium" w:eastAsiaTheme="minorHAnsi" w:hAnsi="Avenir Medium" w:cstheme="minorBidi"/>
          <w:bCs w:val="0"/>
          <w:iCs w:val="0"/>
          <w:noProof/>
          <w:color w:val="auto"/>
        </w:rPr>
        <w:lastRenderedPageBreak/>
        <w:t>Sharpen and handle knives safely vs Sharpen knives</w:t>
      </w:r>
      <w:r w:rsidR="005A4A43" w:rsidRPr="002572B1">
        <w:rPr>
          <w:rFonts w:ascii="Avenir Medium" w:eastAsiaTheme="minorHAnsi" w:hAnsi="Avenir Medium" w:cstheme="minorBidi"/>
          <w:bCs w:val="0"/>
          <w:iCs w:val="0"/>
          <w:noProof/>
          <w:color w:val="auto"/>
        </w:rPr>
        <w:t xml:space="preserve"> as a pre-requistite</w:t>
      </w:r>
      <w:bookmarkEnd w:id="113"/>
    </w:p>
    <w:p w14:paraId="0EDB475C" w14:textId="62683C37" w:rsidR="00F41828" w:rsidRDefault="00F41828" w:rsidP="00F41828">
      <w:pPr>
        <w:pStyle w:val="BodyTextSI"/>
      </w:pPr>
      <w:r w:rsidRPr="00D36E90">
        <w:rPr>
          <w:i/>
          <w:iCs/>
        </w:rPr>
        <w:t>AMPWHS201 Sharpen and handle knives safely</w:t>
      </w:r>
      <w:r>
        <w:t xml:space="preserve"> supersedes </w:t>
      </w:r>
      <w:r w:rsidRPr="00D36E90">
        <w:rPr>
          <w:i/>
          <w:iCs/>
        </w:rPr>
        <w:t>AMPX209 Sharpen knives</w:t>
      </w:r>
      <w:r>
        <w:t>. These units are not equivalent.</w:t>
      </w:r>
    </w:p>
    <w:p w14:paraId="0D4D607A" w14:textId="77777777" w:rsidR="00F41828" w:rsidRDefault="00F41828" w:rsidP="00F41828">
      <w:pPr>
        <w:pStyle w:val="BodyTextSI"/>
      </w:pPr>
      <w:r w:rsidRPr="00D36E90">
        <w:rPr>
          <w:i/>
          <w:iCs/>
        </w:rPr>
        <w:t>AMPX209 Sharpen knives</w:t>
      </w:r>
      <w:r>
        <w:t xml:space="preserve"> will be removed from the training package when all units that include it as a pre-requisite have been reviewed and updated. </w:t>
      </w:r>
    </w:p>
    <w:p w14:paraId="6C7AE9CE" w14:textId="10274F17" w:rsidR="00F41828" w:rsidRDefault="00F41828" w:rsidP="00F41828">
      <w:pPr>
        <w:pStyle w:val="BodyTextSI"/>
      </w:pPr>
      <w:r>
        <w:t xml:space="preserve">In the meantime, RTOs may use </w:t>
      </w:r>
      <w:r w:rsidRPr="00D36E90">
        <w:rPr>
          <w:i/>
          <w:iCs/>
        </w:rPr>
        <w:t>AMPWHS201 Sharpen and handle knives safely</w:t>
      </w:r>
      <w:r>
        <w:rPr>
          <w:i/>
          <w:iCs/>
        </w:rPr>
        <w:t xml:space="preserve"> </w:t>
      </w:r>
      <w:r w:rsidRPr="007257EA">
        <w:t>or</w:t>
      </w:r>
      <w:r>
        <w:rPr>
          <w:i/>
          <w:iCs/>
        </w:rPr>
        <w:t xml:space="preserve"> </w:t>
      </w:r>
      <w:r w:rsidRPr="00D36E90">
        <w:rPr>
          <w:i/>
          <w:iCs/>
        </w:rPr>
        <w:t>AMPX209 Sharpen knives</w:t>
      </w:r>
      <w:r>
        <w:rPr>
          <w:i/>
          <w:iCs/>
        </w:rPr>
        <w:t xml:space="preserve"> </w:t>
      </w:r>
      <w:r w:rsidRPr="007257EA">
        <w:t>as a pre-requisite unit</w:t>
      </w:r>
      <w:r>
        <w:rPr>
          <w:i/>
          <w:iCs/>
        </w:rPr>
        <w:t xml:space="preserve">. </w:t>
      </w:r>
      <w:r>
        <w:t>This option is noted in the ‘Pre</w:t>
      </w:r>
      <w:r w:rsidR="003E2F57">
        <w:t>-</w:t>
      </w:r>
      <w:r>
        <w:t xml:space="preserve">requisite requirements’ section of the </w:t>
      </w:r>
      <w:r w:rsidR="00942BC2">
        <w:t>AMP20125</w:t>
      </w:r>
      <w:r>
        <w:t xml:space="preserve"> Certificate II in Meat Processing and the </w:t>
      </w:r>
      <w:r w:rsidR="00942BC2">
        <w:t>AMP20425</w:t>
      </w:r>
      <w:r w:rsidRPr="007257EA">
        <w:t xml:space="preserve"> Certificate II in Meat Retailing.</w:t>
      </w:r>
    </w:p>
    <w:p w14:paraId="42687A99" w14:textId="1D6E7332" w:rsidR="00F41828" w:rsidRDefault="00F41828" w:rsidP="00F41828">
      <w:pPr>
        <w:pStyle w:val="BodyTextSI"/>
      </w:pPr>
      <w:r>
        <w:t xml:space="preserve">In support of this direction, </w:t>
      </w:r>
      <w:r w:rsidRPr="000B6C98">
        <w:t xml:space="preserve">ASQA had released a policy position that RTOs should consider if they need to transition to new units if units have been superseded: </w:t>
      </w:r>
      <w:hyperlink r:id="rId51" w:history="1">
        <w:r w:rsidRPr="000B6C98">
          <w:rPr>
            <w:rStyle w:val="Hyperlink"/>
          </w:rPr>
          <w:t>Keeping course structure relevant | Australian Skills Quality Authority (ASQA)</w:t>
        </w:r>
      </w:hyperlink>
      <w:r>
        <w:t xml:space="preserve">. ASQA have also clarified that </w:t>
      </w:r>
      <w:r w:rsidRPr="000B6C98">
        <w:t xml:space="preserve">that RTOs should follow the current training package/qualification requirements </w:t>
      </w:r>
      <w:r>
        <w:t xml:space="preserve">for transitioning to new units </w:t>
      </w:r>
      <w:r w:rsidRPr="000B6C98">
        <w:t xml:space="preserve">as provided on </w:t>
      </w:r>
      <w:r w:rsidR="00064B74">
        <w:t>T</w:t>
      </w:r>
      <w:r w:rsidRPr="000B6C98">
        <w:t>raining.gov.au</w:t>
      </w:r>
      <w:r>
        <w:t xml:space="preserve">, set out by the training package </w:t>
      </w:r>
      <w:proofErr w:type="gramStart"/>
      <w:r>
        <w:t>owner</w:t>
      </w:r>
      <w:r w:rsidR="00064B74">
        <w:t>;</w:t>
      </w:r>
      <w:proofErr w:type="gramEnd"/>
      <w:r>
        <w:t xml:space="preserve"> in this case, Skills Insight. </w:t>
      </w:r>
    </w:p>
    <w:p w14:paraId="32FCE0BC" w14:textId="65B5DEEA" w:rsidR="00DC153A" w:rsidRDefault="00DC153A" w:rsidP="00F41828">
      <w:pPr>
        <w:pStyle w:val="BodyTextSI"/>
      </w:pPr>
      <w:r>
        <w:t xml:space="preserve">There are some units included in the </w:t>
      </w:r>
      <w:r w:rsidR="00942BC2" w:rsidRPr="00EE66CA">
        <w:t>AMP20125</w:t>
      </w:r>
      <w:r>
        <w:t xml:space="preserve"> Certificate II in Meat Processing that cover tasks where a knife </w:t>
      </w:r>
      <w:r w:rsidR="00D01C0F" w:rsidRPr="00EE66CA">
        <w:t xml:space="preserve">is </w:t>
      </w:r>
      <w:r>
        <w:t xml:space="preserve">used in some contexts, but not in others. The Unit Application of these units includes </w:t>
      </w:r>
      <w:r w:rsidR="00D01C0F">
        <w:t xml:space="preserve">this sentence: </w:t>
      </w:r>
      <w:r w:rsidR="00C70878">
        <w:t>‘</w:t>
      </w:r>
      <w:r w:rsidR="00C70878" w:rsidRPr="00582AB9">
        <w:t>Where a knife is used as part of the process, users must complete AMPWHS201 Sharpen and handle knives safely</w:t>
      </w:r>
      <w:r w:rsidR="00064B74">
        <w:t>,</w:t>
      </w:r>
      <w:r w:rsidR="00C70878" w:rsidRPr="00582AB9">
        <w:t xml:space="preserve"> before or in conjunction with this unit</w:t>
      </w:r>
      <w:r w:rsidR="00C70878">
        <w:t>.’ Units that include this sentence</w:t>
      </w:r>
      <w:r>
        <w:t xml:space="preserve"> include:</w:t>
      </w:r>
    </w:p>
    <w:p w14:paraId="6CC24527" w14:textId="617A76BC" w:rsidR="00050EFD" w:rsidRDefault="00050EFD">
      <w:pPr>
        <w:pStyle w:val="BodyTextSI"/>
        <w:numPr>
          <w:ilvl w:val="0"/>
          <w:numId w:val="26"/>
        </w:numPr>
      </w:pPr>
      <w:r>
        <w:t xml:space="preserve">AMPCRP202 Remove head </w:t>
      </w:r>
    </w:p>
    <w:p w14:paraId="73E3E579" w14:textId="0B3B0FF3" w:rsidR="00050EFD" w:rsidRDefault="00050EFD" w:rsidP="00EE66CA">
      <w:pPr>
        <w:pStyle w:val="BodyTextSI"/>
        <w:numPr>
          <w:ilvl w:val="0"/>
          <w:numId w:val="26"/>
        </w:numPr>
      </w:pPr>
      <w:r w:rsidRPr="00DC153A">
        <w:t>AMPCRP203 Cut hocks</w:t>
      </w:r>
    </w:p>
    <w:p w14:paraId="08E739FD" w14:textId="533456A5" w:rsidR="00050EFD" w:rsidRDefault="00050EFD" w:rsidP="00EE66CA">
      <w:pPr>
        <w:pStyle w:val="BodyTextSI"/>
        <w:numPr>
          <w:ilvl w:val="0"/>
          <w:numId w:val="26"/>
        </w:numPr>
      </w:pPr>
      <w:r>
        <w:t>AMPCRP217 Remove spinal cord</w:t>
      </w:r>
    </w:p>
    <w:p w14:paraId="29A84919" w14:textId="144264DD" w:rsidR="00050EFD" w:rsidRDefault="00050EFD" w:rsidP="00EE66CA">
      <w:pPr>
        <w:pStyle w:val="BodyTextSI"/>
        <w:numPr>
          <w:ilvl w:val="0"/>
          <w:numId w:val="26"/>
        </w:numPr>
      </w:pPr>
      <w:r w:rsidRPr="00EC5BAD">
        <w:rPr>
          <w:color w:val="auto"/>
          <w:lang w:val="en-GB"/>
        </w:rPr>
        <w:t>AMPCRP22</w:t>
      </w:r>
      <w:r>
        <w:rPr>
          <w:color w:val="auto"/>
          <w:lang w:val="en-GB"/>
        </w:rPr>
        <w:t>4</w:t>
      </w:r>
      <w:r w:rsidRPr="00EC5BAD">
        <w:rPr>
          <w:color w:val="auto"/>
          <w:lang w:val="en-GB"/>
        </w:rPr>
        <w:t xml:space="preserve"> Remove tenderloins from small stock</w:t>
      </w:r>
    </w:p>
    <w:p w14:paraId="380901AD" w14:textId="05E2155B" w:rsidR="00050EFD" w:rsidRDefault="00050EFD" w:rsidP="00EE66CA">
      <w:pPr>
        <w:pStyle w:val="BodyTextSI"/>
        <w:numPr>
          <w:ilvl w:val="0"/>
          <w:numId w:val="26"/>
        </w:numPr>
      </w:pPr>
      <w:r w:rsidRPr="00DC153A">
        <w:t>AMPQUA2</w:t>
      </w:r>
      <w:r>
        <w:t>04</w:t>
      </w:r>
      <w:r w:rsidRPr="00DC153A">
        <w:t xml:space="preserve"> Inspect meat for defects</w:t>
      </w:r>
      <w:r>
        <w:t>.</w:t>
      </w:r>
    </w:p>
    <w:p w14:paraId="149F6013" w14:textId="77777777" w:rsidR="00D40089" w:rsidRPr="003D6849" w:rsidRDefault="00D40089" w:rsidP="00D40089">
      <w:pPr>
        <w:pStyle w:val="Heading4SI"/>
      </w:pPr>
      <w:bookmarkStart w:id="114" w:name="_Toc199861422"/>
      <w:r w:rsidRPr="003D6849">
        <w:t xml:space="preserve">Co-assessment for </w:t>
      </w:r>
      <w:r w:rsidRPr="002B7B04">
        <w:t>AMPWHS201 Sharpen and handle knives safely</w:t>
      </w:r>
      <w:bookmarkEnd w:id="114"/>
    </w:p>
    <w:p w14:paraId="41356B8E" w14:textId="77777777" w:rsidR="00D40089" w:rsidRPr="002B7B04" w:rsidRDefault="00D40089" w:rsidP="00D40089">
      <w:pPr>
        <w:pStyle w:val="BodyTextSI"/>
      </w:pPr>
      <w:r w:rsidRPr="002B7B04">
        <w:t xml:space="preserve">The unit </w:t>
      </w:r>
      <w:r w:rsidRPr="003A7753">
        <w:rPr>
          <w:rStyle w:val="SIText-Italic"/>
          <w:sz w:val="24"/>
          <w:szCs w:val="24"/>
        </w:rPr>
        <w:t xml:space="preserve">AMPWHS201 </w:t>
      </w:r>
      <w:proofErr w:type="gramStart"/>
      <w:r w:rsidRPr="003A7753">
        <w:rPr>
          <w:rStyle w:val="SIText-Italic"/>
          <w:sz w:val="24"/>
          <w:szCs w:val="24"/>
        </w:rPr>
        <w:t>Sharpen</w:t>
      </w:r>
      <w:proofErr w:type="gramEnd"/>
      <w:r w:rsidRPr="003A7753">
        <w:rPr>
          <w:rStyle w:val="SIText-Italic"/>
          <w:sz w:val="24"/>
          <w:szCs w:val="24"/>
        </w:rPr>
        <w:t xml:space="preserve"> and handle knives safely</w:t>
      </w:r>
      <w:r w:rsidRPr="002B7B04">
        <w:t xml:space="preserve"> has an assessment condition that requires the Performance Evidence for the unit to be co-assessed with a meat processing unit that requires the use of a knife. This requirement has been added to ensure that the individual can maintain a sharp knife during the actual processing of meat. Example units for co-assessment would include units such as an ‘Ante and post-mortem inspection’ unit, a boning unit, or a slicing unit – any unit that requires the use of a sharp knife.</w:t>
      </w:r>
    </w:p>
    <w:p w14:paraId="04A0938B" w14:textId="77777777" w:rsidR="00E44AB1" w:rsidRDefault="00E44AB1" w:rsidP="00E44AB1">
      <w:pPr>
        <w:pStyle w:val="BodyTextSI"/>
      </w:pPr>
      <w:r>
        <w:t>The c</w:t>
      </w:r>
      <w:r w:rsidRPr="002B7B04">
        <w:t xml:space="preserve">o-assessment </w:t>
      </w:r>
      <w:r>
        <w:t xml:space="preserve">of </w:t>
      </w:r>
      <w:r w:rsidRPr="002B7B04">
        <w:t xml:space="preserve">the Performance Evidence for the two units </w:t>
      </w:r>
      <w:r>
        <w:t>does not need to</w:t>
      </w:r>
      <w:r w:rsidRPr="002B7B04">
        <w:t xml:space="preserve"> be assessed at the same time. The important </w:t>
      </w:r>
      <w:r>
        <w:t>issue</w:t>
      </w:r>
      <w:r w:rsidRPr="002B7B04">
        <w:t xml:space="preserve"> is that the individual should be observed sharpening and maintain</w:t>
      </w:r>
      <w:r>
        <w:t>ing</w:t>
      </w:r>
      <w:r w:rsidRPr="002B7B04">
        <w:t xml:space="preserve"> the sharp edge on a knife while carrying out a real meat processing task.</w:t>
      </w:r>
    </w:p>
    <w:p w14:paraId="7E22B53C" w14:textId="77777777" w:rsidR="00D40089" w:rsidRPr="007257EA" w:rsidRDefault="00D40089" w:rsidP="00D40089">
      <w:pPr>
        <w:pStyle w:val="BodyTextSI"/>
        <w:rPr>
          <w:rFonts w:eastAsiaTheme="majorEastAsia" w:cstheme="majorBidi"/>
          <w:b/>
          <w:bCs/>
          <w:iCs/>
          <w:sz w:val="28"/>
          <w:szCs w:val="28"/>
        </w:rPr>
      </w:pPr>
      <w:r w:rsidRPr="007257EA">
        <w:rPr>
          <w:rFonts w:eastAsiaTheme="majorEastAsia" w:cstheme="majorBidi"/>
          <w:b/>
          <w:bCs/>
          <w:iCs/>
          <w:sz w:val="28"/>
          <w:szCs w:val="28"/>
        </w:rPr>
        <w:lastRenderedPageBreak/>
        <w:t>Assessment of pre-requisite units</w:t>
      </w:r>
    </w:p>
    <w:p w14:paraId="148FAF44" w14:textId="77777777" w:rsidR="00D40089" w:rsidRDefault="00D40089" w:rsidP="00D40089">
      <w:pPr>
        <w:pStyle w:val="BodyTextSI"/>
      </w:pPr>
      <w:r>
        <w:t>A pre-requisite unit, where listed in a unit of competency, must be assessed before the unit in which it is listed (as a pre-requisite) is assessed. Training for the two units may be delivered at the same time, or not.</w:t>
      </w:r>
    </w:p>
    <w:p w14:paraId="323E814D" w14:textId="55D4378A" w:rsidR="00D40089" w:rsidRDefault="00D40089" w:rsidP="00E44AB1">
      <w:pPr>
        <w:pStyle w:val="BodyTextSI"/>
        <w:rPr>
          <w:rFonts w:ascii="Avenir Medium" w:hAnsi="Avenir Medium"/>
          <w:noProof/>
          <w:sz w:val="28"/>
          <w:szCs w:val="28"/>
        </w:rPr>
      </w:pPr>
    </w:p>
    <w:p w14:paraId="339BBC38" w14:textId="77777777" w:rsidR="00DB05AE" w:rsidRDefault="00DB05AE" w:rsidP="00DB05AE">
      <w:pPr>
        <w:pStyle w:val="Heading3SI"/>
        <w:rPr>
          <w:noProof/>
        </w:rPr>
      </w:pPr>
      <w:bookmarkStart w:id="115" w:name="_Toc128561239"/>
      <w:bookmarkStart w:id="116" w:name="_Toc199861423"/>
      <w:bookmarkStart w:id="117" w:name="_Toc113283884"/>
      <w:bookmarkEnd w:id="111"/>
      <w:r>
        <w:rPr>
          <w:noProof/>
        </w:rPr>
        <w:t>Training and assessing environments</w:t>
      </w:r>
      <w:bookmarkEnd w:id="115"/>
      <w:bookmarkEnd w:id="116"/>
    </w:p>
    <w:p w14:paraId="2973D534" w14:textId="77777777" w:rsidR="003D7E5D" w:rsidRDefault="003D7E5D" w:rsidP="003D7E5D">
      <w:pPr>
        <w:pStyle w:val="Heading4SI"/>
      </w:pPr>
      <w:bookmarkStart w:id="118" w:name="_Toc199861424"/>
      <w:r>
        <w:t>Risks of zoonotic diseases</w:t>
      </w:r>
      <w:bookmarkEnd w:id="118"/>
    </w:p>
    <w:p w14:paraId="5BC7002F" w14:textId="77777777" w:rsidR="003D7E5D" w:rsidRDefault="003D7E5D" w:rsidP="003D7E5D">
      <w:pPr>
        <w:pStyle w:val="BodyTextSI"/>
      </w:pPr>
      <w:r>
        <w:t xml:space="preserve">There are risks of exposure to zoonotic diseases, when working to process meat, especially for those working in slaughtering premises, wild game animal processing premises, wild animal field harvesting or storage sites where cattle, sheep, goats, horses, camels, alpacas and kangaroos are processed. </w:t>
      </w:r>
    </w:p>
    <w:p w14:paraId="7C5EF22C" w14:textId="33D831CD" w:rsidR="003D7E5D" w:rsidRDefault="003D7E5D" w:rsidP="003D7E5D">
      <w:pPr>
        <w:pStyle w:val="BodyTextSI"/>
      </w:pPr>
      <w:r>
        <w:t xml:space="preserve">Personnel at high risk of Q Fever are those that handle live animals, </w:t>
      </w:r>
      <w:r w:rsidR="00064B74">
        <w:t xml:space="preserve">or </w:t>
      </w:r>
      <w:proofErr w:type="gramStart"/>
      <w:r>
        <w:t>come in contact with</w:t>
      </w:r>
      <w:proofErr w:type="gramEnd"/>
      <w:r>
        <w:t xml:space="preserve"> wool or hides, animal faeces, urine or birth products. Personnel involved in boning, slicing, packing, manufacturing and retail are not at risk provided these operations are not conducted on the same site as the slaughtering.</w:t>
      </w:r>
    </w:p>
    <w:p w14:paraId="617D7FCA" w14:textId="77777777" w:rsidR="003D7E5D" w:rsidRDefault="003D7E5D" w:rsidP="003D7E5D">
      <w:pPr>
        <w:pStyle w:val="BodyTextSI"/>
      </w:pPr>
      <w:r>
        <w:t>Workers should use personal protective equipment (including gloves), especially when working on the following tasks:</w:t>
      </w:r>
    </w:p>
    <w:p w14:paraId="269C4153" w14:textId="660B1C8A" w:rsidR="003D7E5D" w:rsidRDefault="003D7E5D" w:rsidP="003D7E5D">
      <w:pPr>
        <w:pStyle w:val="DotpointsSI"/>
        <w:keepNext/>
        <w:keepLines/>
        <w:spacing w:before="40" w:after="0" w:line="259" w:lineRule="auto"/>
        <w:contextualSpacing w:val="0"/>
        <w:outlineLvl w:val="3"/>
      </w:pPr>
      <w:bookmarkStart w:id="119" w:name="_Toc199861425"/>
      <w:r>
        <w:t>Working with small stock, especially ovine – risk of ‘scabby mouth’</w:t>
      </w:r>
      <w:bookmarkEnd w:id="119"/>
    </w:p>
    <w:p w14:paraId="5382D7EE" w14:textId="5F652AEE" w:rsidR="003D7E5D" w:rsidRDefault="003D7E5D" w:rsidP="003D7E5D">
      <w:pPr>
        <w:pStyle w:val="DotpointsSI"/>
        <w:keepNext/>
        <w:keepLines/>
        <w:spacing w:before="40" w:after="0" w:line="259" w:lineRule="auto"/>
        <w:contextualSpacing w:val="0"/>
        <w:outlineLvl w:val="3"/>
      </w:pPr>
      <w:bookmarkStart w:id="120" w:name="_Toc199861426"/>
      <w:r>
        <w:t>Ante</w:t>
      </w:r>
      <w:r w:rsidR="00064B74">
        <w:t>-</w:t>
      </w:r>
      <w:r>
        <w:t>mortem and post</w:t>
      </w:r>
      <w:r w:rsidR="00064B74">
        <w:t>-</w:t>
      </w:r>
      <w:r>
        <w:t xml:space="preserve">mortem on pigs </w:t>
      </w:r>
      <w:r w:rsidR="00064B74">
        <w:t>–</w:t>
      </w:r>
      <w:r>
        <w:t xml:space="preserve"> swine erysipelas (or diamonds disease), which is contagious to humans</w:t>
      </w:r>
      <w:bookmarkEnd w:id="120"/>
    </w:p>
    <w:p w14:paraId="5DA2A9F0" w14:textId="77777777" w:rsidR="003D7E5D" w:rsidRDefault="003D7E5D" w:rsidP="003D7E5D">
      <w:pPr>
        <w:pStyle w:val="DotpointsSI"/>
        <w:keepNext/>
        <w:keepLines/>
        <w:spacing w:before="40" w:after="0" w:line="259" w:lineRule="auto"/>
        <w:contextualSpacing w:val="0"/>
        <w:outlineLvl w:val="3"/>
      </w:pPr>
      <w:bookmarkStart w:id="121" w:name="_Toc199861427"/>
      <w:r>
        <w:t>Evisceration of pigs and calves including kidney removal – risk of leptospirosis (organisms are found in the urinary system: bladder, kidneys, urethra, and can spread during removal of these parts of the body)</w:t>
      </w:r>
      <w:bookmarkEnd w:id="121"/>
    </w:p>
    <w:p w14:paraId="445E4C48" w14:textId="443FB1A9" w:rsidR="003D7E5D" w:rsidRDefault="003D7E5D" w:rsidP="003D7E5D">
      <w:pPr>
        <w:pStyle w:val="DotpointsSI"/>
        <w:keepNext/>
        <w:keepLines/>
        <w:spacing w:before="40" w:after="0" w:line="259" w:lineRule="auto"/>
        <w:contextualSpacing w:val="0"/>
        <w:outlineLvl w:val="3"/>
      </w:pPr>
      <w:bookmarkStart w:id="122" w:name="_Toc199861428"/>
      <w:r>
        <w:t xml:space="preserve">Handling slinks or opening placentas </w:t>
      </w:r>
      <w:r w:rsidR="00064B74">
        <w:t>–</w:t>
      </w:r>
      <w:r>
        <w:t xml:space="preserve"> risk of brucellosis</w:t>
      </w:r>
      <w:bookmarkEnd w:id="122"/>
      <w:r>
        <w:t xml:space="preserve"> </w:t>
      </w:r>
    </w:p>
    <w:p w14:paraId="70A135CD" w14:textId="2D6D2CCD" w:rsidR="003D7E5D" w:rsidRDefault="003D7E5D" w:rsidP="003D7E5D">
      <w:pPr>
        <w:pStyle w:val="DotpointsSI"/>
        <w:keepNext/>
        <w:keepLines/>
        <w:spacing w:before="40" w:after="0" w:line="259" w:lineRule="auto"/>
        <w:contextualSpacing w:val="0"/>
        <w:outlineLvl w:val="3"/>
      </w:pPr>
      <w:bookmarkStart w:id="123" w:name="_Toc199861429"/>
      <w:r>
        <w:t xml:space="preserve">Head and tongue removal of sheep and goats </w:t>
      </w:r>
      <w:r w:rsidR="00064B74">
        <w:t>–</w:t>
      </w:r>
      <w:r>
        <w:t xml:space="preserve"> risk of pustular dermatitis (also known as </w:t>
      </w:r>
      <w:r w:rsidR="00064B74">
        <w:t>orf</w:t>
      </w:r>
      <w:r>
        <w:t>)</w:t>
      </w:r>
      <w:bookmarkEnd w:id="123"/>
    </w:p>
    <w:p w14:paraId="772AF19D" w14:textId="373CD90A" w:rsidR="003D7E5D" w:rsidRDefault="003D7E5D" w:rsidP="003D7E5D">
      <w:pPr>
        <w:pStyle w:val="DotpointsSI"/>
        <w:keepNext/>
        <w:keepLines/>
        <w:spacing w:before="40" w:after="0" w:line="259" w:lineRule="auto"/>
        <w:contextualSpacing w:val="0"/>
        <w:outlineLvl w:val="3"/>
      </w:pPr>
      <w:bookmarkStart w:id="124" w:name="_Toc199861430"/>
      <w:r>
        <w:t xml:space="preserve">Field harvesting of wild boar </w:t>
      </w:r>
      <w:r w:rsidR="00064B74">
        <w:t>–</w:t>
      </w:r>
      <w:r>
        <w:t xml:space="preserve"> possible leptospirosis.</w:t>
      </w:r>
      <w:bookmarkEnd w:id="124"/>
    </w:p>
    <w:p w14:paraId="2A700F1A" w14:textId="77777777" w:rsidR="003D7E5D" w:rsidRDefault="003D7E5D" w:rsidP="00BF2134">
      <w:pPr>
        <w:pStyle w:val="BodyTextSI"/>
      </w:pPr>
    </w:p>
    <w:p w14:paraId="50D0B304" w14:textId="2617B942" w:rsidR="003D7E5D" w:rsidRDefault="003D7E5D" w:rsidP="003D7E5D">
      <w:pPr>
        <w:pStyle w:val="Heading4SI"/>
      </w:pPr>
      <w:bookmarkStart w:id="125" w:name="_Toc199861431"/>
      <w:r>
        <w:t>Colour blindness</w:t>
      </w:r>
      <w:bookmarkEnd w:id="125"/>
    </w:p>
    <w:p w14:paraId="71707857" w14:textId="20677ACF" w:rsidR="003D7E5D" w:rsidRDefault="003D7E5D" w:rsidP="003D7E5D">
      <w:pPr>
        <w:pStyle w:val="BodyTextSI"/>
      </w:pPr>
      <w:r>
        <w:t>Job tasks or units of competency that include identifying defects or contamination require that individuals see colour. This check should be carried out by the RTO before enrolling students. Note that adaptive technologies are emerging to assist individuals to see colour with accuracy.</w:t>
      </w:r>
    </w:p>
    <w:p w14:paraId="789071E7" w14:textId="2DEE667E" w:rsidR="00DB05AE" w:rsidRDefault="00DB05AE" w:rsidP="00DB05AE">
      <w:pPr>
        <w:pStyle w:val="Heading4SI"/>
      </w:pPr>
      <w:bookmarkStart w:id="126" w:name="_Toc199861432"/>
      <w:r>
        <w:lastRenderedPageBreak/>
        <w:t>‘Simulated’ assessment</w:t>
      </w:r>
      <w:bookmarkEnd w:id="126"/>
    </w:p>
    <w:p w14:paraId="586EA8A6" w14:textId="77777777" w:rsidR="00DB05AE" w:rsidRPr="00641009" w:rsidRDefault="00DB05AE" w:rsidP="00DB05AE">
      <w:pPr>
        <w:pStyle w:val="BodyTextSI"/>
      </w:pPr>
      <w:r w:rsidRPr="00641009">
        <w:t xml:space="preserve">The Assessment Conditions section of the Assessment Requirements states whether assessment must take place in a real workplace or whether an environment that ‘accurately represents workplace conditions’ can be used. </w:t>
      </w:r>
    </w:p>
    <w:p w14:paraId="2848BA5A" w14:textId="44533CA9" w:rsidR="00DB05AE" w:rsidRPr="00641009" w:rsidRDefault="00DB05AE" w:rsidP="00DB05AE">
      <w:pPr>
        <w:pStyle w:val="BodyTextSI"/>
      </w:pPr>
      <w:r w:rsidRPr="00641009">
        <w:t xml:space="preserve">An environment that accurately represents workplace conditions is one </w:t>
      </w:r>
      <w:r w:rsidR="00064B74">
        <w:t>that</w:t>
      </w:r>
      <w:r w:rsidR="00064B74" w:rsidRPr="00641009">
        <w:t xml:space="preserve"> </w:t>
      </w:r>
      <w:r w:rsidRPr="00641009">
        <w:t>offers real</w:t>
      </w:r>
      <w:r w:rsidR="00064B74">
        <w:t>-</w:t>
      </w:r>
      <w:r w:rsidRPr="00641009">
        <w:t>life working conditions with the actual characteristics of that working environment, including equipment, interactions with other people</w:t>
      </w:r>
      <w:r w:rsidR="00064B74">
        <w:t>,</w:t>
      </w:r>
      <w:r w:rsidRPr="00641009">
        <w:t xml:space="preserve"> and completion of tasks within timeframes, if these are requirements of the working environment. </w:t>
      </w:r>
    </w:p>
    <w:p w14:paraId="0921E491" w14:textId="77777777" w:rsidR="00DB05AE" w:rsidRPr="00641009" w:rsidRDefault="00DB05AE" w:rsidP="00DB05AE">
      <w:pPr>
        <w:pStyle w:val="BodyTextSI"/>
      </w:pPr>
      <w:r w:rsidRPr="00641009">
        <w:t>Sometimes conducting training and assessment in a real workplace is not possible or practical. If conducting training and assessment in a non-workplace environment, trainers and assessors must make sure that learners have opportunities to complete tasks:</w:t>
      </w:r>
    </w:p>
    <w:p w14:paraId="744A484B" w14:textId="77777777" w:rsidR="00DB05AE" w:rsidRPr="00641009" w:rsidRDefault="00DB05AE" w:rsidP="00DB05AE">
      <w:pPr>
        <w:pStyle w:val="DotpointsSI"/>
      </w:pPr>
      <w:r w:rsidRPr="00641009">
        <w:t>to the quality standards, and within the acceptable timeframes, required by the industry</w:t>
      </w:r>
    </w:p>
    <w:p w14:paraId="60C4593C" w14:textId="77777777" w:rsidR="00DB05AE" w:rsidRPr="00641009" w:rsidRDefault="00DB05AE" w:rsidP="00DB05AE">
      <w:pPr>
        <w:pStyle w:val="DotpointsSI"/>
      </w:pPr>
      <w:r w:rsidRPr="00641009">
        <w:t xml:space="preserve">in a manner that meets the industry’s safety standards.  </w:t>
      </w:r>
    </w:p>
    <w:tbl>
      <w:tblPr>
        <w:tblW w:w="482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DB05AE" w:rsidRPr="005404CB" w14:paraId="07E5AEFE" w14:textId="77777777" w:rsidTr="008E7D08">
        <w:trPr>
          <w:tblHeader/>
        </w:trPr>
        <w:tc>
          <w:tcPr>
            <w:tcW w:w="5000" w:type="pct"/>
            <w:shd w:val="clear" w:color="auto" w:fill="auto"/>
          </w:tcPr>
          <w:p w14:paraId="67A03387" w14:textId="77777777" w:rsidR="00DB05AE" w:rsidRPr="005404CB" w:rsidRDefault="00DB05AE" w:rsidP="000D1611">
            <w:pPr>
              <w:pStyle w:val="SIHeading4"/>
            </w:pPr>
            <w:bookmarkStart w:id="127" w:name="_Toc113283904"/>
            <w:bookmarkStart w:id="128" w:name="_Toc199861433"/>
            <w:bookmarkStart w:id="129" w:name="_Toc128561240"/>
            <w:r w:rsidRPr="002C55E9">
              <w:t>A</w:t>
            </w:r>
            <w:r w:rsidRPr="005404CB">
              <w:t>ssessment Conditions</w:t>
            </w:r>
            <w:bookmarkEnd w:id="127"/>
            <w:bookmarkEnd w:id="128"/>
          </w:p>
        </w:tc>
      </w:tr>
      <w:tr w:rsidR="00DB05AE" w:rsidRPr="006C677B" w14:paraId="4C4BB0B0" w14:textId="77777777" w:rsidTr="008E7D08">
        <w:tc>
          <w:tcPr>
            <w:tcW w:w="5000" w:type="pct"/>
            <w:shd w:val="clear" w:color="auto" w:fill="auto"/>
          </w:tcPr>
          <w:p w14:paraId="1176FDCC" w14:textId="77777777" w:rsidR="00DB05AE" w:rsidRPr="00122FED" w:rsidRDefault="00DB05AE" w:rsidP="00063AA2">
            <w:pPr>
              <w:pStyle w:val="SIText"/>
            </w:pPr>
            <w:r w:rsidRPr="00B01D19">
              <w:t>Assessment of the skills in this unit of competency must take place under the following conditions:</w:t>
            </w:r>
          </w:p>
          <w:p w14:paraId="1CF34571" w14:textId="77777777" w:rsidR="00DB05AE" w:rsidRPr="00122FED" w:rsidRDefault="00DB05AE" w:rsidP="00063AA2">
            <w:pPr>
              <w:pStyle w:val="SIBulletList1"/>
              <w:numPr>
                <w:ilvl w:val="0"/>
                <w:numId w:val="16"/>
              </w:numPr>
              <w:tabs>
                <w:tab w:val="num" w:pos="360"/>
              </w:tabs>
              <w:ind w:left="357" w:hanging="357"/>
            </w:pPr>
            <w:r w:rsidRPr="00B01D19">
              <w:t>physical conditions:</w:t>
            </w:r>
          </w:p>
          <w:p w14:paraId="3BBBBAB8" w14:textId="77777777" w:rsidR="00DB05AE" w:rsidRPr="00122FED" w:rsidRDefault="00DB05AE" w:rsidP="00063AA2">
            <w:pPr>
              <w:pStyle w:val="SIBulletList2"/>
              <w:tabs>
                <w:tab w:val="num" w:pos="720"/>
              </w:tabs>
              <w:ind w:left="714" w:hanging="357"/>
            </w:pPr>
            <w:r w:rsidRPr="00EF2C4B">
              <w:t xml:space="preserve">skills must be demonstrated </w:t>
            </w:r>
            <w:r w:rsidRPr="00122FED">
              <w:t xml:space="preserve">in </w:t>
            </w:r>
            <w:r>
              <w:t>lairage</w:t>
            </w:r>
            <w:r w:rsidRPr="00122FED">
              <w:t xml:space="preserve"> or an environment that accurately represents workplace conditions</w:t>
            </w:r>
          </w:p>
          <w:p w14:paraId="2BF7074D" w14:textId="77777777" w:rsidR="00DB05AE" w:rsidRPr="00122FED" w:rsidRDefault="00DB05AE" w:rsidP="00063AA2">
            <w:pPr>
              <w:pStyle w:val="SIBulletList1"/>
              <w:numPr>
                <w:ilvl w:val="0"/>
                <w:numId w:val="16"/>
              </w:numPr>
              <w:tabs>
                <w:tab w:val="num" w:pos="360"/>
              </w:tabs>
              <w:ind w:left="357" w:hanging="357"/>
            </w:pPr>
            <w:r>
              <w:t>resources:</w:t>
            </w:r>
          </w:p>
          <w:p w14:paraId="3EDFE260" w14:textId="77777777" w:rsidR="00DB05AE" w:rsidRPr="00122FED" w:rsidRDefault="00DB05AE" w:rsidP="00063AA2">
            <w:pPr>
              <w:pStyle w:val="SIBulletList2"/>
              <w:tabs>
                <w:tab w:val="num" w:pos="720"/>
              </w:tabs>
              <w:ind w:left="714" w:hanging="357"/>
            </w:pPr>
            <w:r>
              <w:t>real animals for ante-mortem inspection</w:t>
            </w:r>
          </w:p>
          <w:p w14:paraId="2DFC48B4" w14:textId="77777777" w:rsidR="00DB05AE" w:rsidRPr="00122FED" w:rsidRDefault="00DB05AE" w:rsidP="00063AA2">
            <w:pPr>
              <w:pStyle w:val="SIBulletList1"/>
              <w:numPr>
                <w:ilvl w:val="0"/>
                <w:numId w:val="16"/>
              </w:numPr>
              <w:tabs>
                <w:tab w:val="num" w:pos="360"/>
              </w:tabs>
              <w:ind w:left="357" w:hanging="357"/>
            </w:pPr>
            <w:r w:rsidRPr="00B01D19">
              <w:t>specifications:</w:t>
            </w:r>
          </w:p>
          <w:p w14:paraId="427DF456" w14:textId="77777777" w:rsidR="00DB05AE" w:rsidRPr="00122FED" w:rsidRDefault="00DB05AE" w:rsidP="00063AA2">
            <w:pPr>
              <w:pStyle w:val="SIBulletList2"/>
              <w:tabs>
                <w:tab w:val="num" w:pos="720"/>
              </w:tabs>
              <w:ind w:left="714" w:hanging="357"/>
            </w:pPr>
            <w:r w:rsidRPr="00B01D19">
              <w:t>work</w:t>
            </w:r>
            <w:r w:rsidRPr="00122FED">
              <w:t>place procedures, including advice on safe work practices and animal welfare and safety</w:t>
            </w:r>
          </w:p>
          <w:p w14:paraId="75136400" w14:textId="77777777" w:rsidR="00DB05AE" w:rsidRPr="00122FED" w:rsidRDefault="00DB05AE" w:rsidP="00063AA2">
            <w:pPr>
              <w:pStyle w:val="SIBulletList1"/>
              <w:numPr>
                <w:ilvl w:val="0"/>
                <w:numId w:val="16"/>
              </w:numPr>
              <w:tabs>
                <w:tab w:val="num" w:pos="360"/>
              </w:tabs>
              <w:ind w:left="357" w:hanging="357"/>
            </w:pPr>
            <w:r w:rsidRPr="00C61B28">
              <w:t>relationships:</w:t>
            </w:r>
          </w:p>
          <w:p w14:paraId="03F04F43" w14:textId="77777777" w:rsidR="00DB05AE" w:rsidRPr="00122FED" w:rsidRDefault="00DB05AE" w:rsidP="00063AA2">
            <w:pPr>
              <w:pStyle w:val="SIBulletList2"/>
              <w:tabs>
                <w:tab w:val="num" w:pos="720"/>
              </w:tabs>
              <w:ind w:left="714" w:hanging="357"/>
            </w:pPr>
            <w:r w:rsidRPr="00C61B28">
              <w:t>interactions with work team.</w:t>
            </w:r>
          </w:p>
          <w:p w14:paraId="351D692D" w14:textId="77777777" w:rsidR="00DB05AE" w:rsidRDefault="00DB05AE" w:rsidP="00063AA2">
            <w:pPr>
              <w:pStyle w:val="SIText"/>
            </w:pPr>
          </w:p>
          <w:p w14:paraId="4458A0CA" w14:textId="77777777" w:rsidR="00DB05AE" w:rsidRDefault="00DB05AE" w:rsidP="00063AA2">
            <w:pPr>
              <w:pStyle w:val="SIText"/>
            </w:pPr>
            <w:r w:rsidRPr="00F23307">
              <w:t>Assessment for this unit must include at least three forms of evidence.</w:t>
            </w:r>
          </w:p>
          <w:p w14:paraId="171D3D20" w14:textId="77777777" w:rsidR="00DB05AE" w:rsidRDefault="00DB05AE" w:rsidP="00063AA2">
            <w:pPr>
              <w:pStyle w:val="SIText"/>
            </w:pPr>
          </w:p>
          <w:p w14:paraId="57BEC300" w14:textId="77777777" w:rsidR="00DB05AE" w:rsidRPr="006C677B" w:rsidRDefault="00DB05AE" w:rsidP="00063AA2">
            <w:pPr>
              <w:pStyle w:val="SIText"/>
            </w:pPr>
            <w:r w:rsidRPr="00B01D19">
              <w:t>Assessors of this unit must satisfy the requirements for assessors in applicable vocational education and training legislation, frameworks and/or standards.</w:t>
            </w:r>
          </w:p>
        </w:tc>
      </w:tr>
    </w:tbl>
    <w:p w14:paraId="0EC63A0A" w14:textId="12D9EC2D" w:rsidR="00DB05AE" w:rsidRPr="008E7D08" w:rsidRDefault="00DB05AE" w:rsidP="008E7D08">
      <w:pPr>
        <w:pStyle w:val="BodyTextSI"/>
        <w:spacing w:before="120"/>
        <w:rPr>
          <w:sz w:val="20"/>
          <w:szCs w:val="20"/>
        </w:rPr>
      </w:pPr>
      <w:r w:rsidRPr="008E7D08">
        <w:rPr>
          <w:sz w:val="20"/>
          <w:szCs w:val="20"/>
        </w:rPr>
        <w:t>Example Assessment Conditions from unit AMPLSK301 Handle animals humanely while conducting ante-mortem inspection.</w:t>
      </w:r>
    </w:p>
    <w:p w14:paraId="65AD4CE6" w14:textId="1BE06751" w:rsidR="00DB05AE" w:rsidRDefault="00DB05AE" w:rsidP="00DB05AE">
      <w:pPr>
        <w:pStyle w:val="BodyTextSI"/>
      </w:pPr>
      <w:r w:rsidRPr="005D4202">
        <w:t xml:space="preserve">The ‘physical conditions’ noted refer to the physical environment where the assessment must take place. The skills in some units must be assessed in a particular </w:t>
      </w:r>
      <w:proofErr w:type="gramStart"/>
      <w:r w:rsidRPr="005D4202">
        <w:t>setting</w:t>
      </w:r>
      <w:r w:rsidR="00C04341">
        <w:t>;</w:t>
      </w:r>
      <w:proofErr w:type="gramEnd"/>
      <w:r w:rsidRPr="005D4202">
        <w:t xml:space="preserve"> a slaughtering premises, for example. Where a particular setting is specified, the physical environment cannot be varied</w:t>
      </w:r>
      <w:r>
        <w:t xml:space="preserve"> – this is a mandatory work requirement for assessment.</w:t>
      </w:r>
    </w:p>
    <w:p w14:paraId="446C0765" w14:textId="1141C73E" w:rsidR="00DB05AE" w:rsidRDefault="00DB05AE" w:rsidP="00DB05AE">
      <w:pPr>
        <w:pStyle w:val="BodyTextSI"/>
      </w:pPr>
      <w:r>
        <w:t xml:space="preserve">Several units include ‘or an environment that accurately reflects workplace </w:t>
      </w:r>
      <w:proofErr w:type="gramStart"/>
      <w:r>
        <w:t>conditions’</w:t>
      </w:r>
      <w:proofErr w:type="gramEnd"/>
      <w:r>
        <w:t>. This means that the assessment can be simulated, but the environment for that simulation must be ‘work-like’ and include the equipment and documentation that would be available in a typical workplace</w:t>
      </w:r>
      <w:r w:rsidR="00C04341">
        <w:t xml:space="preserve"> – </w:t>
      </w:r>
      <w:r>
        <w:t>for example, work instructions, SOPs or guidelines for work tasks, real animals and team members to work alongside.</w:t>
      </w:r>
    </w:p>
    <w:p w14:paraId="4DA20A3C" w14:textId="0042FF86" w:rsidR="00DB05AE" w:rsidRDefault="00DB05AE" w:rsidP="00DB05AE">
      <w:pPr>
        <w:pStyle w:val="BodyTextSI"/>
      </w:pPr>
      <w:r>
        <w:lastRenderedPageBreak/>
        <w:t xml:space="preserve">Simulated assessment is appropriate for units where the content covers situations that are dangerous or unlikely to occur during everyday work, such as with the unit </w:t>
      </w:r>
      <w:r w:rsidRPr="00A076E7">
        <w:rPr>
          <w:i/>
          <w:iCs/>
        </w:rPr>
        <w:t>AMPMSY3</w:t>
      </w:r>
      <w:r>
        <w:rPr>
          <w:i/>
          <w:iCs/>
        </w:rPr>
        <w:t>0</w:t>
      </w:r>
      <w:r w:rsidRPr="00A076E7">
        <w:rPr>
          <w:i/>
          <w:iCs/>
        </w:rPr>
        <w:t>2 Recognise signs of emergency animal diseases</w:t>
      </w:r>
      <w:r>
        <w:t>. Many emergency animal diseases are not seen in Australia and so the assessment for this unit needs to include graphic images or photos of the signs and symptoms of disease that may occur and must be reported.</w:t>
      </w:r>
    </w:p>
    <w:p w14:paraId="5C6F7CEE" w14:textId="0299DCD8" w:rsidR="00DB05AE" w:rsidRDefault="00DB05AE" w:rsidP="00DB05AE">
      <w:pPr>
        <w:pStyle w:val="BodyTextSI"/>
      </w:pPr>
      <w:r>
        <w:t xml:space="preserve">The assessment methods (such as quizzes, third party reports, exams) referred to in previous versions of the units have been removed, to ensure compliance with the </w:t>
      </w:r>
      <w:r w:rsidRPr="004768C0">
        <w:rPr>
          <w:i/>
          <w:iCs/>
        </w:rPr>
        <w:t xml:space="preserve">Standards for Training </w:t>
      </w:r>
      <w:r>
        <w:rPr>
          <w:i/>
          <w:iCs/>
        </w:rPr>
        <w:t>P</w:t>
      </w:r>
      <w:r w:rsidRPr="004768C0">
        <w:rPr>
          <w:i/>
          <w:iCs/>
        </w:rPr>
        <w:t>ackages 20</w:t>
      </w:r>
      <w:r>
        <w:rPr>
          <w:i/>
          <w:iCs/>
        </w:rPr>
        <w:t>2</w:t>
      </w:r>
      <w:r w:rsidRPr="004768C0">
        <w:rPr>
          <w:i/>
          <w:iCs/>
        </w:rPr>
        <w:t>2</w:t>
      </w:r>
      <w:r>
        <w:t xml:space="preserve">. RTOs can determine which assessment methods are used to assess the content of the unit. However, the meat processing industry, through the Meat Industry Reference Committee (IRC), insist that assessment of units included in the </w:t>
      </w:r>
      <w:r w:rsidRPr="008E7D08">
        <w:rPr>
          <w:rStyle w:val="SIText-Italic"/>
          <w:sz w:val="24"/>
          <w:szCs w:val="24"/>
        </w:rPr>
        <w:t xml:space="preserve">AMP Australian Meat Processing </w:t>
      </w:r>
      <w:r w:rsidRPr="008E7D08">
        <w:rPr>
          <w:rStyle w:val="SIText-Italic"/>
          <w:i w:val="0"/>
          <w:iCs/>
          <w:sz w:val="24"/>
          <w:szCs w:val="24"/>
        </w:rPr>
        <w:t>Training Package</w:t>
      </w:r>
      <w:r w:rsidRPr="008E7D08">
        <w:rPr>
          <w:sz w:val="28"/>
          <w:szCs w:val="32"/>
        </w:rPr>
        <w:t xml:space="preserve"> </w:t>
      </w:r>
      <w:r>
        <w:t xml:space="preserve">must be robust and meet best practice standards for assessment, including meeting the Principles for Assessment and the Rules of Evidence, as outlined in the </w:t>
      </w:r>
      <w:r w:rsidRPr="00960B02">
        <w:rPr>
          <w:i/>
          <w:iCs/>
        </w:rPr>
        <w:t xml:space="preserve">Standards for RTOs </w:t>
      </w:r>
      <w:r w:rsidR="00D01C0F" w:rsidRPr="002572B1">
        <w:rPr>
          <w:i/>
          <w:iCs/>
          <w:highlight w:val="yellow"/>
        </w:rPr>
        <w:t>20</w:t>
      </w:r>
      <w:r w:rsidR="00D01C0F">
        <w:rPr>
          <w:i/>
          <w:iCs/>
          <w:highlight w:val="yellow"/>
        </w:rPr>
        <w:t>2</w:t>
      </w:r>
      <w:r w:rsidR="00D01C0F" w:rsidRPr="002572B1">
        <w:rPr>
          <w:i/>
          <w:iCs/>
          <w:highlight w:val="yellow"/>
        </w:rPr>
        <w:t>5</w:t>
      </w:r>
      <w:r>
        <w:t>.</w:t>
      </w:r>
    </w:p>
    <w:p w14:paraId="5038A707" w14:textId="77777777" w:rsidR="000D1611" w:rsidRPr="00CF573A" w:rsidRDefault="000D1611" w:rsidP="000D1611">
      <w:pPr>
        <w:rPr>
          <w:highlight w:val="yellow"/>
          <w:lang w:val="en-US"/>
        </w:rPr>
      </w:pPr>
      <w:r>
        <w:rPr>
          <w:highlight w:val="yellow"/>
        </w:rPr>
        <w:t xml:space="preserve">Note: </w:t>
      </w:r>
      <w:r w:rsidRPr="00CF573A">
        <w:rPr>
          <w:highlight w:val="yellow"/>
          <w:lang w:val="en-US"/>
        </w:rPr>
        <w:t>this section will be updated prior to publication on training.gov.au pending further advice from ASQA.</w:t>
      </w:r>
    </w:p>
    <w:p w14:paraId="21F8DC43" w14:textId="77777777" w:rsidR="000D1611" w:rsidRDefault="000D1611" w:rsidP="00DB05AE">
      <w:pPr>
        <w:pStyle w:val="BodyTextSI"/>
      </w:pPr>
    </w:p>
    <w:p w14:paraId="3C18AE32" w14:textId="1A59C5B5" w:rsidR="00DB05AE" w:rsidRPr="002B7B04" w:rsidRDefault="00DB05AE" w:rsidP="00DB05AE">
      <w:pPr>
        <w:pStyle w:val="BodyTextSI"/>
      </w:pPr>
      <w:r w:rsidRPr="002B7B04">
        <w:t>For Certificate II and Certificate III level qualifications</w:t>
      </w:r>
      <w:r w:rsidR="00C04341">
        <w:t>,</w:t>
      </w:r>
      <w:r w:rsidRPr="002B7B04">
        <w:t xml:space="preserve"> most of the task-related training will occur in the workplace, as part of the daily work schedule. This is particularly the case in the meat processing sector. This is because the nature of the work and licen</w:t>
      </w:r>
      <w:r>
        <w:t>s</w:t>
      </w:r>
      <w:r w:rsidRPr="002B7B04">
        <w:t xml:space="preserve">ing laws means </w:t>
      </w:r>
      <w:r w:rsidR="00A9266C">
        <w:t>it is difficult to</w:t>
      </w:r>
      <w:r w:rsidRPr="002B7B04">
        <w:t xml:space="preserve"> </w:t>
      </w:r>
      <w:r w:rsidR="004B1913" w:rsidRPr="002B7B04">
        <w:t>creat</w:t>
      </w:r>
      <w:r w:rsidR="004B1913">
        <w:t>e</w:t>
      </w:r>
      <w:r w:rsidR="004B1913" w:rsidRPr="002B7B04">
        <w:t xml:space="preserve"> </w:t>
      </w:r>
      <w:r w:rsidRPr="002B7B04">
        <w:t>a simulated workplace. The trainee will be working at a specific station in the production line, alongside an experienced supervisor or other skilled worker. Training will be provided by the RTO trainer during visits to the production site – during these visits it is highly likely that the RTO trainer will be working with several trainees. Training will be supported by the supervisor or another skilled worke</w:t>
      </w:r>
      <w:r>
        <w:t>r</w:t>
      </w:r>
      <w:r w:rsidRPr="002B7B04">
        <w:t xml:space="preserve"> who has been tasked with providing guidance, direction and training of the trainee as they work.</w:t>
      </w:r>
    </w:p>
    <w:p w14:paraId="19DF980C" w14:textId="53AFBDAF" w:rsidR="00DB05AE" w:rsidRPr="002B7B04" w:rsidRDefault="00DB05AE" w:rsidP="00DB05AE">
      <w:pPr>
        <w:pStyle w:val="BodyTextSI"/>
      </w:pPr>
      <w:r w:rsidRPr="002B7B04">
        <w:t>The size of an organisation in which the individual is undertaking training may have an impact on training delivery</w:t>
      </w:r>
      <w:r w:rsidR="00C04341">
        <w:t>,</w:t>
      </w:r>
      <w:r w:rsidRPr="002B7B04">
        <w:t xml:space="preserve"> particularly if the organisation is particularly large or small. While the job roles and processes might be the same, they might be carried out in a different order of operations. This may mean that the order of the delivery and assessment </w:t>
      </w:r>
      <w:r w:rsidR="00C04341">
        <w:t xml:space="preserve">of </w:t>
      </w:r>
      <w:r w:rsidRPr="002B7B04">
        <w:t xml:space="preserve">performance criteria or other parts of a unit of competency might need to be rearranged to suit a particular workplace. </w:t>
      </w:r>
      <w:proofErr w:type="gramStart"/>
      <w:r w:rsidRPr="002B7B04">
        <w:t>As long as</w:t>
      </w:r>
      <w:proofErr w:type="gramEnd"/>
      <w:r w:rsidRPr="002B7B04">
        <w:t xml:space="preserve"> the entire unit is covered by the training and assessment processes overall</w:t>
      </w:r>
      <w:r w:rsidR="00C04341">
        <w:t>,</w:t>
      </w:r>
      <w:r w:rsidRPr="002B7B04">
        <w:t xml:space="preserve"> then that is acceptable to do.</w:t>
      </w:r>
    </w:p>
    <w:p w14:paraId="31D8BCB5" w14:textId="7E83B0EA" w:rsidR="00DB05AE" w:rsidRPr="002B7B04" w:rsidRDefault="00DB05AE" w:rsidP="00DB05AE">
      <w:pPr>
        <w:pStyle w:val="BodyTextSI"/>
      </w:pPr>
      <w:r w:rsidRPr="002B7B04">
        <w:t xml:space="preserve">Some parts of the theory training are likely to occur in </w:t>
      </w:r>
      <w:r w:rsidR="004B1913">
        <w:t xml:space="preserve">a </w:t>
      </w:r>
      <w:r w:rsidRPr="002B7B04">
        <w:t>training room, facilitated by an RTO trainer. This training may be incorporated into the trainee’s induction process and involve presentations from several people</w:t>
      </w:r>
      <w:r w:rsidR="00C04341">
        <w:t>,</w:t>
      </w:r>
      <w:r w:rsidRPr="002B7B04">
        <w:t xml:space="preserve"> including enterprise personnel. It may occur as a block of up-front training before the trainee goes onto the processing line, or it may be a series of short sessions intermixed with work on the production line.</w:t>
      </w:r>
    </w:p>
    <w:p w14:paraId="62CC3602" w14:textId="182DCF9D" w:rsidR="00DB05AE" w:rsidRPr="002B7B04" w:rsidRDefault="00DB05AE" w:rsidP="00DB05AE">
      <w:pPr>
        <w:pStyle w:val="BodyTextSI"/>
      </w:pPr>
      <w:r w:rsidRPr="002B7B04">
        <w:t>Training in meat retailing premises is often delivered on</w:t>
      </w:r>
      <w:r w:rsidR="00C04341">
        <w:t>-</w:t>
      </w:r>
      <w:r w:rsidRPr="002B7B04">
        <w:t xml:space="preserve">site also. Training is delivered under supervision using the workplace location and equipment. Only those aspects which cannot be </w:t>
      </w:r>
      <w:r w:rsidRPr="002B7B04">
        <w:lastRenderedPageBreak/>
        <w:t xml:space="preserve">delivered at work are undertaken elsewhere – sometimes off-site at a training facility, sometimes in a separate room at the workplace. </w:t>
      </w:r>
    </w:p>
    <w:p w14:paraId="4F40C4CA" w14:textId="77777777" w:rsidR="00DB05AE" w:rsidRPr="002B7B04" w:rsidRDefault="00DB05AE" w:rsidP="00DB05AE">
      <w:pPr>
        <w:pStyle w:val="BodyTextSI"/>
      </w:pPr>
      <w:r w:rsidRPr="002B7B04">
        <w:t>This training may also include the trainee accessing self-paced online or printed training programs addressing theory components, viewing short videos, or completing online quizzes.</w:t>
      </w:r>
    </w:p>
    <w:p w14:paraId="02CA5FF7" w14:textId="77777777" w:rsidR="00DB05AE" w:rsidRPr="002B7B04" w:rsidRDefault="00DB05AE" w:rsidP="00DB05AE">
      <w:pPr>
        <w:pStyle w:val="BodyTextSI"/>
      </w:pPr>
      <w:r w:rsidRPr="002B7B04">
        <w:t>In some cases, trainees may be given reference materials and/or small research assignments to complete – this is more likely to occur at Certificate III level.</w:t>
      </w:r>
    </w:p>
    <w:p w14:paraId="28D02D65" w14:textId="77777777" w:rsidR="00DB05AE" w:rsidRPr="002B7B04" w:rsidRDefault="00DB05AE" w:rsidP="00DB05AE">
      <w:pPr>
        <w:pStyle w:val="BodyTextSI"/>
      </w:pPr>
      <w:r w:rsidRPr="002B7B04">
        <w:t>Some methods a trainer can use to monitor the quality and consistency of the training support provided by a supervisor or another skilled worker include:</w:t>
      </w:r>
    </w:p>
    <w:p w14:paraId="556A4B0B" w14:textId="77777777" w:rsidR="00DB05AE" w:rsidRPr="002B7B04" w:rsidRDefault="00DB05AE" w:rsidP="00DB05AE">
      <w:pPr>
        <w:pStyle w:val="DotpointsSI"/>
      </w:pPr>
      <w:r w:rsidRPr="002B7B04">
        <w:t>regularly reviewing the trainee’s performance and progress with the supervisor or work colleague</w:t>
      </w:r>
    </w:p>
    <w:p w14:paraId="69CDBD2F" w14:textId="1EAEED4F" w:rsidR="00DB05AE" w:rsidRPr="002B7B04" w:rsidRDefault="00DB05AE" w:rsidP="00DB05AE">
      <w:pPr>
        <w:pStyle w:val="DotpointsSI"/>
      </w:pPr>
      <w:r w:rsidRPr="002B7B04">
        <w:t>observing the trainee’s progress during regular visits to the workplace (note that direct communication with the trainee may not always be possible, especially where this may pose health and safety risk</w:t>
      </w:r>
      <w:r w:rsidR="00C04341">
        <w:t>,</w:t>
      </w:r>
      <w:r w:rsidRPr="002B7B04">
        <w:t xml:space="preserve"> such as when a trainee is using a bandsaw)</w:t>
      </w:r>
    </w:p>
    <w:p w14:paraId="14DFAC43" w14:textId="77777777" w:rsidR="00DB05AE" w:rsidRPr="002B7B04" w:rsidRDefault="00DB05AE" w:rsidP="00DB05AE">
      <w:pPr>
        <w:pStyle w:val="DotpointsSI"/>
      </w:pPr>
      <w:r w:rsidRPr="002B7B04">
        <w:t>regular conversation with the trainee, either on or off the job as appropriate, to discuss their progress and confidence in the quality of training provided.</w:t>
      </w:r>
    </w:p>
    <w:p w14:paraId="63E0474D" w14:textId="77777777" w:rsidR="00DB05AE" w:rsidRPr="002B7B04" w:rsidRDefault="00DB05AE" w:rsidP="00DB05AE">
      <w:pPr>
        <w:pStyle w:val="BodyTextSI"/>
      </w:pPr>
      <w:r w:rsidRPr="002B7B04">
        <w:t>I</w:t>
      </w:r>
      <w:bookmarkStart w:id="130" w:name="_Hlk867861"/>
      <w:r w:rsidRPr="002B7B04">
        <w:t>n cases where training and assessm</w:t>
      </w:r>
      <w:bookmarkEnd w:id="130"/>
      <w:r w:rsidRPr="002B7B04">
        <w:t>ent in a real workplace is not possible or practical, trainers and assessors must make sure learners have opportunity to complete tasks:</w:t>
      </w:r>
    </w:p>
    <w:p w14:paraId="2E1C4152" w14:textId="77777777" w:rsidR="00DB05AE" w:rsidRPr="002B7B04" w:rsidRDefault="00DB05AE" w:rsidP="00DB05AE">
      <w:pPr>
        <w:pStyle w:val="DotpointsSI"/>
      </w:pPr>
      <w:r w:rsidRPr="002B7B04">
        <w:t>to the quality standards, and within the acceptable timeframes, required by the industry</w:t>
      </w:r>
    </w:p>
    <w:p w14:paraId="0D02B34B" w14:textId="77777777" w:rsidR="00DB05AE" w:rsidRPr="002B7B04" w:rsidRDefault="00DB05AE" w:rsidP="00DB05AE">
      <w:pPr>
        <w:pStyle w:val="DotpointsSI"/>
      </w:pPr>
      <w:r w:rsidRPr="002B7B04">
        <w:t>in a manner that meets the industry’s safety standards.</w:t>
      </w:r>
    </w:p>
    <w:p w14:paraId="3BA5092E" w14:textId="0869D5C1" w:rsidR="00DB05AE" w:rsidRDefault="00DB05AE" w:rsidP="00DB05AE">
      <w:pPr>
        <w:pStyle w:val="BodyTextSI"/>
      </w:pPr>
      <w:r w:rsidRPr="002B7B04">
        <w:t xml:space="preserve">When individuals are undertaking training in higher level qualifications, such as Certificate IV and above, some aspects of the training, such as workshops consisting of </w:t>
      </w:r>
      <w:r w:rsidR="00C04341">
        <w:t xml:space="preserve">a </w:t>
      </w:r>
      <w:r w:rsidRPr="002B7B04">
        <w:t>half or full day of training or blocks of training that may occur over several days, may be conducted away from the enterprise. There may also be projects and research that will need to be undertaken at work or in their own time.</w:t>
      </w:r>
      <w:r>
        <w:t xml:space="preserve"> </w:t>
      </w:r>
    </w:p>
    <w:p w14:paraId="455E07BF" w14:textId="77777777" w:rsidR="00DB05AE" w:rsidRDefault="00DB05AE" w:rsidP="00DB05AE">
      <w:pPr>
        <w:pStyle w:val="Heading4SI"/>
      </w:pPr>
      <w:bookmarkStart w:id="131" w:name="_Toc113283905"/>
      <w:bookmarkStart w:id="132" w:name="_Toc199861434"/>
      <w:r>
        <w:t>Workplace referees</w:t>
      </w:r>
      <w:bookmarkEnd w:id="131"/>
      <w:bookmarkEnd w:id="132"/>
    </w:p>
    <w:p w14:paraId="435C02A7" w14:textId="77777777" w:rsidR="00DB05AE" w:rsidRDefault="00DB05AE" w:rsidP="00DB05AE">
      <w:pPr>
        <w:pStyle w:val="BodyTextSI"/>
      </w:pPr>
      <w:r>
        <w:t>Workplace referees are expected to be well briefed by the assessor, including the legal implications of any statements they are signing. Suitable referees are usually an immediate supervisor or experienced work colleague who has ample opportunity to observe the trainee’s performance.</w:t>
      </w:r>
    </w:p>
    <w:p w14:paraId="3BDE9975" w14:textId="77777777" w:rsidR="00DB05AE" w:rsidRDefault="00DB05AE" w:rsidP="00DB05AE">
      <w:pPr>
        <w:pStyle w:val="BodyTextSI"/>
      </w:pPr>
      <w:r>
        <w:t xml:space="preserve">Their key role is to testify to consistency of performance over </w:t>
      </w:r>
      <w:proofErr w:type="gramStart"/>
      <w:r>
        <w:t>a period of time</w:t>
      </w:r>
      <w:proofErr w:type="gramEnd"/>
      <w:r>
        <w:t>. Therefore, they must view the trainee working in a production context long enough for them to confidently say the trainee can work at production speed and at a level of accuracy and efficiency expected in the enterprise.</w:t>
      </w:r>
    </w:p>
    <w:p w14:paraId="65B200B5" w14:textId="3E70A17B" w:rsidR="00DB05AE" w:rsidRDefault="00DB05AE" w:rsidP="00DB05AE">
      <w:pPr>
        <w:pStyle w:val="BodyTextSI"/>
      </w:pPr>
      <w:r>
        <w:t>A workplace referee can be more than one person.</w:t>
      </w:r>
    </w:p>
    <w:p w14:paraId="78D20C79" w14:textId="77777777" w:rsidR="00DB05AE" w:rsidRDefault="00DB05AE" w:rsidP="00DB05AE">
      <w:pPr>
        <w:pStyle w:val="BodyTextSI"/>
      </w:pPr>
      <w:r>
        <w:t>There is no requirement that workplace referees hold TAE Training and Assessment units or qualifications.</w:t>
      </w:r>
    </w:p>
    <w:p w14:paraId="2D356D4D" w14:textId="77777777" w:rsidR="00DB05AE" w:rsidRDefault="00DB05AE" w:rsidP="00DB05AE">
      <w:pPr>
        <w:pStyle w:val="Heading4SI"/>
      </w:pPr>
      <w:bookmarkStart w:id="133" w:name="_Toc113283906"/>
      <w:bookmarkStart w:id="134" w:name="_Toc199861435"/>
      <w:r>
        <w:lastRenderedPageBreak/>
        <w:t xml:space="preserve">Knowledge </w:t>
      </w:r>
      <w:bookmarkEnd w:id="133"/>
      <w:r>
        <w:t>assessments</w:t>
      </w:r>
      <w:bookmarkEnd w:id="134"/>
    </w:p>
    <w:p w14:paraId="75AEF9D0" w14:textId="77777777" w:rsidR="00DB05AE" w:rsidRDefault="00DB05AE" w:rsidP="00DB05AE">
      <w:pPr>
        <w:pStyle w:val="BodyTextSI"/>
      </w:pPr>
      <w:r>
        <w:t>Knowledge assessments can be used to check understanding of the underpinning knowledge. These are questions an auditor/overseeing reviewer might expect a worker to answer during a workplace audit.</w:t>
      </w:r>
    </w:p>
    <w:p w14:paraId="54B28E68" w14:textId="77777777" w:rsidR="00DB05AE" w:rsidRDefault="00DB05AE" w:rsidP="00DB05AE">
      <w:pPr>
        <w:pStyle w:val="BodyTextSI"/>
      </w:pPr>
      <w:r>
        <w:t xml:space="preserve">Knowledge assessments are expected to reflect language and literacy requirements of the workplace. They can be administered either orally or in writing, and may allow the use of reference material, depending on the requirements of the job. </w:t>
      </w:r>
    </w:p>
    <w:p w14:paraId="610E10B5" w14:textId="77777777" w:rsidR="00DB05AE" w:rsidRDefault="00DB05AE" w:rsidP="00DB05AE">
      <w:pPr>
        <w:pStyle w:val="BodyTextSI"/>
      </w:pPr>
      <w:r>
        <w:t>Knowledge assessments could include a written exam, where assessors identify that mode of assessment is appropriate.</w:t>
      </w:r>
    </w:p>
    <w:p w14:paraId="73A3E34A" w14:textId="77777777" w:rsidR="00DB05AE" w:rsidRDefault="00DB05AE" w:rsidP="00DB05AE">
      <w:pPr>
        <w:pStyle w:val="Heading4SI"/>
      </w:pPr>
      <w:bookmarkStart w:id="135" w:name="_Toc113283907"/>
      <w:bookmarkStart w:id="136" w:name="_Toc199861436"/>
      <w:r>
        <w:t>On-the-job demonstration</w:t>
      </w:r>
      <w:bookmarkEnd w:id="135"/>
      <w:bookmarkEnd w:id="136"/>
    </w:p>
    <w:p w14:paraId="71539187" w14:textId="51CE9030" w:rsidR="00DB05AE" w:rsidRDefault="00DB05AE" w:rsidP="00DB05AE">
      <w:pPr>
        <w:pStyle w:val="BodyTextSI"/>
      </w:pPr>
      <w:r>
        <w:t>On-the-job demonstration with assessor observation can be used to assess both skills and knowledge. It enables assessment within the context of the work instruction, regulatory requirements, chain speed</w:t>
      </w:r>
      <w:r w:rsidR="00903149">
        <w:t>,</w:t>
      </w:r>
      <w:r>
        <w:t xml:space="preserve"> etc. The assessor is expected to discuss performance with and debrief the trainee.</w:t>
      </w:r>
    </w:p>
    <w:p w14:paraId="2E02EDCB" w14:textId="77777777" w:rsidR="00DB05AE" w:rsidRDefault="00DB05AE" w:rsidP="00DB05AE">
      <w:pPr>
        <w:pStyle w:val="Heading4SI"/>
      </w:pPr>
      <w:bookmarkStart w:id="137" w:name="_Toc113283908"/>
      <w:bookmarkStart w:id="138" w:name="_Toc199861437"/>
      <w:r>
        <w:t>Workplace projects</w:t>
      </w:r>
      <w:bookmarkEnd w:id="137"/>
      <w:bookmarkEnd w:id="138"/>
    </w:p>
    <w:p w14:paraId="41694110" w14:textId="7CAFD539" w:rsidR="00DB05AE" w:rsidRDefault="00DB05AE" w:rsidP="00DB05AE">
      <w:pPr>
        <w:pStyle w:val="BodyTextSI"/>
      </w:pPr>
      <w:r>
        <w:t xml:space="preserve">Workplace projects are often used where a real-time workplace activity is not </w:t>
      </w:r>
      <w:proofErr w:type="gramStart"/>
      <w:r>
        <w:t>available</w:t>
      </w:r>
      <w:r w:rsidR="00903149">
        <w:t>;</w:t>
      </w:r>
      <w:proofErr w:type="gramEnd"/>
      <w:r>
        <w:t xml:space="preserve"> for example a product recall. They may involve simulation</w:t>
      </w:r>
      <w:r w:rsidR="00903149">
        <w:t>;</w:t>
      </w:r>
      <w:r>
        <w:t xml:space="preserve"> however</w:t>
      </w:r>
      <w:r w:rsidR="00903149">
        <w:t>,</w:t>
      </w:r>
      <w:r>
        <w:t xml:space="preserve"> simulated assessments are generally not recommended for the </w:t>
      </w:r>
      <w:r w:rsidRPr="00D71D59">
        <w:rPr>
          <w:i/>
        </w:rPr>
        <w:t xml:space="preserve">AMP Australian Meat Processing </w:t>
      </w:r>
      <w:r w:rsidRPr="008E7D08">
        <w:rPr>
          <w:iCs/>
        </w:rPr>
        <w:t>Training Package</w:t>
      </w:r>
      <w:r>
        <w:t>.</w:t>
      </w:r>
    </w:p>
    <w:p w14:paraId="7DF1E51D" w14:textId="7AF4F7D2" w:rsidR="00DB05AE" w:rsidRDefault="00DB05AE" w:rsidP="00DB05AE">
      <w:pPr>
        <w:pStyle w:val="BodyTextSI"/>
      </w:pPr>
      <w:r>
        <w:t>Workplace projects enable application of knowledge to the workplace context. They encourage use of the tools and systems used in the workplace as well as analysis and problem</w:t>
      </w:r>
      <w:r w:rsidR="00903149">
        <w:t>-</w:t>
      </w:r>
      <w:r>
        <w:t xml:space="preserve">solving </w:t>
      </w:r>
      <w:r w:rsidR="00903149">
        <w:t xml:space="preserve">that </w:t>
      </w:r>
      <w:r>
        <w:t>will benefit the enterprise.</w:t>
      </w:r>
    </w:p>
    <w:p w14:paraId="43EF95BA" w14:textId="77777777" w:rsidR="00DB05AE" w:rsidRPr="007C255C" w:rsidRDefault="00DB05AE" w:rsidP="00DB05AE">
      <w:pPr>
        <w:pStyle w:val="BodyTextSI"/>
      </w:pPr>
      <w:r>
        <w:t>All assessment must be conducted according to the applicable Australian meat industry standards and regulations.</w:t>
      </w:r>
    </w:p>
    <w:p w14:paraId="594FD4B7" w14:textId="42786DB1" w:rsidR="00DB05AE" w:rsidRDefault="00DB05AE" w:rsidP="00DB05AE">
      <w:pPr>
        <w:pStyle w:val="Heading3SI"/>
      </w:pPr>
      <w:bookmarkStart w:id="139" w:name="_Toc199861438"/>
      <w:r>
        <w:t xml:space="preserve">Legal </w:t>
      </w:r>
      <w:r w:rsidRPr="00633B54">
        <w:t>considerations</w:t>
      </w:r>
      <w:r>
        <w:t xml:space="preserve"> for learners in the workplace/on placements</w:t>
      </w:r>
      <w:bookmarkEnd w:id="129"/>
      <w:bookmarkEnd w:id="139"/>
    </w:p>
    <w:p w14:paraId="66A049A5" w14:textId="77777777" w:rsidR="00DB05AE" w:rsidRPr="00641009" w:rsidRDefault="00DB05AE" w:rsidP="00DB05AE">
      <w:pPr>
        <w:pStyle w:val="BodyTextSI"/>
      </w:pPr>
      <w:r w:rsidRPr="00641009">
        <w:t>Legal requirements that apply to specific sectors covered by this Training Package vary across each state and territory and can change from time to time. Contact the relevant state or territory department/s to check. STA contact details are provided in the Links section of this Implementation Guide. The Fair Work Ombudsman has some general guidelines and fact sheets about unpaid work.</w:t>
      </w:r>
    </w:p>
    <w:p w14:paraId="2E361EA0" w14:textId="04399AE1" w:rsidR="00DB05AE" w:rsidRPr="00641009" w:rsidRDefault="00DB05AE" w:rsidP="00DB05AE">
      <w:pPr>
        <w:pStyle w:val="BodyTextSI"/>
      </w:pPr>
      <w:r w:rsidRPr="00641009">
        <w:t xml:space="preserve">Work placements should always involve the appropriate supervision and guidance from individuals in the workplace and trainers and assessors from the </w:t>
      </w:r>
      <w:proofErr w:type="gramStart"/>
      <w:r w:rsidRPr="00641009">
        <w:t>RTO</w:t>
      </w:r>
      <w:r w:rsidR="00903149">
        <w:t>,</w:t>
      </w:r>
      <w:r w:rsidRPr="00641009">
        <w:t xml:space="preserve"> and</w:t>
      </w:r>
      <w:proofErr w:type="gramEnd"/>
      <w:r w:rsidRPr="00641009">
        <w:t xml:space="preserve"> must adhere to required legislation that applies in the jurisdiction</w:t>
      </w:r>
      <w:r w:rsidR="00903149">
        <w:t>,</w:t>
      </w:r>
      <w:r w:rsidRPr="00641009">
        <w:t xml:space="preserve"> e.g.</w:t>
      </w:r>
      <w:r w:rsidR="00903149">
        <w:t>,</w:t>
      </w:r>
      <w:r w:rsidRPr="00641009">
        <w:t xml:space="preserve"> learners must be supplied with the appropriate personal protection equipment (PPE) and training on how to use the PPE effectively prior to undertaking tasks that include health and safety risks.</w:t>
      </w:r>
    </w:p>
    <w:p w14:paraId="6D41B83D" w14:textId="77777777" w:rsidR="00DB05AE" w:rsidRPr="00641009" w:rsidRDefault="00DB05AE" w:rsidP="00DB05AE">
      <w:pPr>
        <w:pStyle w:val="BodyTextSI"/>
        <w:rPr>
          <w:b/>
          <w:bCs/>
        </w:rPr>
      </w:pPr>
      <w:bookmarkStart w:id="140" w:name="_Toc128561241"/>
      <w:r w:rsidRPr="00641009">
        <w:rPr>
          <w:b/>
          <w:bCs/>
        </w:rPr>
        <w:lastRenderedPageBreak/>
        <w:t xml:space="preserve">Resources and equipment </w:t>
      </w:r>
      <w:proofErr w:type="gramStart"/>
      <w:r w:rsidRPr="00641009">
        <w:rPr>
          <w:b/>
          <w:bCs/>
        </w:rPr>
        <w:t>lists</w:t>
      </w:r>
      <w:bookmarkEnd w:id="140"/>
      <w:proofErr w:type="gramEnd"/>
      <w:r w:rsidRPr="00641009">
        <w:rPr>
          <w:b/>
          <w:bCs/>
        </w:rPr>
        <w:t xml:space="preserve"> </w:t>
      </w:r>
    </w:p>
    <w:p w14:paraId="0D45ED61" w14:textId="77777777" w:rsidR="00DB05AE" w:rsidRPr="00641009" w:rsidRDefault="00DB05AE" w:rsidP="00DB05AE">
      <w:pPr>
        <w:pStyle w:val="BodyTextSI"/>
      </w:pPr>
      <w:r w:rsidRPr="00641009">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409715AE" w14:textId="77777777" w:rsidR="004B1913" w:rsidRDefault="004B1913" w:rsidP="00EE66CA">
      <w:pPr>
        <w:pStyle w:val="BodyTextSI"/>
      </w:pPr>
    </w:p>
    <w:p w14:paraId="1E657FF2" w14:textId="6B294E72" w:rsidR="00FA6B98" w:rsidRDefault="00FA6B98" w:rsidP="00A9643A">
      <w:pPr>
        <w:pStyle w:val="Heading3SI"/>
      </w:pPr>
      <w:bookmarkStart w:id="141" w:name="_Toc199861439"/>
      <w:r>
        <w:t>Assessment methods</w:t>
      </w:r>
      <w:bookmarkEnd w:id="117"/>
      <w:bookmarkEnd w:id="141"/>
    </w:p>
    <w:p w14:paraId="36EA203C" w14:textId="77777777" w:rsidR="00FA6B98" w:rsidRPr="007C255C" w:rsidRDefault="00FA6B98" w:rsidP="00FA6B98">
      <w:pPr>
        <w:pStyle w:val="BodyTextSI"/>
        <w:rPr>
          <w:i/>
        </w:rPr>
      </w:pPr>
      <w:r>
        <w:t xml:space="preserve">A variety of assessment methods are recommended for use with the </w:t>
      </w:r>
      <w:r w:rsidRPr="007C255C">
        <w:rPr>
          <w:i/>
        </w:rPr>
        <w:t xml:space="preserve">AMP Australian Meat Processing </w:t>
      </w:r>
      <w:r w:rsidRPr="008E7D08">
        <w:rPr>
          <w:iCs/>
        </w:rPr>
        <w:t>Training Package</w:t>
      </w:r>
      <w:r w:rsidRPr="007C255C">
        <w:rPr>
          <w:i/>
        </w:rPr>
        <w:t>.</w:t>
      </w:r>
    </w:p>
    <w:p w14:paraId="4EE375E9" w14:textId="77777777" w:rsidR="00FA6B98" w:rsidRPr="00D01C0F" w:rsidRDefault="00FA6B98" w:rsidP="00A9643A">
      <w:pPr>
        <w:pStyle w:val="Heading4SI"/>
      </w:pPr>
      <w:bookmarkStart w:id="142" w:name="_Toc113283885"/>
      <w:bookmarkStart w:id="143" w:name="_Toc199861440"/>
      <w:r w:rsidRPr="00D01C0F">
        <w:t>Principles of Assessment</w:t>
      </w:r>
      <w:bookmarkEnd w:id="142"/>
      <w:bookmarkEnd w:id="143"/>
    </w:p>
    <w:p w14:paraId="4649C17A" w14:textId="77777777" w:rsidR="000B1586" w:rsidRPr="00D01C0F" w:rsidRDefault="000B1586" w:rsidP="000B1586">
      <w:pPr>
        <w:pStyle w:val="BodyTextSI"/>
      </w:pPr>
      <w:r w:rsidRPr="00D01C0F">
        <w:t>Assessment must demonstrate:</w:t>
      </w:r>
    </w:p>
    <w:tbl>
      <w:tblPr>
        <w:tblStyle w:val="TableGrid"/>
        <w:tblW w:w="9498" w:type="dxa"/>
        <w:tblLook w:val="04A0" w:firstRow="1" w:lastRow="0" w:firstColumn="1" w:lastColumn="0" w:noHBand="0" w:noVBand="1"/>
      </w:tblPr>
      <w:tblGrid>
        <w:gridCol w:w="1560"/>
        <w:gridCol w:w="7938"/>
      </w:tblGrid>
      <w:tr w:rsidR="000B1586" w:rsidRPr="00D01C0F" w14:paraId="0E140185"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16903ABE" w14:textId="77777777" w:rsidR="000B1586" w:rsidRPr="00D01C0F" w:rsidRDefault="000B1586" w:rsidP="006F7E89">
            <w:pPr>
              <w:pStyle w:val="SITableHeading2"/>
            </w:pPr>
            <w:r w:rsidRPr="00D01C0F">
              <w:t>Fairness</w:t>
            </w:r>
          </w:p>
        </w:tc>
        <w:tc>
          <w:tcPr>
            <w:tcW w:w="7938" w:type="dxa"/>
            <w:tcBorders>
              <w:top w:val="single" w:sz="18" w:space="0" w:color="4C7D2C"/>
              <w:left w:val="nil"/>
              <w:bottom w:val="single" w:sz="6" w:space="0" w:color="4C7D2C"/>
              <w:right w:val="nil"/>
            </w:tcBorders>
            <w:vAlign w:val="center"/>
          </w:tcPr>
          <w:p w14:paraId="362A4133" w14:textId="77777777" w:rsidR="000B1586" w:rsidRPr="00EE66CA" w:rsidRDefault="000B1586" w:rsidP="006F7E89">
            <w:pPr>
              <w:pStyle w:val="SITableBody"/>
            </w:pPr>
            <w:r w:rsidRPr="00EE66CA">
              <w:t xml:space="preserve">assessment </w:t>
            </w:r>
            <w:proofErr w:type="gramStart"/>
            <w:r w:rsidRPr="00EE66CA">
              <w:t>takes into account</w:t>
            </w:r>
            <w:proofErr w:type="gramEnd"/>
            <w:r w:rsidRPr="00EE66CA">
              <w:t xml:space="preserve"> VET student needs, including through applying adjustments where appropriate and enabling reassessment if necessary</w:t>
            </w:r>
          </w:p>
        </w:tc>
      </w:tr>
      <w:tr w:rsidR="000B1586" w:rsidRPr="00D01C0F" w14:paraId="56951E7B"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308B0370" w14:textId="77777777" w:rsidR="000B1586" w:rsidRPr="00D01C0F" w:rsidRDefault="000B1586" w:rsidP="006F7E89">
            <w:pPr>
              <w:pStyle w:val="SITableHeading2"/>
            </w:pPr>
            <w:r w:rsidRPr="00D01C0F">
              <w:t>Flexibility</w:t>
            </w:r>
          </w:p>
        </w:tc>
        <w:tc>
          <w:tcPr>
            <w:tcW w:w="7938" w:type="dxa"/>
            <w:tcBorders>
              <w:top w:val="single" w:sz="6" w:space="0" w:color="4C7D2C"/>
              <w:left w:val="nil"/>
              <w:bottom w:val="single" w:sz="6" w:space="0" w:color="4C7D2C"/>
              <w:right w:val="nil"/>
            </w:tcBorders>
            <w:vAlign w:val="center"/>
          </w:tcPr>
          <w:p w14:paraId="600FBB66" w14:textId="77777777" w:rsidR="000B1586" w:rsidRPr="00EE66CA" w:rsidRDefault="000B1586" w:rsidP="006F7E89">
            <w:pPr>
              <w:pStyle w:val="SITableBody"/>
            </w:pPr>
            <w:r w:rsidRPr="00EE66CA">
              <w:t>assessment is appropriate to the context, training product and VET student, and assesses skills and knowledge held by the VET student irrespective of how or where they have been acquired</w:t>
            </w:r>
          </w:p>
        </w:tc>
      </w:tr>
      <w:tr w:rsidR="000B1586" w:rsidRPr="00D01C0F" w14:paraId="22E51F24"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31BF3A23" w14:textId="77777777" w:rsidR="000B1586" w:rsidRPr="00D01C0F" w:rsidRDefault="000B1586" w:rsidP="006F7E89">
            <w:pPr>
              <w:pStyle w:val="SITableHeading2"/>
            </w:pPr>
            <w:r w:rsidRPr="00D01C0F">
              <w:t>Validity</w:t>
            </w:r>
          </w:p>
        </w:tc>
        <w:tc>
          <w:tcPr>
            <w:tcW w:w="7938" w:type="dxa"/>
            <w:tcBorders>
              <w:top w:val="single" w:sz="6" w:space="0" w:color="4C7D2C"/>
              <w:left w:val="nil"/>
              <w:bottom w:val="single" w:sz="6" w:space="0" w:color="4C7D2C"/>
              <w:right w:val="nil"/>
            </w:tcBorders>
            <w:vAlign w:val="center"/>
          </w:tcPr>
          <w:p w14:paraId="1026284F" w14:textId="77777777" w:rsidR="000B1586" w:rsidRPr="00EE66CA" w:rsidRDefault="000B1586" w:rsidP="006F7E89">
            <w:pPr>
              <w:pStyle w:val="SITableBody"/>
            </w:pPr>
            <w:r w:rsidRPr="00EE66CA">
              <w:t>assessment of skills and knowledge is integrated with practical application and would enable the VET student to demonstrate these skills and knowledge in similar situations</w:t>
            </w:r>
          </w:p>
        </w:tc>
      </w:tr>
      <w:tr w:rsidR="000B1586" w:rsidRPr="00D01C0F" w14:paraId="4C82F18F"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4AE863A5" w14:textId="77777777" w:rsidR="000B1586" w:rsidRPr="00D01C0F" w:rsidRDefault="000B1586" w:rsidP="006F7E89">
            <w:pPr>
              <w:pStyle w:val="SITableHeading2"/>
            </w:pPr>
            <w:r w:rsidRPr="00D01C0F">
              <w:t>Reliability</w:t>
            </w:r>
          </w:p>
        </w:tc>
        <w:tc>
          <w:tcPr>
            <w:tcW w:w="7938" w:type="dxa"/>
            <w:tcBorders>
              <w:top w:val="single" w:sz="6" w:space="0" w:color="4C7D2C"/>
              <w:left w:val="nil"/>
              <w:bottom w:val="single" w:sz="4" w:space="0" w:color="auto"/>
              <w:right w:val="nil"/>
            </w:tcBorders>
            <w:vAlign w:val="center"/>
          </w:tcPr>
          <w:p w14:paraId="50439A4A" w14:textId="77777777" w:rsidR="000B1586" w:rsidRPr="00EE66CA" w:rsidRDefault="000B1586" w:rsidP="006F7E89">
            <w:pPr>
              <w:pStyle w:val="SITableBody"/>
            </w:pPr>
            <w:r w:rsidRPr="00EE66CA">
              <w:t>assessment evidence is interpreted consistently by assessors and the outcomes of assessment are comparable irrespective of the assessor conducting the assessment</w:t>
            </w:r>
          </w:p>
        </w:tc>
      </w:tr>
    </w:tbl>
    <w:p w14:paraId="5679CB45" w14:textId="0C9AE171" w:rsidR="000B1586" w:rsidRPr="008E7D08" w:rsidRDefault="000B1586" w:rsidP="000B1586">
      <w:pPr>
        <w:pStyle w:val="BodyTextSI"/>
        <w:rPr>
          <w:i/>
          <w:iCs/>
          <w:sz w:val="22"/>
          <w:szCs w:val="22"/>
        </w:rPr>
      </w:pPr>
      <w:r w:rsidRPr="008E7D08">
        <w:rPr>
          <w:i/>
          <w:iCs/>
          <w:sz w:val="22"/>
          <w:szCs w:val="22"/>
        </w:rPr>
        <w:t xml:space="preserve">From page </w:t>
      </w:r>
      <w:r w:rsidR="00D01C0F" w:rsidRPr="008E7D08">
        <w:rPr>
          <w:i/>
          <w:iCs/>
          <w:sz w:val="22"/>
          <w:szCs w:val="22"/>
        </w:rPr>
        <w:t>7</w:t>
      </w:r>
      <w:r w:rsidRPr="008E7D08">
        <w:rPr>
          <w:i/>
          <w:iCs/>
          <w:sz w:val="22"/>
          <w:szCs w:val="22"/>
        </w:rPr>
        <w:t xml:space="preserve">, </w:t>
      </w:r>
      <w:r w:rsidR="00D01C0F" w:rsidRPr="008E7D08">
        <w:rPr>
          <w:i/>
          <w:iCs/>
          <w:sz w:val="22"/>
          <w:szCs w:val="22"/>
        </w:rPr>
        <w:t xml:space="preserve">Outcome </w:t>
      </w:r>
      <w:r w:rsidRPr="008E7D08">
        <w:rPr>
          <w:i/>
          <w:iCs/>
          <w:sz w:val="22"/>
          <w:szCs w:val="22"/>
        </w:rPr>
        <w:t xml:space="preserve">Standards for </w:t>
      </w:r>
      <w:r w:rsidR="00D01C0F" w:rsidRPr="008E7D08">
        <w:rPr>
          <w:i/>
          <w:iCs/>
          <w:sz w:val="22"/>
          <w:szCs w:val="22"/>
        </w:rPr>
        <w:t xml:space="preserve">NVR </w:t>
      </w:r>
      <w:r w:rsidRPr="008E7D08">
        <w:rPr>
          <w:i/>
          <w:iCs/>
          <w:sz w:val="22"/>
          <w:szCs w:val="22"/>
        </w:rPr>
        <w:t>Registered Training Organisations (RTOs)</w:t>
      </w:r>
      <w:r w:rsidR="00D01C0F" w:rsidRPr="008E7D08">
        <w:rPr>
          <w:i/>
          <w:iCs/>
          <w:sz w:val="22"/>
          <w:szCs w:val="22"/>
        </w:rPr>
        <w:t xml:space="preserve"> Instrument, 2025</w:t>
      </w:r>
    </w:p>
    <w:p w14:paraId="19780B7B" w14:textId="77777777" w:rsidR="000B1586" w:rsidRPr="00D01C0F" w:rsidRDefault="000B1586" w:rsidP="000B1586"/>
    <w:p w14:paraId="2D5D395D" w14:textId="77777777" w:rsidR="000B1586" w:rsidRPr="00D01C0F" w:rsidRDefault="000B1586" w:rsidP="000B1586">
      <w:pPr>
        <w:pStyle w:val="Heading4SI"/>
      </w:pPr>
      <w:bookmarkStart w:id="144" w:name="_Toc199861441"/>
      <w:r w:rsidRPr="00D01C0F">
        <w:t>Rules of evidence</w:t>
      </w:r>
      <w:bookmarkEnd w:id="144"/>
    </w:p>
    <w:p w14:paraId="6C6E69CB" w14:textId="77777777" w:rsidR="000B1586" w:rsidRPr="00D01C0F" w:rsidRDefault="000B1586" w:rsidP="000B1586">
      <w:pPr>
        <w:pStyle w:val="BodyTextSI"/>
      </w:pPr>
      <w:r w:rsidRPr="00EE66CA">
        <w:t>Assessors must make individual assessment judgements that are justified based on the following rules of evidence:</w:t>
      </w:r>
    </w:p>
    <w:tbl>
      <w:tblPr>
        <w:tblStyle w:val="TableGrid"/>
        <w:tblW w:w="9498" w:type="dxa"/>
        <w:tblLook w:val="04A0" w:firstRow="1" w:lastRow="0" w:firstColumn="1" w:lastColumn="0" w:noHBand="0" w:noVBand="1"/>
      </w:tblPr>
      <w:tblGrid>
        <w:gridCol w:w="1560"/>
        <w:gridCol w:w="7938"/>
      </w:tblGrid>
      <w:tr w:rsidR="000B1586" w:rsidRPr="00D01C0F" w14:paraId="10439C5C"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62DD75BF" w14:textId="77777777" w:rsidR="000B1586" w:rsidRPr="00D01C0F" w:rsidRDefault="000B1586" w:rsidP="006F7E89">
            <w:pPr>
              <w:pStyle w:val="SITableHeading2"/>
            </w:pPr>
            <w:r w:rsidRPr="00D01C0F">
              <w:t>Validity</w:t>
            </w:r>
          </w:p>
        </w:tc>
        <w:tc>
          <w:tcPr>
            <w:tcW w:w="7938" w:type="dxa"/>
            <w:tcBorders>
              <w:top w:val="single" w:sz="18" w:space="0" w:color="4C7D2C"/>
              <w:left w:val="nil"/>
              <w:bottom w:val="single" w:sz="6" w:space="0" w:color="4C7D2C"/>
              <w:right w:val="nil"/>
            </w:tcBorders>
            <w:vAlign w:val="center"/>
          </w:tcPr>
          <w:p w14:paraId="64FB1AE4" w14:textId="77777777" w:rsidR="000B1586" w:rsidRPr="00EE66CA" w:rsidRDefault="000B1586" w:rsidP="006F7E89">
            <w:pPr>
              <w:pStyle w:val="SITableBody"/>
            </w:pPr>
            <w:r w:rsidRPr="00EE66CA">
              <w:t>the assessment evidence assures the assessor that the VET student has the skills and knowledge described in the training product</w:t>
            </w:r>
          </w:p>
        </w:tc>
      </w:tr>
      <w:tr w:rsidR="000B1586" w:rsidRPr="00D01C0F" w14:paraId="2A16BAEF"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0CD22EBF" w14:textId="77777777" w:rsidR="000B1586" w:rsidRPr="00D01C0F" w:rsidRDefault="000B1586" w:rsidP="006F7E89">
            <w:pPr>
              <w:pStyle w:val="SITableHeading2"/>
            </w:pPr>
            <w:r w:rsidRPr="00D01C0F">
              <w:lastRenderedPageBreak/>
              <w:t>Sufficiency</w:t>
            </w:r>
          </w:p>
        </w:tc>
        <w:tc>
          <w:tcPr>
            <w:tcW w:w="7938" w:type="dxa"/>
            <w:tcBorders>
              <w:top w:val="single" w:sz="6" w:space="0" w:color="4C7D2C"/>
              <w:left w:val="nil"/>
              <w:bottom w:val="single" w:sz="6" w:space="0" w:color="4C7D2C"/>
              <w:right w:val="nil"/>
            </w:tcBorders>
            <w:vAlign w:val="center"/>
          </w:tcPr>
          <w:p w14:paraId="76580723" w14:textId="77777777" w:rsidR="000B1586" w:rsidRPr="00EE66CA" w:rsidRDefault="000B1586" w:rsidP="006F7E89">
            <w:pPr>
              <w:pStyle w:val="SITableBody"/>
            </w:pPr>
            <w:r w:rsidRPr="00EE66CA">
              <w:t>the quality, quantity and relevance of the assessment evidence enables a judgement of competency to be made</w:t>
            </w:r>
          </w:p>
        </w:tc>
      </w:tr>
      <w:tr w:rsidR="000B1586" w:rsidRPr="00D01C0F" w14:paraId="41B78687"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450E27FC" w14:textId="77777777" w:rsidR="000B1586" w:rsidRPr="00D01C0F" w:rsidRDefault="000B1586" w:rsidP="006F7E89">
            <w:pPr>
              <w:pStyle w:val="SITableHeading2"/>
            </w:pPr>
            <w:r w:rsidRPr="00D01C0F">
              <w:t>Authenticity</w:t>
            </w:r>
          </w:p>
        </w:tc>
        <w:tc>
          <w:tcPr>
            <w:tcW w:w="7938" w:type="dxa"/>
            <w:tcBorders>
              <w:top w:val="single" w:sz="6" w:space="0" w:color="4C7D2C"/>
              <w:left w:val="nil"/>
              <w:bottom w:val="single" w:sz="6" w:space="0" w:color="4C7D2C"/>
              <w:right w:val="nil"/>
            </w:tcBorders>
            <w:vAlign w:val="center"/>
          </w:tcPr>
          <w:p w14:paraId="4B20BB20" w14:textId="77777777" w:rsidR="000B1586" w:rsidRPr="00EE66CA" w:rsidRDefault="000B1586" w:rsidP="006F7E89">
            <w:pPr>
              <w:pStyle w:val="SITableBody"/>
            </w:pPr>
            <w:r w:rsidRPr="00EE66CA">
              <w:t>the assessment evidence presented is the VET student’s own work</w:t>
            </w:r>
          </w:p>
        </w:tc>
      </w:tr>
      <w:tr w:rsidR="000B1586" w:rsidRPr="00D01C0F" w14:paraId="1762D436" w14:textId="77777777" w:rsidTr="006F7E89">
        <w:trPr>
          <w:trHeight w:val="448"/>
        </w:trPr>
        <w:tc>
          <w:tcPr>
            <w:tcW w:w="1560" w:type="dxa"/>
            <w:tcBorders>
              <w:top w:val="single" w:sz="18" w:space="0" w:color="4C7D2C"/>
              <w:left w:val="nil"/>
              <w:bottom w:val="single" w:sz="12" w:space="0" w:color="4C7D2C"/>
              <w:right w:val="nil"/>
            </w:tcBorders>
            <w:shd w:val="clear" w:color="auto" w:fill="auto"/>
            <w:vAlign w:val="center"/>
          </w:tcPr>
          <w:p w14:paraId="38B0C2F5" w14:textId="77777777" w:rsidR="000B1586" w:rsidRPr="00D01C0F" w:rsidRDefault="000B1586" w:rsidP="006F7E89">
            <w:pPr>
              <w:pStyle w:val="SITableHeading2"/>
            </w:pPr>
            <w:r w:rsidRPr="00D01C0F">
              <w:t>Currency</w:t>
            </w:r>
          </w:p>
        </w:tc>
        <w:tc>
          <w:tcPr>
            <w:tcW w:w="7938" w:type="dxa"/>
            <w:tcBorders>
              <w:top w:val="single" w:sz="6" w:space="0" w:color="4C7D2C"/>
              <w:left w:val="nil"/>
              <w:bottom w:val="single" w:sz="4" w:space="0" w:color="auto"/>
              <w:right w:val="nil"/>
            </w:tcBorders>
            <w:vAlign w:val="center"/>
          </w:tcPr>
          <w:p w14:paraId="703409A4" w14:textId="730D90E9" w:rsidR="000B1586" w:rsidRPr="00EE66CA" w:rsidRDefault="000B1586" w:rsidP="006F7E89">
            <w:pPr>
              <w:pStyle w:val="SITableBody"/>
            </w:pPr>
            <w:r w:rsidRPr="00EE66CA">
              <w:t>the assessment evidence demonstrates the current skills and knowledge of the VET student</w:t>
            </w:r>
          </w:p>
        </w:tc>
      </w:tr>
    </w:tbl>
    <w:p w14:paraId="33BA5F6C" w14:textId="0797A264" w:rsidR="00D01C0F" w:rsidRPr="008E7D08" w:rsidRDefault="00D01C0F" w:rsidP="00D01C0F">
      <w:pPr>
        <w:pStyle w:val="BodyTextSI"/>
        <w:rPr>
          <w:i/>
          <w:iCs/>
          <w:sz w:val="22"/>
          <w:szCs w:val="22"/>
        </w:rPr>
      </w:pPr>
      <w:r w:rsidRPr="008E7D08">
        <w:rPr>
          <w:i/>
          <w:iCs/>
          <w:sz w:val="22"/>
          <w:szCs w:val="22"/>
        </w:rPr>
        <w:t>From page 7, Outcome Standards for NVR Registered Training Organisations (RTOs) Instrument, 2025</w:t>
      </w:r>
    </w:p>
    <w:p w14:paraId="6A8540D1" w14:textId="77777777" w:rsidR="000B1586" w:rsidRPr="002572B1" w:rsidRDefault="000B1586" w:rsidP="000B1586">
      <w:pPr>
        <w:pStyle w:val="BodyTextSI"/>
      </w:pPr>
    </w:p>
    <w:p w14:paraId="762A626F" w14:textId="77777777" w:rsidR="00FA6B98" w:rsidRPr="00151D88" w:rsidRDefault="00FA6B98" w:rsidP="00784767">
      <w:pPr>
        <w:pStyle w:val="Heading4SI"/>
      </w:pPr>
      <w:bookmarkStart w:id="145" w:name="_Assessment_methods_and"/>
      <w:bookmarkStart w:id="146" w:name="_Toc113283887"/>
      <w:bookmarkStart w:id="147" w:name="_Toc199861442"/>
      <w:bookmarkEnd w:id="145"/>
      <w:r w:rsidRPr="00151D88">
        <w:t>Assessment methods and evidence</w:t>
      </w:r>
      <w:bookmarkEnd w:id="146"/>
      <w:bookmarkEnd w:id="147"/>
    </w:p>
    <w:p w14:paraId="530F3243" w14:textId="77777777" w:rsidR="00FA6B98" w:rsidRDefault="00FA6B98" w:rsidP="00FA6B98">
      <w:pPr>
        <w:pStyle w:val="BodyTextSI"/>
      </w:pPr>
      <w:r>
        <w:t>Most of the updated Assessment Conditions still specify that:</w:t>
      </w:r>
    </w:p>
    <w:p w14:paraId="17FA6B05" w14:textId="77777777" w:rsidR="00FA6B98" w:rsidRDefault="00FA6B98" w:rsidP="008E7D08">
      <w:pPr>
        <w:pStyle w:val="SIBodyquote"/>
        <w:ind w:left="720"/>
      </w:pPr>
      <w:r>
        <w:t>‘Assessment for this unit must include at least three forms of evidence.’</w:t>
      </w:r>
    </w:p>
    <w:p w14:paraId="793C46CF" w14:textId="77777777" w:rsidR="00FA6B98" w:rsidRDefault="00FA6B98" w:rsidP="00FA6B98">
      <w:pPr>
        <w:pStyle w:val="BodyTextSI"/>
      </w:pPr>
      <w:r>
        <w:t>This is included to promote good practice assessment processes.</w:t>
      </w:r>
    </w:p>
    <w:p w14:paraId="6C940B44" w14:textId="77777777" w:rsidR="00FA6B98" w:rsidRDefault="00FA6B98" w:rsidP="00FA6B98">
      <w:pPr>
        <w:pStyle w:val="BodyTextSI"/>
      </w:pPr>
      <w:r>
        <w:t>Assessment methods that are appropriate for assessing skills and knowledge included in AMP units are noted in the tabled below, along with the types of evidence the method generates.</w:t>
      </w:r>
    </w:p>
    <w:tbl>
      <w:tblPr>
        <w:tblStyle w:val="TableGrid"/>
        <w:tblW w:w="9913" w:type="dxa"/>
        <w:tblBorders>
          <w:top w:val="single" w:sz="8" w:space="0" w:color="4B7D2C"/>
          <w:left w:val="single" w:sz="8" w:space="0" w:color="4B7D2C"/>
          <w:bottom w:val="single" w:sz="8" w:space="0" w:color="4B7D2C"/>
          <w:right w:val="single" w:sz="8" w:space="0" w:color="4B7D2C"/>
          <w:insideH w:val="single" w:sz="8" w:space="0" w:color="4B7D2C"/>
          <w:insideV w:val="single" w:sz="8" w:space="0" w:color="4B7D2C"/>
        </w:tblBorders>
        <w:tblLook w:val="04A0" w:firstRow="1" w:lastRow="0" w:firstColumn="1" w:lastColumn="0" w:noHBand="0" w:noVBand="1"/>
      </w:tblPr>
      <w:tblGrid>
        <w:gridCol w:w="2400"/>
        <w:gridCol w:w="3686"/>
        <w:gridCol w:w="3827"/>
      </w:tblGrid>
      <w:tr w:rsidR="000B1586" w:rsidRPr="00E550C7" w14:paraId="388AE61A" w14:textId="77777777" w:rsidTr="002572B1">
        <w:trPr>
          <w:trHeight w:val="510"/>
        </w:trPr>
        <w:tc>
          <w:tcPr>
            <w:tcW w:w="2400" w:type="dxa"/>
            <w:shd w:val="clear" w:color="auto" w:fill="D9D9D9" w:themeFill="background1" w:themeFillShade="D9"/>
            <w:vAlign w:val="center"/>
          </w:tcPr>
          <w:p w14:paraId="0D80EE0B" w14:textId="77777777" w:rsidR="000B1586" w:rsidRPr="002572B1" w:rsidRDefault="000B1586" w:rsidP="002572B1">
            <w:pPr>
              <w:pStyle w:val="BodyTextSI"/>
              <w:rPr>
                <w:rFonts w:asciiTheme="minorHAnsi" w:hAnsiTheme="minorHAnsi" w:cstheme="minorHAnsi"/>
              </w:rPr>
            </w:pPr>
            <w:r w:rsidRPr="002572B1">
              <w:rPr>
                <w:rFonts w:asciiTheme="minorHAnsi" w:hAnsiTheme="minorHAnsi" w:cstheme="minorHAnsi"/>
                <w:b/>
                <w:bCs/>
              </w:rPr>
              <w:t>Assessment of:</w:t>
            </w:r>
          </w:p>
        </w:tc>
        <w:tc>
          <w:tcPr>
            <w:tcW w:w="3686" w:type="dxa"/>
            <w:shd w:val="clear" w:color="auto" w:fill="D9D9D9" w:themeFill="background1" w:themeFillShade="D9"/>
            <w:vAlign w:val="center"/>
          </w:tcPr>
          <w:p w14:paraId="2638D8EA" w14:textId="77777777" w:rsidR="000B1586" w:rsidRPr="002572B1" w:rsidRDefault="000B1586" w:rsidP="002572B1">
            <w:pPr>
              <w:pStyle w:val="BodyTextSI"/>
              <w:rPr>
                <w:rFonts w:asciiTheme="minorHAnsi" w:hAnsiTheme="minorHAnsi" w:cstheme="minorHAnsi"/>
              </w:rPr>
            </w:pPr>
            <w:r w:rsidRPr="002572B1">
              <w:rPr>
                <w:rFonts w:asciiTheme="minorHAnsi" w:hAnsiTheme="minorHAnsi" w:cstheme="minorHAnsi"/>
                <w:b/>
                <w:bCs/>
              </w:rPr>
              <w:t>Assessment method:</w:t>
            </w:r>
          </w:p>
        </w:tc>
        <w:tc>
          <w:tcPr>
            <w:tcW w:w="3827" w:type="dxa"/>
            <w:shd w:val="clear" w:color="auto" w:fill="D9D9D9" w:themeFill="background1" w:themeFillShade="D9"/>
            <w:vAlign w:val="center"/>
          </w:tcPr>
          <w:p w14:paraId="6DE65655" w14:textId="77777777" w:rsidR="000B1586" w:rsidRPr="002572B1" w:rsidRDefault="000B1586" w:rsidP="002572B1">
            <w:pPr>
              <w:pStyle w:val="BodyTextSI"/>
              <w:rPr>
                <w:rFonts w:asciiTheme="minorHAnsi" w:hAnsiTheme="minorHAnsi" w:cstheme="minorHAnsi"/>
              </w:rPr>
            </w:pPr>
            <w:r w:rsidRPr="002572B1">
              <w:rPr>
                <w:rFonts w:asciiTheme="minorHAnsi" w:hAnsiTheme="minorHAnsi" w:cstheme="minorHAnsi"/>
                <w:b/>
                <w:bCs/>
              </w:rPr>
              <w:t>Evidence for this method:</w:t>
            </w:r>
          </w:p>
        </w:tc>
      </w:tr>
      <w:tr w:rsidR="000B1586" w:rsidRPr="00E550C7" w14:paraId="42AE9188" w14:textId="77777777" w:rsidTr="006F7E89">
        <w:trPr>
          <w:trHeight w:val="448"/>
        </w:trPr>
        <w:tc>
          <w:tcPr>
            <w:tcW w:w="2400" w:type="dxa"/>
            <w:shd w:val="clear" w:color="auto" w:fill="auto"/>
          </w:tcPr>
          <w:p w14:paraId="43AA4A96" w14:textId="77777777" w:rsidR="000B1586" w:rsidRPr="00E550C7" w:rsidRDefault="000B1586" w:rsidP="002572B1">
            <w:pPr>
              <w:pStyle w:val="BodyTextSI"/>
            </w:pPr>
            <w:r>
              <w:t>Performance Evidence</w:t>
            </w:r>
          </w:p>
        </w:tc>
        <w:tc>
          <w:tcPr>
            <w:tcW w:w="3686" w:type="dxa"/>
          </w:tcPr>
          <w:p w14:paraId="76FC3FD8" w14:textId="2118C014" w:rsidR="000B1586" w:rsidRPr="002572B1" w:rsidRDefault="000B1586" w:rsidP="006F7E89">
            <w:pPr>
              <w:pStyle w:val="SITableBodysmall"/>
              <w:ind w:left="0"/>
              <w:rPr>
                <w:sz w:val="24"/>
                <w:szCs w:val="24"/>
              </w:rPr>
            </w:pPr>
            <w:r w:rsidRPr="002572B1">
              <w:rPr>
                <w:sz w:val="24"/>
                <w:szCs w:val="24"/>
              </w:rPr>
              <w:t>Observation of practical skills (face</w:t>
            </w:r>
            <w:r w:rsidR="00903149">
              <w:rPr>
                <w:sz w:val="24"/>
                <w:szCs w:val="24"/>
              </w:rPr>
              <w:t>-</w:t>
            </w:r>
            <w:r w:rsidRPr="002572B1">
              <w:rPr>
                <w:sz w:val="24"/>
                <w:szCs w:val="24"/>
              </w:rPr>
              <w:t>to</w:t>
            </w:r>
            <w:r w:rsidR="00903149">
              <w:rPr>
                <w:sz w:val="24"/>
                <w:szCs w:val="24"/>
              </w:rPr>
              <w:t>-</w:t>
            </w:r>
            <w:r w:rsidRPr="002572B1">
              <w:rPr>
                <w:sz w:val="24"/>
                <w:szCs w:val="24"/>
              </w:rPr>
              <w:t>face or using online, real-time technology)</w:t>
            </w:r>
          </w:p>
        </w:tc>
        <w:tc>
          <w:tcPr>
            <w:tcW w:w="3827" w:type="dxa"/>
          </w:tcPr>
          <w:p w14:paraId="462A3C20" w14:textId="77777777" w:rsidR="000B1586" w:rsidRPr="002572B1" w:rsidRDefault="000B1586" w:rsidP="006F7E89">
            <w:pPr>
              <w:pStyle w:val="SITableBody"/>
              <w:spacing w:before="0"/>
              <w:ind w:left="0"/>
              <w:rPr>
                <w:sz w:val="24"/>
                <w:szCs w:val="24"/>
              </w:rPr>
            </w:pPr>
            <w:r w:rsidRPr="002572B1">
              <w:rPr>
                <w:sz w:val="24"/>
                <w:szCs w:val="24"/>
              </w:rPr>
              <w:t>Observation checklist (paper-based or digital) noting what has been observed, dates and times</w:t>
            </w:r>
          </w:p>
          <w:p w14:paraId="5D517ECD" w14:textId="77777777" w:rsidR="000B1586" w:rsidRPr="002572B1" w:rsidRDefault="000B1586" w:rsidP="006F7E89">
            <w:pPr>
              <w:pStyle w:val="SITableBody"/>
              <w:ind w:left="0"/>
              <w:rPr>
                <w:sz w:val="24"/>
                <w:szCs w:val="24"/>
              </w:rPr>
            </w:pPr>
            <w:r w:rsidRPr="002572B1">
              <w:rPr>
                <w:sz w:val="24"/>
                <w:szCs w:val="24"/>
              </w:rPr>
              <w:t>Logbook/third party report signed off by a suitably qualified supervisor where required (see below for ‘ante and post-mortem units)</w:t>
            </w:r>
          </w:p>
          <w:p w14:paraId="1A7A5CE3" w14:textId="77777777" w:rsidR="000B1586" w:rsidRPr="002572B1" w:rsidRDefault="000B1586" w:rsidP="006F7E89">
            <w:pPr>
              <w:pStyle w:val="SITableBody"/>
              <w:ind w:left="0"/>
              <w:rPr>
                <w:sz w:val="24"/>
                <w:szCs w:val="24"/>
              </w:rPr>
            </w:pPr>
            <w:r w:rsidRPr="002572B1">
              <w:rPr>
                <w:sz w:val="24"/>
                <w:szCs w:val="24"/>
              </w:rPr>
              <w:t>Shift reports, which may be generated from a workplace system (no requirement for provider to have VET qualifications)</w:t>
            </w:r>
          </w:p>
          <w:p w14:paraId="634A1ED8" w14:textId="77777777" w:rsidR="000B1586" w:rsidRPr="002572B1" w:rsidRDefault="000B1586" w:rsidP="006F7E89">
            <w:pPr>
              <w:pStyle w:val="SITableBody"/>
              <w:ind w:left="0"/>
              <w:rPr>
                <w:sz w:val="24"/>
                <w:szCs w:val="24"/>
              </w:rPr>
            </w:pPr>
            <w:r w:rsidRPr="002572B1">
              <w:rPr>
                <w:sz w:val="24"/>
                <w:szCs w:val="24"/>
              </w:rPr>
              <w:t>Digital recording of performance</w:t>
            </w:r>
          </w:p>
          <w:p w14:paraId="2D8E2F05" w14:textId="77777777" w:rsidR="000B1586" w:rsidRPr="002572B1" w:rsidRDefault="000B1586" w:rsidP="006F7E89">
            <w:pPr>
              <w:pStyle w:val="SITableBody"/>
              <w:ind w:left="0"/>
              <w:rPr>
                <w:sz w:val="24"/>
                <w:szCs w:val="24"/>
              </w:rPr>
            </w:pPr>
            <w:r w:rsidRPr="002572B1">
              <w:rPr>
                <w:sz w:val="24"/>
                <w:szCs w:val="24"/>
              </w:rPr>
              <w:t>Photographs of performance</w:t>
            </w:r>
          </w:p>
        </w:tc>
      </w:tr>
      <w:tr w:rsidR="000B1586" w:rsidRPr="00E550C7" w14:paraId="4BF747A6" w14:textId="77777777" w:rsidTr="006F7E89">
        <w:trPr>
          <w:trHeight w:val="448"/>
        </w:trPr>
        <w:tc>
          <w:tcPr>
            <w:tcW w:w="2400" w:type="dxa"/>
            <w:shd w:val="clear" w:color="auto" w:fill="auto"/>
          </w:tcPr>
          <w:p w14:paraId="3E11E985" w14:textId="77777777" w:rsidR="000B1586" w:rsidRDefault="000B1586" w:rsidP="002572B1">
            <w:pPr>
              <w:pStyle w:val="BodyTextSI"/>
            </w:pPr>
            <w:r>
              <w:t>Performance Evidence</w:t>
            </w:r>
          </w:p>
          <w:p w14:paraId="1F08717B" w14:textId="77777777" w:rsidR="000B1586" w:rsidRDefault="000B1586" w:rsidP="002572B1">
            <w:pPr>
              <w:pStyle w:val="BodyTextSI"/>
            </w:pPr>
          </w:p>
          <w:p w14:paraId="21F65048" w14:textId="77777777" w:rsidR="000B1586" w:rsidRDefault="000B1586" w:rsidP="002572B1">
            <w:pPr>
              <w:pStyle w:val="BodyTextSI"/>
            </w:pPr>
            <w:r>
              <w:t>Knowledge Evidence</w:t>
            </w:r>
          </w:p>
        </w:tc>
        <w:tc>
          <w:tcPr>
            <w:tcW w:w="3686" w:type="dxa"/>
          </w:tcPr>
          <w:p w14:paraId="01729069" w14:textId="77777777" w:rsidR="000B1586" w:rsidRPr="002572B1" w:rsidRDefault="000B1586" w:rsidP="006F7E89">
            <w:pPr>
              <w:pStyle w:val="SITableBodysmall"/>
              <w:ind w:left="0"/>
              <w:rPr>
                <w:sz w:val="24"/>
                <w:szCs w:val="24"/>
              </w:rPr>
            </w:pPr>
            <w:r w:rsidRPr="002572B1">
              <w:rPr>
                <w:sz w:val="24"/>
                <w:szCs w:val="24"/>
              </w:rPr>
              <w:t>Oral questioning (of knowledge and contingencies)</w:t>
            </w:r>
          </w:p>
          <w:p w14:paraId="231AACBE" w14:textId="77777777" w:rsidR="000B1586" w:rsidRPr="002572B1" w:rsidRDefault="000B1586" w:rsidP="006F7E89">
            <w:pPr>
              <w:pStyle w:val="SITableBodysmall"/>
              <w:rPr>
                <w:sz w:val="24"/>
                <w:szCs w:val="24"/>
              </w:rPr>
            </w:pPr>
          </w:p>
          <w:p w14:paraId="5161A906" w14:textId="77777777" w:rsidR="000B1586" w:rsidRPr="002572B1" w:rsidRDefault="000B1586" w:rsidP="006F7E89">
            <w:pPr>
              <w:pStyle w:val="SITableBodysmall"/>
              <w:rPr>
                <w:sz w:val="24"/>
                <w:szCs w:val="24"/>
              </w:rPr>
            </w:pPr>
          </w:p>
          <w:p w14:paraId="2A9E32C5" w14:textId="77777777" w:rsidR="000B1586" w:rsidRPr="002572B1" w:rsidRDefault="000B1586" w:rsidP="006F7E89">
            <w:pPr>
              <w:pStyle w:val="SITableBodysmall"/>
              <w:rPr>
                <w:sz w:val="24"/>
                <w:szCs w:val="24"/>
              </w:rPr>
            </w:pPr>
          </w:p>
        </w:tc>
        <w:tc>
          <w:tcPr>
            <w:tcW w:w="3827" w:type="dxa"/>
          </w:tcPr>
          <w:p w14:paraId="120E7ACC" w14:textId="77777777" w:rsidR="000B1586" w:rsidRPr="002572B1" w:rsidRDefault="000B1586" w:rsidP="006F7E89">
            <w:pPr>
              <w:pStyle w:val="SITableBodysmall"/>
              <w:ind w:left="0"/>
              <w:rPr>
                <w:sz w:val="24"/>
                <w:szCs w:val="24"/>
              </w:rPr>
            </w:pPr>
            <w:r w:rsidRPr="002572B1">
              <w:rPr>
                <w:sz w:val="24"/>
                <w:szCs w:val="24"/>
              </w:rPr>
              <w:t>Paper-based or digital written record of responses</w:t>
            </w:r>
          </w:p>
          <w:p w14:paraId="5089A5AC" w14:textId="77777777" w:rsidR="000B1586" w:rsidRPr="002572B1" w:rsidRDefault="000B1586" w:rsidP="006F7E89">
            <w:pPr>
              <w:pStyle w:val="SITableBodysmall"/>
              <w:rPr>
                <w:sz w:val="24"/>
                <w:szCs w:val="24"/>
              </w:rPr>
            </w:pPr>
          </w:p>
          <w:p w14:paraId="4BA58EDA" w14:textId="77777777" w:rsidR="000B1586" w:rsidRPr="002572B1" w:rsidRDefault="000B1586" w:rsidP="006F7E89">
            <w:pPr>
              <w:pStyle w:val="SITableBodysmall"/>
              <w:rPr>
                <w:sz w:val="24"/>
                <w:szCs w:val="24"/>
              </w:rPr>
            </w:pPr>
          </w:p>
          <w:p w14:paraId="29661318" w14:textId="77777777" w:rsidR="000B1586" w:rsidRPr="002572B1" w:rsidRDefault="000B1586" w:rsidP="006F7E89">
            <w:pPr>
              <w:pStyle w:val="SITableBodysmall"/>
              <w:ind w:left="0"/>
              <w:rPr>
                <w:sz w:val="24"/>
                <w:szCs w:val="24"/>
              </w:rPr>
            </w:pPr>
            <w:r w:rsidRPr="002572B1">
              <w:rPr>
                <w:sz w:val="24"/>
                <w:szCs w:val="24"/>
              </w:rPr>
              <w:t>Voice recording</w:t>
            </w:r>
          </w:p>
        </w:tc>
      </w:tr>
      <w:tr w:rsidR="000B1586" w:rsidRPr="00E550C7" w14:paraId="5B83E441" w14:textId="77777777" w:rsidTr="006F7E89">
        <w:trPr>
          <w:trHeight w:val="448"/>
        </w:trPr>
        <w:tc>
          <w:tcPr>
            <w:tcW w:w="2400" w:type="dxa"/>
            <w:shd w:val="clear" w:color="auto" w:fill="auto"/>
          </w:tcPr>
          <w:p w14:paraId="68849387" w14:textId="77777777" w:rsidR="000B1586" w:rsidRDefault="000B1586" w:rsidP="002572B1">
            <w:pPr>
              <w:pStyle w:val="BodyTextSI"/>
            </w:pPr>
            <w:r>
              <w:lastRenderedPageBreak/>
              <w:t>Performance Evidence</w:t>
            </w:r>
          </w:p>
        </w:tc>
        <w:tc>
          <w:tcPr>
            <w:tcW w:w="3686" w:type="dxa"/>
          </w:tcPr>
          <w:p w14:paraId="411C9548" w14:textId="77777777" w:rsidR="000B1586" w:rsidRPr="002572B1" w:rsidRDefault="000B1586" w:rsidP="006F7E89">
            <w:pPr>
              <w:pStyle w:val="SITableBodysmall"/>
              <w:ind w:left="0"/>
              <w:rPr>
                <w:sz w:val="24"/>
                <w:szCs w:val="24"/>
              </w:rPr>
            </w:pPr>
            <w:r w:rsidRPr="002572B1">
              <w:rPr>
                <w:sz w:val="24"/>
                <w:szCs w:val="24"/>
              </w:rPr>
              <w:t>Third party report or shift report</w:t>
            </w:r>
          </w:p>
        </w:tc>
        <w:tc>
          <w:tcPr>
            <w:tcW w:w="3827" w:type="dxa"/>
          </w:tcPr>
          <w:p w14:paraId="0087888C" w14:textId="0BF4D544" w:rsidR="00D01C0F" w:rsidRDefault="000B1586" w:rsidP="006F7E89">
            <w:pPr>
              <w:pStyle w:val="SITableBodysmall"/>
              <w:ind w:left="0"/>
              <w:rPr>
                <w:sz w:val="24"/>
                <w:szCs w:val="24"/>
              </w:rPr>
            </w:pPr>
            <w:r w:rsidRPr="002572B1">
              <w:rPr>
                <w:sz w:val="24"/>
                <w:szCs w:val="24"/>
              </w:rPr>
              <w:t>Note: ‘</w:t>
            </w:r>
            <w:r w:rsidR="00903149">
              <w:rPr>
                <w:sz w:val="24"/>
                <w:szCs w:val="24"/>
              </w:rPr>
              <w:t>A</w:t>
            </w:r>
            <w:r w:rsidRPr="002572B1">
              <w:rPr>
                <w:sz w:val="24"/>
                <w:szCs w:val="24"/>
              </w:rPr>
              <w:t xml:space="preserve">nte and post-mortem’ units specify that the assessor must be ‘suitably </w:t>
            </w:r>
            <w:r w:rsidRPr="00085B72">
              <w:rPr>
                <w:sz w:val="24"/>
                <w:szCs w:val="24"/>
              </w:rPr>
              <w:t>qualified’</w:t>
            </w:r>
            <w:r w:rsidR="00903149" w:rsidRPr="00085B72">
              <w:rPr>
                <w:sz w:val="24"/>
                <w:szCs w:val="24"/>
              </w:rPr>
              <w:t xml:space="preserve"> (</w:t>
            </w:r>
            <w:r w:rsidR="00903149" w:rsidRPr="00BF2134">
              <w:rPr>
                <w:sz w:val="24"/>
                <w:szCs w:val="24"/>
              </w:rPr>
              <w:t>s</w:t>
            </w:r>
            <w:r w:rsidR="00A9266C" w:rsidRPr="00BF2134">
              <w:rPr>
                <w:sz w:val="24"/>
                <w:szCs w:val="24"/>
              </w:rPr>
              <w:t>ee page 8</w:t>
            </w:r>
            <w:r w:rsidR="00085B72" w:rsidRPr="00BF2134">
              <w:rPr>
                <w:sz w:val="24"/>
                <w:szCs w:val="24"/>
              </w:rPr>
              <w:t>2</w:t>
            </w:r>
            <w:r w:rsidR="00903149" w:rsidRPr="00BF2134">
              <w:rPr>
                <w:sz w:val="24"/>
                <w:szCs w:val="24"/>
              </w:rPr>
              <w:t>)</w:t>
            </w:r>
            <w:r w:rsidR="00A9266C" w:rsidRPr="00BF2134">
              <w:rPr>
                <w:sz w:val="24"/>
                <w:szCs w:val="24"/>
              </w:rPr>
              <w:t>.</w:t>
            </w:r>
          </w:p>
          <w:p w14:paraId="0097D2F0" w14:textId="21DC92F4" w:rsidR="000B1586" w:rsidRPr="002572B1" w:rsidRDefault="000B1586" w:rsidP="006F7E89">
            <w:pPr>
              <w:pStyle w:val="SITableBodysmall"/>
              <w:ind w:left="0"/>
              <w:rPr>
                <w:sz w:val="24"/>
                <w:szCs w:val="24"/>
              </w:rPr>
            </w:pPr>
            <w:r w:rsidRPr="002572B1">
              <w:rPr>
                <w:sz w:val="24"/>
                <w:szCs w:val="24"/>
              </w:rPr>
              <w:t>Where not specified, third party reports may be provided by workplace supervisors who do not need to have a Certificate IV in TAA, or the Assessor Skill Set.</w:t>
            </w:r>
            <w:r w:rsidR="00A9266C">
              <w:rPr>
                <w:sz w:val="24"/>
                <w:szCs w:val="24"/>
              </w:rPr>
              <w:t xml:space="preserve"> Usually</w:t>
            </w:r>
            <w:r w:rsidR="00903149">
              <w:rPr>
                <w:sz w:val="24"/>
                <w:szCs w:val="24"/>
              </w:rPr>
              <w:t>,</w:t>
            </w:r>
            <w:r w:rsidR="00A9266C">
              <w:rPr>
                <w:sz w:val="24"/>
                <w:szCs w:val="24"/>
              </w:rPr>
              <w:t xml:space="preserve"> third reports are evidence that the individual is working in a specified </w:t>
            </w:r>
            <w:proofErr w:type="gramStart"/>
            <w:r w:rsidR="00A9266C">
              <w:rPr>
                <w:sz w:val="24"/>
                <w:szCs w:val="24"/>
              </w:rPr>
              <w:t>role, or</w:t>
            </w:r>
            <w:proofErr w:type="gramEnd"/>
            <w:r w:rsidR="00A9266C">
              <w:rPr>
                <w:sz w:val="24"/>
                <w:szCs w:val="24"/>
              </w:rPr>
              <w:t xml:space="preserve"> carries out a particular job task.</w:t>
            </w:r>
          </w:p>
        </w:tc>
      </w:tr>
      <w:tr w:rsidR="000B1586" w:rsidRPr="00E550C7" w14:paraId="053F5ED3" w14:textId="77777777" w:rsidTr="006F7E89">
        <w:trPr>
          <w:trHeight w:val="448"/>
        </w:trPr>
        <w:tc>
          <w:tcPr>
            <w:tcW w:w="2400" w:type="dxa"/>
            <w:shd w:val="clear" w:color="auto" w:fill="auto"/>
          </w:tcPr>
          <w:p w14:paraId="6DD86BC0" w14:textId="77777777" w:rsidR="000B1586" w:rsidRDefault="000B1586" w:rsidP="002572B1">
            <w:pPr>
              <w:pStyle w:val="BodyTextSI"/>
            </w:pPr>
            <w:r>
              <w:t>Knowledge Evidence</w:t>
            </w:r>
          </w:p>
        </w:tc>
        <w:tc>
          <w:tcPr>
            <w:tcW w:w="3686" w:type="dxa"/>
          </w:tcPr>
          <w:p w14:paraId="22AA9DC3" w14:textId="77777777" w:rsidR="000B1586" w:rsidRPr="002572B1" w:rsidRDefault="000B1586" w:rsidP="006F7E89">
            <w:pPr>
              <w:pStyle w:val="SITableBodysmall"/>
              <w:ind w:left="0"/>
              <w:rPr>
                <w:sz w:val="24"/>
                <w:szCs w:val="24"/>
              </w:rPr>
            </w:pPr>
            <w:r w:rsidRPr="002572B1">
              <w:rPr>
                <w:sz w:val="24"/>
                <w:szCs w:val="24"/>
              </w:rPr>
              <w:t>Written questions (quiz, short answer, multiple choice, open or closed-book exam) – paper-based or online</w:t>
            </w:r>
          </w:p>
        </w:tc>
        <w:tc>
          <w:tcPr>
            <w:tcW w:w="3827" w:type="dxa"/>
          </w:tcPr>
          <w:p w14:paraId="067302CE" w14:textId="77777777" w:rsidR="000B1586" w:rsidRPr="002572B1" w:rsidRDefault="000B1586" w:rsidP="006F7E89">
            <w:pPr>
              <w:pStyle w:val="SITableBodysmall"/>
              <w:ind w:left="0"/>
              <w:rPr>
                <w:sz w:val="24"/>
                <w:szCs w:val="24"/>
              </w:rPr>
            </w:pPr>
            <w:r w:rsidRPr="002572B1">
              <w:rPr>
                <w:sz w:val="24"/>
                <w:szCs w:val="24"/>
              </w:rPr>
              <w:t>Written responses (paper-based or digital)</w:t>
            </w:r>
          </w:p>
        </w:tc>
      </w:tr>
      <w:tr w:rsidR="000B1586" w:rsidRPr="00E550C7" w14:paraId="77E59826" w14:textId="77777777" w:rsidTr="006F7E89">
        <w:trPr>
          <w:trHeight w:val="448"/>
        </w:trPr>
        <w:tc>
          <w:tcPr>
            <w:tcW w:w="2400" w:type="dxa"/>
            <w:shd w:val="clear" w:color="auto" w:fill="auto"/>
          </w:tcPr>
          <w:p w14:paraId="6B256ACA" w14:textId="77777777" w:rsidR="000B1586" w:rsidRDefault="000B1586" w:rsidP="002572B1">
            <w:pPr>
              <w:pStyle w:val="BodyTextSI"/>
            </w:pPr>
            <w:r>
              <w:t xml:space="preserve">Knowledge Evidence </w:t>
            </w:r>
          </w:p>
        </w:tc>
        <w:tc>
          <w:tcPr>
            <w:tcW w:w="3686" w:type="dxa"/>
          </w:tcPr>
          <w:p w14:paraId="157EB2AF" w14:textId="77777777" w:rsidR="000B1586" w:rsidRPr="002572B1" w:rsidRDefault="000B1586" w:rsidP="006F7E89">
            <w:pPr>
              <w:pStyle w:val="SITableBodysmall"/>
              <w:ind w:left="0"/>
              <w:rPr>
                <w:sz w:val="24"/>
                <w:szCs w:val="24"/>
              </w:rPr>
            </w:pPr>
            <w:r w:rsidRPr="002572B1">
              <w:rPr>
                <w:sz w:val="24"/>
                <w:szCs w:val="24"/>
              </w:rPr>
              <w:t>Project or assignment with clear guidelines about content that must be included</w:t>
            </w:r>
          </w:p>
        </w:tc>
        <w:tc>
          <w:tcPr>
            <w:tcW w:w="3827" w:type="dxa"/>
          </w:tcPr>
          <w:p w14:paraId="38999B3F" w14:textId="77777777" w:rsidR="000B1586" w:rsidRPr="002572B1" w:rsidRDefault="000B1586" w:rsidP="006F7E89">
            <w:pPr>
              <w:pStyle w:val="SITableBodysmall"/>
              <w:rPr>
                <w:sz w:val="24"/>
                <w:szCs w:val="24"/>
              </w:rPr>
            </w:pPr>
            <w:r w:rsidRPr="002572B1">
              <w:rPr>
                <w:sz w:val="24"/>
                <w:szCs w:val="24"/>
              </w:rPr>
              <w:t>Paper-based or digital (and possibly graphic) written responses</w:t>
            </w:r>
          </w:p>
        </w:tc>
      </w:tr>
      <w:tr w:rsidR="000B1586" w:rsidRPr="00E550C7" w14:paraId="097A310E" w14:textId="77777777" w:rsidTr="006F7E89">
        <w:trPr>
          <w:trHeight w:val="448"/>
        </w:trPr>
        <w:tc>
          <w:tcPr>
            <w:tcW w:w="2400" w:type="dxa"/>
            <w:shd w:val="clear" w:color="auto" w:fill="auto"/>
          </w:tcPr>
          <w:p w14:paraId="3E0AE8F5" w14:textId="77777777" w:rsidR="000B1586" w:rsidRDefault="000B1586" w:rsidP="002572B1">
            <w:pPr>
              <w:pStyle w:val="BodyTextSI"/>
            </w:pPr>
            <w:r>
              <w:t>Performance Evidence (depending on the unit)</w:t>
            </w:r>
          </w:p>
          <w:p w14:paraId="4397E249" w14:textId="77777777" w:rsidR="000B1586" w:rsidRDefault="000B1586" w:rsidP="002572B1">
            <w:pPr>
              <w:pStyle w:val="BodyTextSI"/>
            </w:pPr>
          </w:p>
          <w:p w14:paraId="34D0D7D9" w14:textId="77777777" w:rsidR="000B1586" w:rsidRDefault="000B1586" w:rsidP="002572B1">
            <w:pPr>
              <w:pStyle w:val="BodyTextSI"/>
            </w:pPr>
            <w:r>
              <w:t>Knowledge Evidence</w:t>
            </w:r>
          </w:p>
        </w:tc>
        <w:tc>
          <w:tcPr>
            <w:tcW w:w="3686" w:type="dxa"/>
          </w:tcPr>
          <w:p w14:paraId="4AF564B1" w14:textId="77777777" w:rsidR="000B1586" w:rsidRPr="002572B1" w:rsidRDefault="000B1586" w:rsidP="006F7E89">
            <w:pPr>
              <w:pStyle w:val="SITableBodysmall"/>
              <w:ind w:left="0"/>
              <w:rPr>
                <w:sz w:val="24"/>
                <w:szCs w:val="24"/>
              </w:rPr>
            </w:pPr>
            <w:r w:rsidRPr="002572B1">
              <w:rPr>
                <w:sz w:val="24"/>
                <w:szCs w:val="24"/>
              </w:rPr>
              <w:t>Oral presentation</w:t>
            </w:r>
          </w:p>
        </w:tc>
        <w:tc>
          <w:tcPr>
            <w:tcW w:w="3827" w:type="dxa"/>
          </w:tcPr>
          <w:p w14:paraId="4324B15E" w14:textId="77777777" w:rsidR="000B1586" w:rsidRPr="002572B1" w:rsidRDefault="000B1586" w:rsidP="006F7E89">
            <w:pPr>
              <w:pStyle w:val="SITableBodysmall"/>
              <w:ind w:left="0"/>
              <w:rPr>
                <w:sz w:val="24"/>
                <w:szCs w:val="24"/>
              </w:rPr>
            </w:pPr>
            <w:r w:rsidRPr="002572B1">
              <w:rPr>
                <w:sz w:val="24"/>
                <w:szCs w:val="24"/>
              </w:rPr>
              <w:t>Digital recording</w:t>
            </w:r>
          </w:p>
          <w:p w14:paraId="5153432F" w14:textId="77777777" w:rsidR="000B1586" w:rsidRPr="002572B1" w:rsidRDefault="000B1586" w:rsidP="008E7D08">
            <w:pPr>
              <w:pStyle w:val="SITableBodysmall"/>
              <w:ind w:left="0"/>
              <w:rPr>
                <w:sz w:val="24"/>
                <w:szCs w:val="24"/>
              </w:rPr>
            </w:pPr>
          </w:p>
          <w:p w14:paraId="024548CE" w14:textId="77777777" w:rsidR="000B1586" w:rsidRPr="002572B1" w:rsidRDefault="000B1586" w:rsidP="006F7E89">
            <w:pPr>
              <w:pStyle w:val="SITableBodysmall"/>
              <w:ind w:left="0"/>
              <w:rPr>
                <w:sz w:val="24"/>
                <w:szCs w:val="24"/>
              </w:rPr>
            </w:pPr>
            <w:r w:rsidRPr="002572B1">
              <w:rPr>
                <w:sz w:val="24"/>
                <w:szCs w:val="24"/>
              </w:rPr>
              <w:t>Observation checklist (paper-based or digital)</w:t>
            </w:r>
          </w:p>
          <w:p w14:paraId="3706BB70" w14:textId="77777777" w:rsidR="000B1586" w:rsidRPr="002572B1" w:rsidRDefault="000B1586" w:rsidP="006F7E89">
            <w:pPr>
              <w:pStyle w:val="SITableBodysmall"/>
              <w:rPr>
                <w:sz w:val="24"/>
                <w:szCs w:val="24"/>
              </w:rPr>
            </w:pPr>
          </w:p>
          <w:p w14:paraId="18517ECD" w14:textId="77777777" w:rsidR="000B1586" w:rsidRPr="002572B1" w:rsidRDefault="000B1586" w:rsidP="006F7E89">
            <w:pPr>
              <w:pStyle w:val="SITableBodysmall"/>
              <w:ind w:left="0"/>
              <w:rPr>
                <w:sz w:val="24"/>
                <w:szCs w:val="24"/>
              </w:rPr>
            </w:pPr>
            <w:r w:rsidRPr="002572B1">
              <w:rPr>
                <w:sz w:val="24"/>
                <w:szCs w:val="24"/>
              </w:rPr>
              <w:t>Presentation aids (e.g. audio/visual presentations or supporting handouts)</w:t>
            </w:r>
          </w:p>
        </w:tc>
      </w:tr>
    </w:tbl>
    <w:p w14:paraId="2A86098E" w14:textId="77777777" w:rsidR="00FA6B98" w:rsidRDefault="00FA6B98" w:rsidP="00CB59FC">
      <w:pPr>
        <w:pStyle w:val="BodyTextSI"/>
      </w:pPr>
      <w:r w:rsidRPr="002B7B04">
        <w:rPr>
          <w:rStyle w:val="SITextChar"/>
          <w:rFonts w:eastAsia="Calibri"/>
          <w:szCs w:val="20"/>
        </w:rPr>
        <w:t>For further information about developing or contextualising assessment tools that meet the requirements of the Standards for RTOs, go to</w:t>
      </w:r>
      <w:r w:rsidRPr="002B7B04">
        <w:t xml:space="preserve"> </w:t>
      </w:r>
      <w:hyperlink r:id="rId52" w:history="1">
        <w:r w:rsidRPr="008471DD">
          <w:rPr>
            <w:rStyle w:val="Hyperlink"/>
          </w:rPr>
          <w:t>https://www.asqa.gov.au/resources/guides/guide-developing-assessment-tools</w:t>
        </w:r>
      </w:hyperlink>
      <w:r>
        <w:t xml:space="preserve">. </w:t>
      </w:r>
    </w:p>
    <w:p w14:paraId="73294B73" w14:textId="082C4769" w:rsidR="00FA6B98" w:rsidRDefault="00FA6B98" w:rsidP="00CB59FC">
      <w:pPr>
        <w:pStyle w:val="BodyTextSI"/>
      </w:pPr>
      <w:r w:rsidRPr="002B7B04">
        <w:rPr>
          <w:rStyle w:val="SITextChar"/>
          <w:rFonts w:eastAsia="Calibri"/>
          <w:szCs w:val="20"/>
        </w:rPr>
        <w:t>MINTRAC also have a range of assessment tools available for purchase. Go to</w:t>
      </w:r>
      <w:r w:rsidR="00903149">
        <w:rPr>
          <w:rStyle w:val="SITextChar"/>
          <w:rFonts w:eastAsia="Calibri"/>
          <w:szCs w:val="20"/>
        </w:rPr>
        <w:t>:</w:t>
      </w:r>
      <w:r w:rsidRPr="002B7B04">
        <w:rPr>
          <w:rStyle w:val="SITextChar"/>
          <w:rFonts w:eastAsia="Calibri"/>
          <w:szCs w:val="20"/>
        </w:rPr>
        <w:t xml:space="preserve"> </w:t>
      </w:r>
      <w:hyperlink r:id="rId53" w:history="1">
        <w:r w:rsidRPr="008471DD">
          <w:rPr>
            <w:rStyle w:val="Hyperlink"/>
          </w:rPr>
          <w:t>https://www.mintrac.com.au</w:t>
        </w:r>
      </w:hyperlink>
      <w:r>
        <w:t xml:space="preserve">. </w:t>
      </w:r>
    </w:p>
    <w:p w14:paraId="76CC3AD5" w14:textId="77777777" w:rsidR="00467DE7" w:rsidRDefault="00467DE7" w:rsidP="00BF2134">
      <w:pPr>
        <w:pStyle w:val="BodyTextSI"/>
      </w:pPr>
      <w:bookmarkStart w:id="148" w:name="_Assessment_of_Meat"/>
      <w:bookmarkStart w:id="149" w:name="_Toc113283888"/>
      <w:bookmarkEnd w:id="148"/>
    </w:p>
    <w:p w14:paraId="4DC286C7" w14:textId="425FF87A" w:rsidR="00467DE7" w:rsidRDefault="00467DE7" w:rsidP="00467DE7">
      <w:pPr>
        <w:pStyle w:val="Heading4SI"/>
      </w:pPr>
      <w:bookmarkStart w:id="150" w:name="_Toc199861443"/>
      <w:r>
        <w:t>The use of ‘where used’ or ‘where required’</w:t>
      </w:r>
      <w:bookmarkEnd w:id="150"/>
    </w:p>
    <w:p w14:paraId="3AB95809" w14:textId="02B03737" w:rsidR="00467DE7" w:rsidRDefault="00467DE7" w:rsidP="00467DE7">
      <w:pPr>
        <w:pStyle w:val="BodyTextSI"/>
      </w:pPr>
      <w:r>
        <w:t>Throughout the training package, some units include Performance Criteria and/or Knowledge Evidence dot points that incorporate ‘where used’ or ‘where required’. This phrase has been carefully considered during the development of units. It has been added where there are variations in what is required of a work task, between different employers</w:t>
      </w:r>
      <w:r w:rsidR="00A12CF6">
        <w:t>,</w:t>
      </w:r>
      <w:r>
        <w:t xml:space="preserve"> with work on different species</w:t>
      </w:r>
      <w:r w:rsidR="00A12CF6">
        <w:t>, or in small versus large processing plants</w:t>
      </w:r>
      <w:r>
        <w:t>. Where the Performance Criteria or Knowledge Evidence</w:t>
      </w:r>
      <w:r w:rsidR="00A12CF6">
        <w:t xml:space="preserve"> or Assessment Condition</w:t>
      </w:r>
      <w:r>
        <w:t xml:space="preserve"> applies, it must be delivered and assessed.</w:t>
      </w:r>
    </w:p>
    <w:p w14:paraId="73731FA4" w14:textId="77777777" w:rsidR="00467DE7" w:rsidRDefault="00467DE7" w:rsidP="00467DE7">
      <w:pPr>
        <w:pStyle w:val="Heading4SI"/>
      </w:pPr>
      <w:bookmarkStart w:id="151" w:name="_Toc199861444"/>
      <w:r>
        <w:lastRenderedPageBreak/>
        <w:t>Importing country requirements</w:t>
      </w:r>
      <w:bookmarkEnd w:id="151"/>
    </w:p>
    <w:p w14:paraId="2291D6A2" w14:textId="77777777" w:rsidR="00467DE7" w:rsidRPr="00085B72" w:rsidRDefault="00467DE7" w:rsidP="00085B72">
      <w:pPr>
        <w:pStyle w:val="BodyTextSI"/>
      </w:pPr>
      <w:r w:rsidRPr="00085B72">
        <w:t>Some AMP units of competency and skill sets cover the skills and knowledge required under trade deals set up with countries that import Australian meat. Examples include:</w:t>
      </w:r>
    </w:p>
    <w:p w14:paraId="4FE3C8A9" w14:textId="610661E8" w:rsidR="00467DE7" w:rsidRPr="00085B72" w:rsidRDefault="00467DE7" w:rsidP="00BF2134">
      <w:pPr>
        <w:pStyle w:val="DotpointsSI"/>
      </w:pPr>
      <w:r w:rsidRPr="00085B72">
        <w:t>AMPCLE204 Clean amenities and grounds (meets importing requirements for EU)</w:t>
      </w:r>
    </w:p>
    <w:p w14:paraId="7095E3FE" w14:textId="77777777" w:rsidR="00467DE7" w:rsidRPr="00085B72" w:rsidRDefault="00467DE7" w:rsidP="00BF2134">
      <w:pPr>
        <w:pStyle w:val="DotpointsSI"/>
      </w:pPr>
      <w:r w:rsidRPr="00085B72">
        <w:t>Animal Welfare Officer Skill Set</w:t>
      </w:r>
    </w:p>
    <w:p w14:paraId="415876FE" w14:textId="77777777" w:rsidR="00467DE7" w:rsidRPr="00085B72" w:rsidRDefault="00467DE7" w:rsidP="00BF2134">
      <w:pPr>
        <w:pStyle w:val="DotpointsSI"/>
      </w:pPr>
      <w:r w:rsidRPr="00085B72">
        <w:t>Animal Welfare Assistant Skill Set.</w:t>
      </w:r>
    </w:p>
    <w:p w14:paraId="31E1DD97" w14:textId="77777777" w:rsidR="00467DE7" w:rsidRPr="00AB4A56" w:rsidRDefault="00467DE7" w:rsidP="00467DE7">
      <w:pPr>
        <w:pStyle w:val="DotpointsSI"/>
        <w:numPr>
          <w:ilvl w:val="0"/>
          <w:numId w:val="0"/>
        </w:numPr>
        <w:spacing w:after="0"/>
        <w:ind w:left="720"/>
        <w:rPr>
          <w:highlight w:val="yellow"/>
        </w:rPr>
      </w:pPr>
    </w:p>
    <w:p w14:paraId="6DFD0579" w14:textId="77777777" w:rsidR="00D40089" w:rsidRDefault="00D40089">
      <w:pPr>
        <w:rPr>
          <w:rFonts w:ascii="Avenir Medium" w:eastAsiaTheme="majorEastAsia" w:hAnsi="Avenir Medium" w:cstheme="majorBidi"/>
          <w:b/>
          <w:bCs/>
          <w:color w:val="1E3531"/>
          <w:sz w:val="36"/>
          <w:szCs w:val="36"/>
        </w:rPr>
      </w:pPr>
      <w:r>
        <w:br w:type="page"/>
      </w:r>
    </w:p>
    <w:p w14:paraId="6333EE0B" w14:textId="6DB7374C" w:rsidR="00D40089" w:rsidRDefault="00D40089" w:rsidP="002572B1">
      <w:pPr>
        <w:pStyle w:val="Heading3SI"/>
      </w:pPr>
      <w:bookmarkStart w:id="152" w:name="_Toc199861445"/>
      <w:r>
        <w:lastRenderedPageBreak/>
        <w:t xml:space="preserve">Assessment </w:t>
      </w:r>
      <w:r w:rsidR="00467DE7">
        <w:t>of</w:t>
      </w:r>
      <w:r>
        <w:t xml:space="preserve"> Certificate II </w:t>
      </w:r>
      <w:r w:rsidR="00467DE7">
        <w:t>units</w:t>
      </w:r>
      <w:bookmarkEnd w:id="152"/>
    </w:p>
    <w:p w14:paraId="63810D5D" w14:textId="1B10810F" w:rsidR="000B1586" w:rsidRDefault="00C431BB" w:rsidP="000B1586">
      <w:pPr>
        <w:pStyle w:val="Heading4SI"/>
      </w:pPr>
      <w:bookmarkStart w:id="153" w:name="_Toc199861446"/>
      <w:r>
        <w:t xml:space="preserve">Assessment of </w:t>
      </w:r>
      <w:r w:rsidR="000B1586">
        <w:t xml:space="preserve">Performance </w:t>
      </w:r>
      <w:r>
        <w:t>E</w:t>
      </w:r>
      <w:r w:rsidR="000B1586">
        <w:t xml:space="preserve">vidence </w:t>
      </w:r>
      <w:r>
        <w:t>in AQF2 Processing units</w:t>
      </w:r>
      <w:bookmarkEnd w:id="153"/>
    </w:p>
    <w:p w14:paraId="68EA9D39" w14:textId="74B2A0F9" w:rsidR="000B1586" w:rsidRDefault="000B1586" w:rsidP="000B1586">
      <w:pPr>
        <w:pStyle w:val="BodyTextSI"/>
      </w:pPr>
      <w:r>
        <w:t xml:space="preserve">Many units </w:t>
      </w:r>
      <w:r w:rsidR="00467DE7">
        <w:t xml:space="preserve">across the training package </w:t>
      </w:r>
      <w:r>
        <w:t>have been updated to include ‘Mandatory Workplace Requirements’, which means that Performance Evidence must be performed in and collected from a workplace.</w:t>
      </w:r>
      <w:r w:rsidR="00467DE7">
        <w:t xml:space="preserve"> (More about Mandatory Workplace Requirements below</w:t>
      </w:r>
      <w:r w:rsidR="00903149">
        <w:t>)</w:t>
      </w:r>
      <w:r w:rsidR="00467DE7">
        <w:t>.</w:t>
      </w:r>
    </w:p>
    <w:p w14:paraId="0B9E77E4" w14:textId="3AA1D98A" w:rsidR="000B1586" w:rsidRDefault="00467DE7" w:rsidP="00903149">
      <w:pPr>
        <w:pStyle w:val="BodyTextSI"/>
      </w:pPr>
      <w:r>
        <w:t>Several AQF2</w:t>
      </w:r>
      <w:r w:rsidR="000B1586">
        <w:t xml:space="preserve"> units that would be assessed in a slaughtering environment have detail about assessment in a ‘micro meat processing premises’ or a ‘larger meat processing </w:t>
      </w:r>
      <w:proofErr w:type="gramStart"/>
      <w:r w:rsidR="000B1586">
        <w:t>premises’</w:t>
      </w:r>
      <w:proofErr w:type="gramEnd"/>
      <w:r w:rsidR="000B1586">
        <w:t>.</w:t>
      </w:r>
    </w:p>
    <w:p w14:paraId="37E708A8" w14:textId="3C73710B" w:rsidR="00113ACD" w:rsidRDefault="00113ACD" w:rsidP="00113ACD">
      <w:pPr>
        <w:pStyle w:val="BodyTextSI"/>
      </w:pPr>
    </w:p>
    <w:tbl>
      <w:tblPr>
        <w:tblStyle w:val="TableGrid"/>
        <w:tblW w:w="0" w:type="auto"/>
        <w:tblLook w:val="04A0" w:firstRow="1" w:lastRow="0" w:firstColumn="1" w:lastColumn="0" w:noHBand="0" w:noVBand="1"/>
      </w:tblPr>
      <w:tblGrid>
        <w:gridCol w:w="9402"/>
      </w:tblGrid>
      <w:tr w:rsidR="00113ACD" w14:paraId="072FDC29" w14:textId="77777777">
        <w:tc>
          <w:tcPr>
            <w:tcW w:w="9402" w:type="dxa"/>
          </w:tcPr>
          <w:p w14:paraId="15852152" w14:textId="77777777" w:rsidR="00113ACD" w:rsidRDefault="00113ACD" w:rsidP="00113ACD">
            <w:pPr>
              <w:pStyle w:val="BodyTextSI"/>
            </w:pPr>
          </w:p>
          <w:p w14:paraId="6FF7ACFC" w14:textId="09802E84" w:rsidR="00113ACD" w:rsidRDefault="00113ACD" w:rsidP="00113ACD">
            <w:pPr>
              <w:pStyle w:val="PullQuoteSI"/>
            </w:pPr>
            <w:r>
              <w:t>DEFINITION of ‘micro’ meat processing premises</w:t>
            </w:r>
          </w:p>
          <w:p w14:paraId="0BB42AC6" w14:textId="77777777" w:rsidR="00113ACD" w:rsidRDefault="00113ACD" w:rsidP="00113ACD">
            <w:pPr>
              <w:pStyle w:val="BodyTextSI"/>
            </w:pPr>
            <w:r>
              <w:t>For the purposes of training and assessment, a ‘micro meat processing premises’ is defined as:</w:t>
            </w:r>
          </w:p>
          <w:p w14:paraId="19D99EB6" w14:textId="77777777" w:rsidR="00113ACD" w:rsidRPr="00E67F0E" w:rsidRDefault="00113ACD" w:rsidP="00113ACD">
            <w:pPr>
              <w:pStyle w:val="DotpointsSI"/>
            </w:pPr>
            <w:r w:rsidRPr="005E49DD">
              <w:t xml:space="preserve">operating fewer </w:t>
            </w:r>
            <w:r w:rsidRPr="00E67F0E">
              <w:t xml:space="preserve">than four days a week with a small throughput for one or more species, or </w:t>
            </w:r>
          </w:p>
          <w:p w14:paraId="4CAA691C" w14:textId="77777777" w:rsidR="00113ACD" w:rsidRDefault="00113ACD" w:rsidP="00113ACD">
            <w:pPr>
              <w:pStyle w:val="DotpointsSI"/>
              <w:rPr>
                <w:rStyle w:val="SIText-Italic"/>
                <w:rFonts w:asciiTheme="minorHAnsi" w:hAnsiTheme="minorHAnsi"/>
                <w:color w:val="auto"/>
                <w:sz w:val="24"/>
                <w:szCs w:val="24"/>
              </w:rPr>
            </w:pPr>
            <w:r w:rsidRPr="00E67F0E">
              <w:t>employing fewer than</w:t>
            </w:r>
            <w:r w:rsidRPr="005E49DD">
              <w:t xml:space="preserve"> four workers on the processing floor. </w:t>
            </w:r>
          </w:p>
          <w:p w14:paraId="408F2B77" w14:textId="77777777" w:rsidR="00113ACD" w:rsidRPr="00BE50C1" w:rsidRDefault="00113ACD" w:rsidP="00113ACD">
            <w:pPr>
              <w:pStyle w:val="BodyTextSI"/>
            </w:pPr>
            <w:r w:rsidRPr="00BE50C1">
              <w:t>A micro meat processing establishment is a premise where the business owner has direct oversight of all processing activities conducted on-site.</w:t>
            </w:r>
          </w:p>
          <w:p w14:paraId="730E506A" w14:textId="77777777" w:rsidR="00113ACD" w:rsidRDefault="00113ACD" w:rsidP="00A9266C">
            <w:pPr>
              <w:pStyle w:val="BodyTextSI"/>
            </w:pPr>
          </w:p>
        </w:tc>
      </w:tr>
    </w:tbl>
    <w:p w14:paraId="196DC360" w14:textId="1BCEDDDB" w:rsidR="00A9266C" w:rsidRDefault="00A9266C" w:rsidP="00A9266C">
      <w:pPr>
        <w:pStyle w:val="BodyTextSI"/>
      </w:pPr>
    </w:p>
    <w:p w14:paraId="20F7B317" w14:textId="4A1542F5" w:rsidR="000C1752" w:rsidRDefault="00A9266C" w:rsidP="00EE66CA">
      <w:pPr>
        <w:pStyle w:val="BodyTextSI"/>
      </w:pPr>
      <w:r>
        <w:t>An example of the approach is included in the extract from AMPCRP21</w:t>
      </w:r>
      <w:r w:rsidR="00050EFD">
        <w:t>3</w:t>
      </w:r>
      <w:r>
        <w:t xml:space="preserve"> Trim forequarter to specification:</w:t>
      </w:r>
    </w:p>
    <w:tbl>
      <w:tblPr>
        <w:tblW w:w="9537" w:type="dxa"/>
        <w:tblInd w:w="-189"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57" w:type="dxa"/>
        </w:tblCellMar>
        <w:tblLook w:val="0000" w:firstRow="0" w:lastRow="0" w:firstColumn="0" w:lastColumn="0" w:noHBand="0" w:noVBand="0"/>
      </w:tblPr>
      <w:tblGrid>
        <w:gridCol w:w="9537"/>
      </w:tblGrid>
      <w:tr w:rsidR="000B1586" w14:paraId="42587288" w14:textId="77777777" w:rsidTr="002572B1">
        <w:trPr>
          <w:trHeight w:val="6808"/>
        </w:trPr>
        <w:tc>
          <w:tcPr>
            <w:tcW w:w="9537" w:type="dxa"/>
          </w:tcPr>
          <w:p w14:paraId="5A3BF01A" w14:textId="77777777" w:rsidR="000B1586" w:rsidRDefault="000B1586" w:rsidP="006F7E89">
            <w:pPr>
              <w:pStyle w:val="Heading4SI"/>
            </w:pPr>
            <w:bookmarkStart w:id="154" w:name="_Toc199861447"/>
            <w:r>
              <w:lastRenderedPageBreak/>
              <w:t>Performance Evidence</w:t>
            </w:r>
            <w:bookmarkEnd w:id="154"/>
          </w:p>
          <w:p w14:paraId="4876FF2B" w14:textId="77777777" w:rsidR="000B1586" w:rsidRDefault="000B1586" w:rsidP="006F7E89">
            <w:pPr>
              <w:pStyle w:val="BodyTextSI"/>
              <w:ind w:left="179"/>
            </w:pPr>
            <w:r>
              <w:t xml:space="preserve">An individual demonstrating competency must satisfy </w:t>
            </w:r>
            <w:proofErr w:type="gramStart"/>
            <w:r>
              <w:t>all of</w:t>
            </w:r>
            <w:proofErr w:type="gramEnd"/>
            <w:r>
              <w:t xml:space="preserve"> the elements and performance criteria in this unit. </w:t>
            </w:r>
          </w:p>
          <w:p w14:paraId="1827F9C7" w14:textId="77777777" w:rsidR="000B1586" w:rsidRDefault="000B1586" w:rsidP="006F7E89">
            <w:pPr>
              <w:pStyle w:val="BodyTextSI"/>
              <w:ind w:left="179"/>
            </w:pPr>
            <w:r>
              <w:t xml:space="preserve">There must be evidence that the individual has trimmed forequarters to specification, following workplace requirements, in a micro or larger meat processing premises. </w:t>
            </w:r>
          </w:p>
          <w:p w14:paraId="50A60303" w14:textId="77777777" w:rsidR="000B1586" w:rsidRPr="00BE3ED1" w:rsidRDefault="000B1586" w:rsidP="006F7E89">
            <w:pPr>
              <w:pStyle w:val="BodyTextSI"/>
              <w:ind w:left="179"/>
              <w:rPr>
                <w:b/>
                <w:bCs/>
              </w:rPr>
            </w:pPr>
            <w:r w:rsidRPr="00BE3ED1">
              <w:rPr>
                <w:b/>
                <w:bCs/>
              </w:rPr>
              <w:t>In micro meat processing premise</w:t>
            </w:r>
          </w:p>
          <w:p w14:paraId="31B16482" w14:textId="08085604" w:rsidR="00050EFD" w:rsidRDefault="00050EFD" w:rsidP="00050EFD">
            <w:pPr>
              <w:pStyle w:val="BodyTextSI"/>
              <w:ind w:left="179"/>
            </w:pPr>
            <w:r>
              <w:t>For large stock, the assessor must observe the individual working on a minimum of two carcases (four forequarters) and for small stock, a minimum of six carcases. Where more than one small stock species is being processed, the assessor must observe the individual working on a total of six carcases.</w:t>
            </w:r>
          </w:p>
          <w:p w14:paraId="58B8CC28" w14:textId="77777777" w:rsidR="00050EFD" w:rsidRDefault="00050EFD" w:rsidP="00050EFD">
            <w:pPr>
              <w:pStyle w:val="BodyTextSI"/>
              <w:ind w:left="179"/>
            </w:pPr>
            <w:r>
              <w:t>There must also be evidence that the individual has completed two shifts on the job fulfilling</w:t>
            </w:r>
          </w:p>
          <w:p w14:paraId="74FC9AEE" w14:textId="1ABA4825" w:rsidR="00050EFD" w:rsidRDefault="00050EFD" w:rsidP="00050EFD">
            <w:pPr>
              <w:pStyle w:val="BodyTextSI"/>
              <w:ind w:left="179"/>
            </w:pPr>
            <w:r>
              <w:t>workplace requirements (these shifts may include normal rotations into and out of the relevant work task).</w:t>
            </w:r>
            <w:r w:rsidDel="00050EFD">
              <w:t xml:space="preserve"> </w:t>
            </w:r>
          </w:p>
          <w:p w14:paraId="6C7E7FC0" w14:textId="77777777" w:rsidR="000B1586" w:rsidRPr="00BE3ED1" w:rsidRDefault="000B1586" w:rsidP="006F7E89">
            <w:pPr>
              <w:pStyle w:val="BodyTextSI"/>
              <w:ind w:left="179"/>
              <w:rPr>
                <w:b/>
                <w:bCs/>
              </w:rPr>
            </w:pPr>
            <w:r w:rsidRPr="00BE3ED1">
              <w:rPr>
                <w:b/>
                <w:bCs/>
              </w:rPr>
              <w:t>In larger meat processing premises</w:t>
            </w:r>
          </w:p>
          <w:p w14:paraId="08D102A2" w14:textId="7B3F67D7" w:rsidR="00050EFD" w:rsidRDefault="00050EFD" w:rsidP="00050EFD">
            <w:pPr>
              <w:pStyle w:val="BodyTextSI"/>
              <w:ind w:left="179"/>
            </w:pPr>
            <w:r>
              <w:t>For large stock</w:t>
            </w:r>
            <w:r w:rsidR="00903149">
              <w:t>,</w:t>
            </w:r>
            <w:r>
              <w:t xml:space="preserve"> an assessor must observe the individual working on a minimum of four carcases or for 15 minutes, whichever comes first.</w:t>
            </w:r>
          </w:p>
          <w:p w14:paraId="555EB620" w14:textId="5AC77F85" w:rsidR="00050EFD" w:rsidRDefault="00050EFD" w:rsidP="00050EFD">
            <w:pPr>
              <w:pStyle w:val="BodyTextSI"/>
              <w:ind w:left="179"/>
            </w:pPr>
            <w:r>
              <w:t>For small stock</w:t>
            </w:r>
            <w:r w:rsidR="00903149">
              <w:t>,</w:t>
            </w:r>
            <w:r>
              <w:t xml:space="preserve"> an assessor must observe the individual working on a minimum of 100 carcases or for 15 minutes, whichever comes first.</w:t>
            </w:r>
          </w:p>
          <w:p w14:paraId="779A0560" w14:textId="6AF373B1" w:rsidR="00050EFD" w:rsidRDefault="00050EFD" w:rsidP="006F7E89">
            <w:pPr>
              <w:pStyle w:val="BodyTextSI"/>
              <w:ind w:left="179"/>
              <w:rPr>
                <w:b/>
                <w:bCs/>
              </w:rPr>
            </w:pPr>
            <w:r>
              <w:t>There must also be evidence that the individual has completed two shifts on the job fulfilling workplace requirements (these shifts may include normal rotations into and out of the relevant work task).</w:t>
            </w:r>
          </w:p>
          <w:p w14:paraId="4E7341FF" w14:textId="5938EAF1" w:rsidR="000B1586" w:rsidRPr="00BE3ED1" w:rsidRDefault="000B1586" w:rsidP="006F7E89">
            <w:pPr>
              <w:pStyle w:val="BodyTextSI"/>
              <w:ind w:left="179"/>
              <w:rPr>
                <w:b/>
                <w:bCs/>
              </w:rPr>
            </w:pPr>
            <w:r w:rsidRPr="00BE3ED1">
              <w:rPr>
                <w:b/>
                <w:bCs/>
              </w:rPr>
              <w:t>Mandatory workplace requirements</w:t>
            </w:r>
          </w:p>
          <w:p w14:paraId="36B7C049" w14:textId="77777777" w:rsidR="000B1586" w:rsidRDefault="000B1586" w:rsidP="006F7E89">
            <w:pPr>
              <w:pStyle w:val="BodyTextSI"/>
              <w:ind w:left="179"/>
            </w:pPr>
            <w:r>
              <w:t>All performance evidence specified above must be demonstrated in a meat processing premises.</w:t>
            </w:r>
          </w:p>
        </w:tc>
      </w:tr>
    </w:tbl>
    <w:p w14:paraId="562EA638" w14:textId="77777777" w:rsidR="000B1586" w:rsidRDefault="000B1586" w:rsidP="000B1586"/>
    <w:p w14:paraId="56AB91E0" w14:textId="77777777" w:rsidR="000B1586" w:rsidRDefault="000B1586" w:rsidP="000B1586">
      <w:pPr>
        <w:pStyle w:val="BodyTextSI"/>
      </w:pPr>
      <w:r>
        <w:t xml:space="preserve">The evidence requirements for assessment in ‘larger meat processing </w:t>
      </w:r>
      <w:proofErr w:type="gramStart"/>
      <w:r>
        <w:t>premises’</w:t>
      </w:r>
      <w:proofErr w:type="gramEnd"/>
      <w:r>
        <w:t xml:space="preserve"> include an option for numbers to be completed, or observation of the individual carrying out the task over 15 minutes, as well as evidence of working on two shifts, on the job. </w:t>
      </w:r>
    </w:p>
    <w:p w14:paraId="0F082EEC" w14:textId="77777777" w:rsidR="000B1586" w:rsidRDefault="000B1586" w:rsidP="000B1586">
      <w:pPr>
        <w:pStyle w:val="BodyTextSI"/>
      </w:pPr>
      <w:r>
        <w:t>This approach has been taken to ensure that assessment is meaningful, robust, sufficient and valid.</w:t>
      </w:r>
    </w:p>
    <w:p w14:paraId="6FE444C0" w14:textId="77777777" w:rsidR="004B1913" w:rsidRDefault="004B1913">
      <w:pPr>
        <w:rPr>
          <w:rFonts w:ascii="Avenir Medium" w:eastAsiaTheme="majorEastAsia" w:hAnsi="Avenir Medium" w:cstheme="majorBidi"/>
          <w:b/>
          <w:bCs/>
          <w:color w:val="1E3531"/>
          <w:sz w:val="36"/>
          <w:szCs w:val="36"/>
        </w:rPr>
      </w:pPr>
      <w:r>
        <w:br w:type="page"/>
      </w:r>
    </w:p>
    <w:p w14:paraId="0C510EAF" w14:textId="3E94DCB8" w:rsidR="00D40089" w:rsidRDefault="00D40089" w:rsidP="002572B1">
      <w:pPr>
        <w:pStyle w:val="Heading3SI"/>
      </w:pPr>
      <w:bookmarkStart w:id="155" w:name="_Toc199861448"/>
      <w:r>
        <w:lastRenderedPageBreak/>
        <w:t>Assessment of Certificate III and IV qualifications</w:t>
      </w:r>
      <w:bookmarkEnd w:id="155"/>
    </w:p>
    <w:p w14:paraId="124063D4" w14:textId="4516874B" w:rsidR="00FA6B98" w:rsidRPr="003837B6" w:rsidRDefault="00FA6B98" w:rsidP="00CB59FC">
      <w:pPr>
        <w:pStyle w:val="Heading4SI"/>
      </w:pPr>
      <w:bookmarkStart w:id="156" w:name="_Toc199861449"/>
      <w:r w:rsidRPr="003837B6">
        <w:t xml:space="preserve">Assessment of </w:t>
      </w:r>
      <w:r>
        <w:t>M</w:t>
      </w:r>
      <w:r w:rsidRPr="003837B6">
        <w:t xml:space="preserve">eat </w:t>
      </w:r>
      <w:r>
        <w:t>S</w:t>
      </w:r>
      <w:r w:rsidRPr="003837B6">
        <w:t>afety (MSY) units</w:t>
      </w:r>
      <w:bookmarkEnd w:id="149"/>
      <w:bookmarkEnd w:id="156"/>
    </w:p>
    <w:p w14:paraId="4B4288F7" w14:textId="77777777" w:rsidR="00FA6B98" w:rsidRPr="002B7B04" w:rsidRDefault="00FA6B98" w:rsidP="00CB59FC">
      <w:pPr>
        <w:pStyle w:val="BodyTextSI"/>
      </w:pPr>
      <w:r w:rsidRPr="002B7B04">
        <w:t>The Meat Safety (MSY) units include some requirements for assessment that are not included in other units.</w:t>
      </w:r>
    </w:p>
    <w:p w14:paraId="13D4BFA2" w14:textId="77777777" w:rsidR="00FA6B98" w:rsidRPr="002B7B04" w:rsidRDefault="00FA6B98" w:rsidP="00CB59FC">
      <w:pPr>
        <w:pStyle w:val="BodyTextSI"/>
      </w:pPr>
      <w:r w:rsidRPr="002B7B04">
        <w:t xml:space="preserve">The requirement to keep a logbook record of 100 hours of post-mortem work is included in most of the ‘Ante and post-mortem inspection’ units, except for those based in a micro meat processing premises (see </w:t>
      </w:r>
      <w:hyperlink w:anchor="_Preparing_for_mandatory" w:history="1">
        <w:r w:rsidRPr="004B5FCF">
          <w:rPr>
            <w:rStyle w:val="Hyperlink"/>
          </w:rPr>
          <w:t>Preparing for mandatory workplace requirements</w:t>
        </w:r>
      </w:hyperlink>
      <w:r w:rsidRPr="002B7B04">
        <w:t xml:space="preserve">). This requirement ensures that individuals complete post-mortem inspections on the chain in a real workplace for assessment, and importantly, it helps to reassure international auditors that the Australian qualification for meat safety inspectors in Australian meat export plants is equivalent to the qualifications of inspectors in the countries to which Australia exports meat. </w:t>
      </w:r>
    </w:p>
    <w:p w14:paraId="18CB1007" w14:textId="77777777" w:rsidR="00FA6B98" w:rsidRPr="002B7B04" w:rsidRDefault="00FA6B98" w:rsidP="00CB59FC">
      <w:pPr>
        <w:pStyle w:val="BodyTextSI"/>
      </w:pPr>
      <w:r w:rsidRPr="002B7B04">
        <w:t>The 100 diarised or logged hours of post-mortem inspection practice on the chain, (including the number of livestock/carcases inspected and conditions detected) must be carried out under the supervision of, and verified by, a qualified meat inspector or a suitably qualified supervisor.</w:t>
      </w:r>
    </w:p>
    <w:p w14:paraId="4BEB8011" w14:textId="77777777" w:rsidR="00FA6B98" w:rsidRDefault="00FA6B98" w:rsidP="00CB59FC">
      <w:pPr>
        <w:pStyle w:val="BodyTextSI"/>
      </w:pPr>
      <w:r w:rsidRPr="002B7B04">
        <w:t>The RTO assessor does not need to be onsite for the whole 100 hours but should validate the evidence (in this case the logbook) to be satisfied that the content is valid, sufficient, authentic and current.</w:t>
      </w:r>
    </w:p>
    <w:p w14:paraId="7D9F9444" w14:textId="77777777" w:rsidR="00DB05AE" w:rsidRPr="00E9501A" w:rsidRDefault="00DB05AE" w:rsidP="00DB05AE">
      <w:pPr>
        <w:pStyle w:val="SIContentspageheading2"/>
      </w:pPr>
      <w:r w:rsidRPr="00E9501A">
        <w:t xml:space="preserve">Units covering work in </w:t>
      </w:r>
      <w:r>
        <w:t>‘</w:t>
      </w:r>
      <w:r w:rsidRPr="00E9501A">
        <w:t>micro</w:t>
      </w:r>
      <w:r>
        <w:t>’</w:t>
      </w:r>
      <w:r w:rsidRPr="00E9501A">
        <w:t xml:space="preserve"> meat processing p</w:t>
      </w:r>
      <w:r>
        <w:t>remises</w:t>
      </w:r>
    </w:p>
    <w:p w14:paraId="6E07F50E" w14:textId="77777777" w:rsidR="00DB05AE" w:rsidRPr="002B7B04" w:rsidRDefault="00DB05AE" w:rsidP="00DB05AE">
      <w:pPr>
        <w:pStyle w:val="BodyTextSI"/>
      </w:pPr>
      <w:r w:rsidRPr="002B7B04">
        <w:t xml:space="preserve">Release 8.0 of the </w:t>
      </w:r>
      <w:r w:rsidRPr="008E7D08">
        <w:rPr>
          <w:rStyle w:val="SIText-Italic"/>
          <w:sz w:val="24"/>
          <w:szCs w:val="24"/>
        </w:rPr>
        <w:t xml:space="preserve">AMP Australian Meat Processing </w:t>
      </w:r>
      <w:r w:rsidRPr="008E7D08">
        <w:rPr>
          <w:rStyle w:val="SIText-Italic"/>
          <w:i w:val="0"/>
          <w:iCs/>
          <w:sz w:val="24"/>
          <w:szCs w:val="24"/>
        </w:rPr>
        <w:t>Training Package</w:t>
      </w:r>
      <w:r w:rsidRPr="005A4D3C">
        <w:t xml:space="preserve"> included</w:t>
      </w:r>
      <w:r w:rsidRPr="002B7B04">
        <w:t xml:space="preserve"> two new units that cover meat safety inspection in ‘micro meat processing </w:t>
      </w:r>
      <w:proofErr w:type="gramStart"/>
      <w:r w:rsidRPr="002B7B04">
        <w:t>premises’</w:t>
      </w:r>
      <w:proofErr w:type="gramEnd"/>
      <w:r w:rsidRPr="002B7B04">
        <w:t>:</w:t>
      </w:r>
    </w:p>
    <w:p w14:paraId="4250F9C5" w14:textId="77777777" w:rsidR="00DB05AE" w:rsidRPr="006F4865" w:rsidRDefault="00DB05AE" w:rsidP="00DB05AE">
      <w:pPr>
        <w:pStyle w:val="BodyTextSI"/>
        <w:rPr>
          <w:rStyle w:val="SIText-Italic"/>
          <w:sz w:val="24"/>
          <w:szCs w:val="24"/>
        </w:rPr>
      </w:pPr>
      <w:r w:rsidRPr="006F4865">
        <w:rPr>
          <w:rStyle w:val="SIText-Italic"/>
          <w:sz w:val="24"/>
          <w:szCs w:val="24"/>
        </w:rPr>
        <w:t>AMPMSY414 Conduct ante and post-mortem inspection in micro meat processing premises</w:t>
      </w:r>
    </w:p>
    <w:p w14:paraId="378AD2C2" w14:textId="77777777" w:rsidR="00DB05AE" w:rsidRDefault="00DB05AE" w:rsidP="00DB05AE">
      <w:pPr>
        <w:pStyle w:val="BodyTextSI"/>
        <w:rPr>
          <w:rStyle w:val="SIText-Italic"/>
          <w:sz w:val="24"/>
          <w:szCs w:val="24"/>
        </w:rPr>
      </w:pPr>
      <w:r w:rsidRPr="006F4865">
        <w:rPr>
          <w:rStyle w:val="SIText-Italic"/>
          <w:sz w:val="24"/>
          <w:szCs w:val="24"/>
        </w:rPr>
        <w:t>AMPMSY415 Conduct post-mortem inspection in micro meat processing premises – Wild game.</w:t>
      </w:r>
    </w:p>
    <w:p w14:paraId="46AA2862" w14:textId="57F27DE7" w:rsidR="00F46C97" w:rsidRDefault="00A9266C" w:rsidP="00DB05AE">
      <w:pPr>
        <w:pStyle w:val="BodyTextSI"/>
        <w:rPr>
          <w:rStyle w:val="SIText-Italic"/>
          <w:sz w:val="24"/>
          <w:szCs w:val="24"/>
        </w:rPr>
      </w:pPr>
      <w:r>
        <w:rPr>
          <w:noProof/>
        </w:rPr>
        <mc:AlternateContent>
          <mc:Choice Requires="wps">
            <w:drawing>
              <wp:anchor distT="0" distB="0" distL="114300" distR="114300" simplePos="0" relativeHeight="251659279" behindDoc="0" locked="0" layoutInCell="1" allowOverlap="1" wp14:anchorId="0192CB72" wp14:editId="277FE1D6">
                <wp:simplePos x="0" y="0"/>
                <wp:positionH relativeFrom="column">
                  <wp:posOffset>-172720</wp:posOffset>
                </wp:positionH>
                <wp:positionV relativeFrom="paragraph">
                  <wp:posOffset>114300</wp:posOffset>
                </wp:positionV>
                <wp:extent cx="6248400" cy="2533650"/>
                <wp:effectExtent l="0" t="0" r="19050" b="19050"/>
                <wp:wrapNone/>
                <wp:docPr id="1618594310" name="Rectangle 12"/>
                <wp:cNvGraphicFramePr/>
                <a:graphic xmlns:a="http://schemas.openxmlformats.org/drawingml/2006/main">
                  <a:graphicData uri="http://schemas.microsoft.com/office/word/2010/wordprocessingShape">
                    <wps:wsp>
                      <wps:cNvSpPr/>
                      <wps:spPr>
                        <a:xfrm>
                          <a:off x="0" y="0"/>
                          <a:ext cx="6248400" cy="2533650"/>
                        </a:xfrm>
                        <a:prstGeom prst="rect">
                          <a:avLst/>
                        </a:prstGeom>
                        <a:no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6D45F" id="Rectangle 12" o:spid="_x0000_s1026" style="position:absolute;margin-left:-13.6pt;margin-top:9pt;width:492pt;height:199.5pt;z-index:251659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" filled="f" strokecolor="#375623 [1609]" strokeweight="1pt"/>
            </w:pict>
          </mc:Fallback>
        </mc:AlternateContent>
      </w:r>
    </w:p>
    <w:p w14:paraId="7A5570FC" w14:textId="77777777" w:rsidR="00F46C97" w:rsidRDefault="00F46C97" w:rsidP="00DB05AE">
      <w:pPr>
        <w:pStyle w:val="BodyTextSI"/>
        <w:rPr>
          <w:rStyle w:val="SIText-Italic"/>
          <w:sz w:val="24"/>
          <w:szCs w:val="24"/>
        </w:rPr>
      </w:pPr>
    </w:p>
    <w:p w14:paraId="1373ABD4" w14:textId="23503AF5" w:rsidR="0087263A" w:rsidRDefault="0087263A" w:rsidP="0087263A">
      <w:pPr>
        <w:pStyle w:val="PullQuoteSI"/>
      </w:pPr>
      <w:r>
        <w:t>DEFINITION of ‘micro’ meat processing premises</w:t>
      </w:r>
    </w:p>
    <w:p w14:paraId="57939A56" w14:textId="77777777" w:rsidR="0087263A" w:rsidRDefault="0087263A" w:rsidP="0087263A">
      <w:pPr>
        <w:pStyle w:val="BodyTextSI"/>
      </w:pPr>
      <w:r>
        <w:t>For the purposes of training and assessment, a ‘micro meat processing premises’ is defined as:</w:t>
      </w:r>
    </w:p>
    <w:p w14:paraId="5494C988" w14:textId="77777777" w:rsidR="0087263A" w:rsidRPr="00E67F0E" w:rsidRDefault="0087263A" w:rsidP="0087263A">
      <w:pPr>
        <w:pStyle w:val="DotpointsSI"/>
      </w:pPr>
      <w:r w:rsidRPr="005E49DD">
        <w:t xml:space="preserve">operating fewer </w:t>
      </w:r>
      <w:r w:rsidRPr="00E67F0E">
        <w:t xml:space="preserve">than four days a week with a small throughput for one or more species, or </w:t>
      </w:r>
    </w:p>
    <w:p w14:paraId="4AAEEAB2" w14:textId="53AF162F" w:rsidR="00730E75" w:rsidRDefault="0087263A" w:rsidP="00EE66CA">
      <w:pPr>
        <w:pStyle w:val="DotpointsSI"/>
        <w:rPr>
          <w:rStyle w:val="SIText-Italic"/>
          <w:rFonts w:asciiTheme="minorHAnsi" w:hAnsiTheme="minorHAnsi"/>
          <w:color w:val="auto"/>
          <w:sz w:val="24"/>
          <w:szCs w:val="24"/>
        </w:rPr>
      </w:pPr>
      <w:r w:rsidRPr="00E67F0E">
        <w:t>employing fewer than</w:t>
      </w:r>
      <w:r w:rsidRPr="005E49DD">
        <w:t xml:space="preserve"> four workers on the processing floor. </w:t>
      </w:r>
    </w:p>
    <w:p w14:paraId="67C296C8" w14:textId="77777777" w:rsidR="00DB05AE" w:rsidRPr="00BE50C1" w:rsidRDefault="00DB05AE" w:rsidP="00DB05AE">
      <w:pPr>
        <w:pStyle w:val="BodyTextSI"/>
      </w:pPr>
      <w:bookmarkStart w:id="157" w:name="_Hlk95314099"/>
      <w:r w:rsidRPr="00BE50C1">
        <w:t>A micro meat processing establishment is a premise where the business owner has direct oversight of all processing activities conducted on-site.</w:t>
      </w:r>
    </w:p>
    <w:p w14:paraId="2F7FC208" w14:textId="77777777" w:rsidR="00A9266C" w:rsidRDefault="00A9266C" w:rsidP="00DB05AE">
      <w:pPr>
        <w:pStyle w:val="BodyTextSI"/>
      </w:pPr>
    </w:p>
    <w:p w14:paraId="2F1F7609" w14:textId="27D8A989" w:rsidR="00DB05AE" w:rsidRPr="005E49DD" w:rsidRDefault="00DB05AE" w:rsidP="00DB05AE">
      <w:pPr>
        <w:pStyle w:val="BodyTextSI"/>
      </w:pPr>
      <w:r w:rsidRPr="005E49DD">
        <w:lastRenderedPageBreak/>
        <w:t xml:space="preserve">Unlike other ‘Ante and post-mortem inspection’ units, these units do not require the completion of the 100 hours of performance evidence for assessment. These units have been developed because the 100 hours is very difficult to achieve in some micro meat processing premises, and these units provide a training and assessment solution for some premises. </w:t>
      </w:r>
    </w:p>
    <w:p w14:paraId="65000904" w14:textId="77777777" w:rsidR="00DB05AE" w:rsidRDefault="00DB05AE" w:rsidP="00DB05AE">
      <w:pPr>
        <w:pStyle w:val="BodyTextSI"/>
      </w:pPr>
      <w:r w:rsidRPr="00BE50C1">
        <w:t>This unit must only be selected for workers in micro meat processing premises when 100 hours of performance evidence for assessment is unachievable within a reasonable timeframe. It must only be selected for training and assessment in states/territories where the controlling food safety authority deems it is appropriate.</w:t>
      </w:r>
    </w:p>
    <w:p w14:paraId="4D66BECF" w14:textId="77777777" w:rsidR="00DB05AE" w:rsidRPr="00FE068E" w:rsidRDefault="00DB05AE" w:rsidP="00DB05AE">
      <w:pPr>
        <w:pStyle w:val="BodyTextSI"/>
      </w:pPr>
      <w:r w:rsidRPr="00FE068E">
        <w:t>The micro units must not be co-delivered with an 'Ante and post-mortem inspection' unit that requires 100 hours of performance evidence.</w:t>
      </w:r>
    </w:p>
    <w:bookmarkEnd w:id="157"/>
    <w:p w14:paraId="79B2FBAA" w14:textId="77777777" w:rsidR="00DB05AE" w:rsidRPr="002B7B04" w:rsidRDefault="00DB05AE" w:rsidP="00DB05AE">
      <w:pPr>
        <w:pStyle w:val="BodyTextSI"/>
      </w:pPr>
      <w:r w:rsidRPr="00B20CAB">
        <w:t>Users must note that the new ‘micro’ units</w:t>
      </w:r>
      <w:r w:rsidRPr="005E49DD">
        <w:t xml:space="preserve"> </w:t>
      </w:r>
      <w:r w:rsidRPr="002B7B04">
        <w:rPr>
          <w:rStyle w:val="SIText-BoldChar"/>
          <w:rFonts w:eastAsiaTheme="minorHAnsi"/>
        </w:rPr>
        <w:t>will not satisfy the regulatory requirements for meat inspection work in export premises or larger domestic premises</w:t>
      </w:r>
      <w:r w:rsidRPr="002B7B04">
        <w:t>, where individuals must hold at least one species-specific ‘Ante and post-mortem inspection’ unit that includes 100 hours of logged performance for assessment.</w:t>
      </w:r>
    </w:p>
    <w:p w14:paraId="626D9B3F" w14:textId="77777777" w:rsidR="00DB05AE" w:rsidRPr="002B7B04" w:rsidRDefault="00DB05AE" w:rsidP="00DB05AE">
      <w:pPr>
        <w:pStyle w:val="BodyTextSI"/>
      </w:pPr>
      <w:r w:rsidRPr="002B7B04">
        <w:t>State and territory regulators are aware that the micro units have been developed and will determine if they are appropriate for meat safety inspection in very small plants within their jurisdictions, so users must check with their local authority before delivery.</w:t>
      </w:r>
    </w:p>
    <w:p w14:paraId="21E9AEB5" w14:textId="77777777" w:rsidR="00DB05AE" w:rsidRDefault="00DB05AE" w:rsidP="00DB05AE">
      <w:pPr>
        <w:pStyle w:val="BodyTextSI"/>
      </w:pPr>
      <w:r w:rsidRPr="002B7B04">
        <w:t>Employers and regulators will be able to check whether individuals have completed units that include the 100 hours of performance evidence by checking the individual’s ‘Statement of attainment’ (the certificates that individuals receive at the end of their training) to see which units have been completed. The table below lists the meat safety inspection units and notes which units include the 100 hours for assessment.</w:t>
      </w:r>
    </w:p>
    <w:p w14:paraId="1CE02209" w14:textId="77777777" w:rsidR="00DB05AE" w:rsidRPr="002B7B04" w:rsidRDefault="00DB05AE" w:rsidP="00DB05AE">
      <w:pPr>
        <w:pStyle w:val="BodyTextSI"/>
      </w:pPr>
    </w:p>
    <w:tbl>
      <w:tblPr>
        <w:tblW w:w="0" w:type="auto"/>
        <w:tblLook w:val="04A0" w:firstRow="1" w:lastRow="0" w:firstColumn="1" w:lastColumn="0" w:noHBand="0" w:noVBand="1"/>
      </w:tblPr>
      <w:tblGrid>
        <w:gridCol w:w="1760"/>
        <w:gridCol w:w="4094"/>
        <w:gridCol w:w="3558"/>
      </w:tblGrid>
      <w:tr w:rsidR="00DB05AE" w:rsidRPr="00D7594E" w14:paraId="35C90C01" w14:textId="77777777" w:rsidTr="00063AA2">
        <w:trPr>
          <w:tblHeader/>
        </w:trPr>
        <w:tc>
          <w:tcPr>
            <w:tcW w:w="1760" w:type="dxa"/>
            <w:tcBorders>
              <w:top w:val="single" w:sz="18" w:space="0" w:color="4C7D2C"/>
              <w:bottom w:val="single" w:sz="18" w:space="0" w:color="4C7D2C"/>
            </w:tcBorders>
          </w:tcPr>
          <w:p w14:paraId="5D86634C" w14:textId="77777777" w:rsidR="00DB05AE" w:rsidRPr="00D7594E" w:rsidRDefault="00DB05AE" w:rsidP="00063AA2">
            <w:pPr>
              <w:pStyle w:val="SITabletextbold"/>
              <w:rPr>
                <w:rFonts w:ascii="Avenir Book" w:eastAsiaTheme="minorHAnsi" w:hAnsi="Avenir Book" w:cstheme="minorBidi"/>
                <w:color w:val="4C7D2C"/>
                <w:sz w:val="24"/>
                <w:szCs w:val="24"/>
              </w:rPr>
            </w:pPr>
            <w:r w:rsidRPr="00EA27F4">
              <w:rPr>
                <w:rFonts w:ascii="Avenir Book" w:eastAsiaTheme="minorHAnsi" w:hAnsi="Avenir Book" w:cstheme="minorBidi"/>
                <w:b w:val="0"/>
                <w:color w:val="4C7D2C"/>
                <w:sz w:val="24"/>
                <w:szCs w:val="24"/>
              </w:rPr>
              <w:t>Unit code</w:t>
            </w:r>
          </w:p>
        </w:tc>
        <w:tc>
          <w:tcPr>
            <w:tcW w:w="4094" w:type="dxa"/>
            <w:tcBorders>
              <w:top w:val="single" w:sz="18" w:space="0" w:color="4C7D2C"/>
              <w:bottom w:val="single" w:sz="18" w:space="0" w:color="4C7D2C"/>
            </w:tcBorders>
          </w:tcPr>
          <w:p w14:paraId="079C4503" w14:textId="77777777" w:rsidR="00DB05AE" w:rsidRPr="00D7594E" w:rsidRDefault="00DB05AE" w:rsidP="00063AA2">
            <w:pPr>
              <w:pStyle w:val="SITabletextbold"/>
              <w:rPr>
                <w:rFonts w:ascii="Avenir Book" w:eastAsiaTheme="minorHAnsi" w:hAnsi="Avenir Book" w:cstheme="minorBidi"/>
                <w:color w:val="4C7D2C"/>
                <w:sz w:val="24"/>
                <w:szCs w:val="24"/>
              </w:rPr>
            </w:pPr>
            <w:r w:rsidRPr="00EA27F4">
              <w:rPr>
                <w:rFonts w:ascii="Avenir Book" w:eastAsiaTheme="minorHAnsi" w:hAnsi="Avenir Book" w:cstheme="minorBidi"/>
                <w:b w:val="0"/>
                <w:color w:val="4C7D2C"/>
                <w:sz w:val="24"/>
                <w:szCs w:val="24"/>
              </w:rPr>
              <w:t>Unit title</w:t>
            </w:r>
          </w:p>
        </w:tc>
        <w:tc>
          <w:tcPr>
            <w:tcW w:w="3558" w:type="dxa"/>
            <w:tcBorders>
              <w:top w:val="single" w:sz="18" w:space="0" w:color="4C7D2C"/>
              <w:bottom w:val="single" w:sz="18" w:space="0" w:color="4C7D2C"/>
            </w:tcBorders>
          </w:tcPr>
          <w:p w14:paraId="111034DF" w14:textId="77777777" w:rsidR="00DB05AE" w:rsidRDefault="00DB05AE" w:rsidP="00063AA2">
            <w:pPr>
              <w:pStyle w:val="SITabletextbold"/>
              <w:rPr>
                <w:rFonts w:ascii="Avenir Book" w:eastAsiaTheme="minorHAnsi" w:hAnsi="Avenir Book" w:cstheme="minorBidi"/>
                <w:color w:val="4C7D2C"/>
                <w:sz w:val="24"/>
                <w:szCs w:val="24"/>
              </w:rPr>
            </w:pPr>
            <w:r w:rsidRPr="00EA27F4">
              <w:rPr>
                <w:rFonts w:ascii="Avenir Book" w:eastAsiaTheme="minorHAnsi" w:hAnsi="Avenir Book" w:cstheme="minorBidi"/>
                <w:b w:val="0"/>
                <w:color w:val="4C7D2C"/>
                <w:sz w:val="24"/>
                <w:szCs w:val="24"/>
              </w:rPr>
              <w:t>Unit requires 100 hours of performance for assessment?</w:t>
            </w:r>
          </w:p>
        </w:tc>
      </w:tr>
      <w:tr w:rsidR="00DB05AE" w:rsidRPr="00D7594E" w14:paraId="795A79AF" w14:textId="77777777" w:rsidTr="00063AA2">
        <w:tc>
          <w:tcPr>
            <w:tcW w:w="1760" w:type="dxa"/>
            <w:tcBorders>
              <w:top w:val="single" w:sz="18" w:space="0" w:color="4C7D2C"/>
              <w:bottom w:val="single" w:sz="12" w:space="0" w:color="4C7D2C"/>
            </w:tcBorders>
          </w:tcPr>
          <w:p w14:paraId="7CDE56A7" w14:textId="77777777" w:rsidR="00DB05AE" w:rsidRPr="00597715" w:rsidRDefault="00DB05AE" w:rsidP="00063AA2">
            <w:pPr>
              <w:pStyle w:val="SITabletext"/>
            </w:pPr>
            <w:r w:rsidRPr="00597715">
              <w:t>AMPMSY401</w:t>
            </w:r>
          </w:p>
        </w:tc>
        <w:tc>
          <w:tcPr>
            <w:tcW w:w="4094" w:type="dxa"/>
            <w:tcBorders>
              <w:top w:val="single" w:sz="18" w:space="0" w:color="4C7D2C"/>
              <w:bottom w:val="single" w:sz="6" w:space="0" w:color="4C7D2C"/>
            </w:tcBorders>
          </w:tcPr>
          <w:p w14:paraId="78AF5221" w14:textId="77777777" w:rsidR="00DB05AE" w:rsidRPr="00597715" w:rsidRDefault="00DB05AE" w:rsidP="00063AA2">
            <w:pPr>
              <w:pStyle w:val="SITabletext"/>
            </w:pPr>
            <w:r w:rsidRPr="00597715">
              <w:t>Perform ante and post-mortem inspection - Ovine and Caprine</w:t>
            </w:r>
          </w:p>
        </w:tc>
        <w:tc>
          <w:tcPr>
            <w:tcW w:w="3558" w:type="dxa"/>
            <w:tcBorders>
              <w:top w:val="single" w:sz="18" w:space="0" w:color="4C7D2C"/>
              <w:bottom w:val="single" w:sz="6" w:space="0" w:color="4C7D2C"/>
            </w:tcBorders>
          </w:tcPr>
          <w:p w14:paraId="78EEB9CA" w14:textId="77777777" w:rsidR="00DB05AE" w:rsidRPr="00597715" w:rsidRDefault="00DB05AE" w:rsidP="00063AA2">
            <w:pPr>
              <w:pStyle w:val="SITabletext"/>
            </w:pPr>
            <w:r w:rsidRPr="00597715">
              <w:t>Yes</w:t>
            </w:r>
          </w:p>
        </w:tc>
      </w:tr>
      <w:tr w:rsidR="00DB05AE" w:rsidRPr="00D7594E" w14:paraId="6A4D5ED2" w14:textId="77777777" w:rsidTr="002D7A62">
        <w:tc>
          <w:tcPr>
            <w:tcW w:w="1760" w:type="dxa"/>
            <w:tcBorders>
              <w:top w:val="single" w:sz="12" w:space="0" w:color="4C7D2C"/>
              <w:bottom w:val="single" w:sz="4" w:space="0" w:color="4C7D2C"/>
            </w:tcBorders>
          </w:tcPr>
          <w:p w14:paraId="1EFB1FCB" w14:textId="77777777" w:rsidR="00DB05AE" w:rsidRPr="00597715" w:rsidRDefault="00DB05AE" w:rsidP="00063AA2">
            <w:pPr>
              <w:pStyle w:val="SITabletext"/>
            </w:pPr>
            <w:r w:rsidRPr="00597715">
              <w:t>AMPMSY402</w:t>
            </w:r>
          </w:p>
        </w:tc>
        <w:tc>
          <w:tcPr>
            <w:tcW w:w="4094" w:type="dxa"/>
            <w:tcBorders>
              <w:top w:val="single" w:sz="6" w:space="0" w:color="4C7D2C"/>
              <w:bottom w:val="single" w:sz="4" w:space="0" w:color="538135" w:themeColor="accent6" w:themeShade="BF"/>
            </w:tcBorders>
          </w:tcPr>
          <w:p w14:paraId="22FF73E8" w14:textId="77777777" w:rsidR="00DB05AE" w:rsidRPr="00597715" w:rsidRDefault="00DB05AE" w:rsidP="00063AA2">
            <w:pPr>
              <w:pStyle w:val="SITabletext"/>
            </w:pPr>
            <w:r w:rsidRPr="00597715">
              <w:t>Perform ante and post-mortem inspection - Bovine</w:t>
            </w:r>
          </w:p>
        </w:tc>
        <w:tc>
          <w:tcPr>
            <w:tcW w:w="3558" w:type="dxa"/>
            <w:tcBorders>
              <w:top w:val="single" w:sz="6" w:space="0" w:color="4C7D2C"/>
              <w:bottom w:val="single" w:sz="4" w:space="0" w:color="538135" w:themeColor="accent6" w:themeShade="BF"/>
            </w:tcBorders>
          </w:tcPr>
          <w:p w14:paraId="3D0E57DC" w14:textId="77777777" w:rsidR="00DB05AE" w:rsidRPr="00597715" w:rsidRDefault="00DB05AE" w:rsidP="00063AA2">
            <w:pPr>
              <w:pStyle w:val="SITabletext"/>
            </w:pPr>
            <w:r w:rsidRPr="00597715">
              <w:t>Yes</w:t>
            </w:r>
          </w:p>
        </w:tc>
      </w:tr>
      <w:tr w:rsidR="00DB05AE" w:rsidRPr="00D7594E" w14:paraId="01501445" w14:textId="77777777" w:rsidTr="002D7A62">
        <w:tc>
          <w:tcPr>
            <w:tcW w:w="1760" w:type="dxa"/>
            <w:tcBorders>
              <w:top w:val="single" w:sz="12" w:space="0" w:color="4C7D2C"/>
              <w:bottom w:val="single" w:sz="4" w:space="0" w:color="4C7D2C"/>
            </w:tcBorders>
          </w:tcPr>
          <w:p w14:paraId="353B9E91" w14:textId="77777777" w:rsidR="00DB05AE" w:rsidRPr="00597715" w:rsidRDefault="00DB05AE" w:rsidP="00063AA2">
            <w:pPr>
              <w:pStyle w:val="SITabletext"/>
            </w:pPr>
            <w:r w:rsidRPr="00597715">
              <w:t>AMPMSY403</w:t>
            </w:r>
          </w:p>
        </w:tc>
        <w:tc>
          <w:tcPr>
            <w:tcW w:w="4094" w:type="dxa"/>
            <w:tcBorders>
              <w:top w:val="single" w:sz="4" w:space="0" w:color="538135" w:themeColor="accent6" w:themeShade="BF"/>
              <w:bottom w:val="single" w:sz="6" w:space="0" w:color="4C7D2C"/>
            </w:tcBorders>
          </w:tcPr>
          <w:p w14:paraId="4B3EF951" w14:textId="77777777" w:rsidR="00DB05AE" w:rsidRPr="00597715" w:rsidRDefault="00DB05AE" w:rsidP="00063AA2">
            <w:pPr>
              <w:pStyle w:val="SITabletext"/>
            </w:pPr>
            <w:r w:rsidRPr="00597715">
              <w:t>Perform ante and post-mortem inspection - Porcine</w:t>
            </w:r>
          </w:p>
        </w:tc>
        <w:tc>
          <w:tcPr>
            <w:tcW w:w="3558" w:type="dxa"/>
            <w:tcBorders>
              <w:top w:val="single" w:sz="4" w:space="0" w:color="538135" w:themeColor="accent6" w:themeShade="BF"/>
              <w:bottom w:val="single" w:sz="6" w:space="0" w:color="4C7D2C"/>
            </w:tcBorders>
          </w:tcPr>
          <w:p w14:paraId="49EF6DB2" w14:textId="77777777" w:rsidR="00DB05AE" w:rsidRPr="00597715" w:rsidRDefault="00DB05AE" w:rsidP="00063AA2">
            <w:pPr>
              <w:pStyle w:val="SITabletext"/>
            </w:pPr>
            <w:r w:rsidRPr="00597715">
              <w:t>Yes</w:t>
            </w:r>
          </w:p>
        </w:tc>
      </w:tr>
      <w:tr w:rsidR="00DB05AE" w:rsidRPr="00D7594E" w14:paraId="578A48B1" w14:textId="77777777" w:rsidTr="00063AA2">
        <w:tc>
          <w:tcPr>
            <w:tcW w:w="1760" w:type="dxa"/>
            <w:tcBorders>
              <w:top w:val="single" w:sz="12" w:space="0" w:color="4C7D2C"/>
              <w:bottom w:val="single" w:sz="4" w:space="0" w:color="4C7D2C"/>
            </w:tcBorders>
          </w:tcPr>
          <w:p w14:paraId="78263CEE" w14:textId="77777777" w:rsidR="00DB05AE" w:rsidRPr="00597715" w:rsidRDefault="00DB05AE" w:rsidP="00063AA2">
            <w:pPr>
              <w:pStyle w:val="SITabletext"/>
            </w:pPr>
            <w:r w:rsidRPr="00597715">
              <w:t>AMPMSY404</w:t>
            </w:r>
          </w:p>
        </w:tc>
        <w:tc>
          <w:tcPr>
            <w:tcW w:w="4094" w:type="dxa"/>
            <w:tcBorders>
              <w:top w:val="single" w:sz="6" w:space="0" w:color="4C7D2C"/>
              <w:bottom w:val="single" w:sz="6" w:space="0" w:color="4C7D2C"/>
            </w:tcBorders>
          </w:tcPr>
          <w:p w14:paraId="6DFC7A8F" w14:textId="77777777" w:rsidR="00DB05AE" w:rsidRPr="00597715" w:rsidRDefault="00DB05AE" w:rsidP="00063AA2">
            <w:pPr>
              <w:pStyle w:val="SITabletext"/>
            </w:pPr>
            <w:r w:rsidRPr="00597715">
              <w:t>Perform ante and post-mortem inspection - Poultry</w:t>
            </w:r>
          </w:p>
        </w:tc>
        <w:tc>
          <w:tcPr>
            <w:tcW w:w="3558" w:type="dxa"/>
            <w:tcBorders>
              <w:top w:val="single" w:sz="6" w:space="0" w:color="4C7D2C"/>
              <w:bottom w:val="single" w:sz="6" w:space="0" w:color="4C7D2C"/>
            </w:tcBorders>
          </w:tcPr>
          <w:p w14:paraId="09F6AE52" w14:textId="77777777" w:rsidR="00DB05AE" w:rsidRPr="00597715" w:rsidRDefault="00DB05AE" w:rsidP="00063AA2">
            <w:pPr>
              <w:pStyle w:val="SITabletext"/>
            </w:pPr>
            <w:r w:rsidRPr="00597715">
              <w:t>Yes</w:t>
            </w:r>
          </w:p>
        </w:tc>
      </w:tr>
      <w:tr w:rsidR="00DB05AE" w:rsidRPr="00D7594E" w14:paraId="04FC009F" w14:textId="77777777" w:rsidTr="00063AA2">
        <w:tc>
          <w:tcPr>
            <w:tcW w:w="1760" w:type="dxa"/>
            <w:tcBorders>
              <w:top w:val="single" w:sz="12" w:space="0" w:color="4C7D2C"/>
              <w:bottom w:val="single" w:sz="4" w:space="0" w:color="4C7D2C"/>
            </w:tcBorders>
          </w:tcPr>
          <w:p w14:paraId="6F13A463" w14:textId="77777777" w:rsidR="00DB05AE" w:rsidRPr="00597715" w:rsidRDefault="00DB05AE" w:rsidP="00063AA2">
            <w:pPr>
              <w:pStyle w:val="SITabletext"/>
            </w:pPr>
            <w:r w:rsidRPr="00597715">
              <w:t>AMPMSY405</w:t>
            </w:r>
          </w:p>
        </w:tc>
        <w:tc>
          <w:tcPr>
            <w:tcW w:w="4094" w:type="dxa"/>
            <w:tcBorders>
              <w:top w:val="single" w:sz="6" w:space="0" w:color="4C7D2C"/>
              <w:bottom w:val="single" w:sz="6" w:space="0" w:color="4C7D2C"/>
            </w:tcBorders>
          </w:tcPr>
          <w:p w14:paraId="5F964DFE" w14:textId="77777777" w:rsidR="00DB05AE" w:rsidRPr="00597715" w:rsidRDefault="00DB05AE" w:rsidP="00063AA2">
            <w:pPr>
              <w:pStyle w:val="SITabletext"/>
            </w:pPr>
            <w:r w:rsidRPr="00597715">
              <w:t>Perform ante and post-mortem inspection - Ratites</w:t>
            </w:r>
          </w:p>
        </w:tc>
        <w:tc>
          <w:tcPr>
            <w:tcW w:w="3558" w:type="dxa"/>
            <w:tcBorders>
              <w:top w:val="single" w:sz="6" w:space="0" w:color="4C7D2C"/>
              <w:bottom w:val="single" w:sz="6" w:space="0" w:color="4C7D2C"/>
            </w:tcBorders>
          </w:tcPr>
          <w:p w14:paraId="243AF5FF" w14:textId="77777777" w:rsidR="00DB05AE" w:rsidRPr="00597715" w:rsidRDefault="00DB05AE" w:rsidP="00063AA2">
            <w:pPr>
              <w:pStyle w:val="SITabletext"/>
            </w:pPr>
            <w:r w:rsidRPr="00597715">
              <w:t>Yes</w:t>
            </w:r>
          </w:p>
        </w:tc>
      </w:tr>
      <w:tr w:rsidR="00DB05AE" w:rsidRPr="00D7594E" w14:paraId="26095F47" w14:textId="77777777" w:rsidTr="00063AA2">
        <w:tc>
          <w:tcPr>
            <w:tcW w:w="1760" w:type="dxa"/>
            <w:tcBorders>
              <w:top w:val="single" w:sz="12" w:space="0" w:color="4C7D2C"/>
              <w:bottom w:val="single" w:sz="4" w:space="0" w:color="4C7D2C"/>
            </w:tcBorders>
          </w:tcPr>
          <w:p w14:paraId="52B08417" w14:textId="77777777" w:rsidR="00DB05AE" w:rsidRPr="00597715" w:rsidRDefault="00DB05AE" w:rsidP="00063AA2">
            <w:pPr>
              <w:pStyle w:val="SITabletext"/>
            </w:pPr>
            <w:r w:rsidRPr="00597715">
              <w:t>AMPMSY406</w:t>
            </w:r>
          </w:p>
        </w:tc>
        <w:tc>
          <w:tcPr>
            <w:tcW w:w="4094" w:type="dxa"/>
            <w:tcBorders>
              <w:top w:val="single" w:sz="6" w:space="0" w:color="4C7D2C"/>
              <w:bottom w:val="single" w:sz="6" w:space="0" w:color="4C7D2C"/>
            </w:tcBorders>
          </w:tcPr>
          <w:p w14:paraId="58C84643" w14:textId="77777777" w:rsidR="00DB05AE" w:rsidRPr="00597715" w:rsidRDefault="00DB05AE" w:rsidP="00063AA2">
            <w:pPr>
              <w:pStyle w:val="SITabletext"/>
            </w:pPr>
            <w:r w:rsidRPr="00597715">
              <w:t>Perform ante and post-mortem inspection - Camels</w:t>
            </w:r>
          </w:p>
        </w:tc>
        <w:tc>
          <w:tcPr>
            <w:tcW w:w="3558" w:type="dxa"/>
            <w:tcBorders>
              <w:top w:val="single" w:sz="6" w:space="0" w:color="4C7D2C"/>
              <w:bottom w:val="single" w:sz="6" w:space="0" w:color="4C7D2C"/>
            </w:tcBorders>
          </w:tcPr>
          <w:p w14:paraId="163C655D" w14:textId="77777777" w:rsidR="00DB05AE" w:rsidRPr="00597715" w:rsidRDefault="00DB05AE" w:rsidP="00063AA2">
            <w:pPr>
              <w:pStyle w:val="SITabletext"/>
            </w:pPr>
            <w:r w:rsidRPr="00597715">
              <w:t>Yes</w:t>
            </w:r>
          </w:p>
        </w:tc>
      </w:tr>
      <w:tr w:rsidR="00DB05AE" w:rsidRPr="00D7594E" w14:paraId="2F14B9A4" w14:textId="77777777" w:rsidTr="00063AA2">
        <w:tc>
          <w:tcPr>
            <w:tcW w:w="1760" w:type="dxa"/>
            <w:tcBorders>
              <w:top w:val="single" w:sz="12" w:space="0" w:color="4C7D2C"/>
              <w:bottom w:val="single" w:sz="4" w:space="0" w:color="4C7D2C"/>
            </w:tcBorders>
          </w:tcPr>
          <w:p w14:paraId="5098ED00" w14:textId="77777777" w:rsidR="00DB05AE" w:rsidRPr="00597715" w:rsidRDefault="00DB05AE" w:rsidP="00063AA2">
            <w:pPr>
              <w:pStyle w:val="SITabletext"/>
            </w:pPr>
            <w:r w:rsidRPr="00597715">
              <w:lastRenderedPageBreak/>
              <w:t>AMPMSY407</w:t>
            </w:r>
          </w:p>
        </w:tc>
        <w:tc>
          <w:tcPr>
            <w:tcW w:w="4094" w:type="dxa"/>
            <w:tcBorders>
              <w:top w:val="single" w:sz="6" w:space="0" w:color="4C7D2C"/>
              <w:bottom w:val="single" w:sz="6" w:space="0" w:color="4C7D2C"/>
            </w:tcBorders>
          </w:tcPr>
          <w:p w14:paraId="15C8FA69" w14:textId="77777777" w:rsidR="00DB05AE" w:rsidRPr="00597715" w:rsidRDefault="00DB05AE" w:rsidP="00063AA2">
            <w:pPr>
              <w:pStyle w:val="SITabletext"/>
            </w:pPr>
            <w:r w:rsidRPr="00597715">
              <w:t>Perform post-mortem inspection - Wild game</w:t>
            </w:r>
          </w:p>
        </w:tc>
        <w:tc>
          <w:tcPr>
            <w:tcW w:w="3558" w:type="dxa"/>
            <w:tcBorders>
              <w:top w:val="single" w:sz="6" w:space="0" w:color="4C7D2C"/>
              <w:bottom w:val="single" w:sz="6" w:space="0" w:color="4C7D2C"/>
            </w:tcBorders>
          </w:tcPr>
          <w:p w14:paraId="5A3B46B7" w14:textId="77777777" w:rsidR="00DB05AE" w:rsidRPr="00597715" w:rsidRDefault="00DB05AE" w:rsidP="00063AA2">
            <w:pPr>
              <w:pStyle w:val="SITabletext"/>
            </w:pPr>
            <w:r w:rsidRPr="00597715">
              <w:t>Yes</w:t>
            </w:r>
          </w:p>
        </w:tc>
      </w:tr>
      <w:tr w:rsidR="00DB05AE" w:rsidRPr="00D7594E" w14:paraId="1EA43ED8" w14:textId="77777777" w:rsidTr="00063AA2">
        <w:tc>
          <w:tcPr>
            <w:tcW w:w="1760" w:type="dxa"/>
            <w:tcBorders>
              <w:top w:val="single" w:sz="12" w:space="0" w:color="4C7D2C"/>
              <w:bottom w:val="single" w:sz="4" w:space="0" w:color="4C7D2C"/>
            </w:tcBorders>
          </w:tcPr>
          <w:p w14:paraId="49229647" w14:textId="77777777" w:rsidR="00DB05AE" w:rsidRPr="00597715" w:rsidRDefault="00DB05AE" w:rsidP="00063AA2">
            <w:pPr>
              <w:pStyle w:val="SITabletext"/>
            </w:pPr>
            <w:r w:rsidRPr="00597715">
              <w:t>AMPMSY408</w:t>
            </w:r>
          </w:p>
        </w:tc>
        <w:tc>
          <w:tcPr>
            <w:tcW w:w="4094" w:type="dxa"/>
            <w:tcBorders>
              <w:top w:val="single" w:sz="6" w:space="0" w:color="4C7D2C"/>
              <w:bottom w:val="single" w:sz="6" w:space="0" w:color="4C7D2C"/>
            </w:tcBorders>
          </w:tcPr>
          <w:p w14:paraId="4EEC097E" w14:textId="77777777" w:rsidR="00DB05AE" w:rsidRPr="00597715" w:rsidRDefault="00DB05AE" w:rsidP="00063AA2">
            <w:pPr>
              <w:pStyle w:val="SITabletext"/>
            </w:pPr>
            <w:r w:rsidRPr="00597715">
              <w:t>Perform ante and post-mortem inspection - Rabbits</w:t>
            </w:r>
          </w:p>
        </w:tc>
        <w:tc>
          <w:tcPr>
            <w:tcW w:w="3558" w:type="dxa"/>
            <w:tcBorders>
              <w:top w:val="single" w:sz="6" w:space="0" w:color="4C7D2C"/>
              <w:bottom w:val="single" w:sz="6" w:space="0" w:color="4C7D2C"/>
            </w:tcBorders>
          </w:tcPr>
          <w:p w14:paraId="50350F99" w14:textId="77777777" w:rsidR="00DB05AE" w:rsidRPr="00597715" w:rsidRDefault="00DB05AE" w:rsidP="00063AA2">
            <w:pPr>
              <w:pStyle w:val="SITabletext"/>
            </w:pPr>
            <w:r w:rsidRPr="00597715">
              <w:t>Yes</w:t>
            </w:r>
          </w:p>
        </w:tc>
      </w:tr>
      <w:tr w:rsidR="00DB05AE" w:rsidRPr="00D7594E" w14:paraId="627B17A3" w14:textId="77777777" w:rsidTr="00063AA2">
        <w:tc>
          <w:tcPr>
            <w:tcW w:w="1760" w:type="dxa"/>
            <w:tcBorders>
              <w:top w:val="single" w:sz="12" w:space="0" w:color="4C7D2C"/>
              <w:bottom w:val="single" w:sz="4" w:space="0" w:color="4C7D2C"/>
            </w:tcBorders>
          </w:tcPr>
          <w:p w14:paraId="1E0BAB47" w14:textId="77777777" w:rsidR="00DB05AE" w:rsidRPr="00597715" w:rsidRDefault="00DB05AE" w:rsidP="00063AA2">
            <w:pPr>
              <w:pStyle w:val="SITabletext"/>
            </w:pPr>
            <w:r w:rsidRPr="00597715">
              <w:t>AMPMSY409</w:t>
            </w:r>
          </w:p>
        </w:tc>
        <w:tc>
          <w:tcPr>
            <w:tcW w:w="4094" w:type="dxa"/>
            <w:tcBorders>
              <w:top w:val="single" w:sz="6" w:space="0" w:color="4C7D2C"/>
              <w:bottom w:val="single" w:sz="6" w:space="0" w:color="4C7D2C"/>
            </w:tcBorders>
          </w:tcPr>
          <w:p w14:paraId="40B68F38" w14:textId="77777777" w:rsidR="00DB05AE" w:rsidRPr="00597715" w:rsidRDefault="00DB05AE" w:rsidP="00063AA2">
            <w:pPr>
              <w:pStyle w:val="SITabletext"/>
            </w:pPr>
            <w:r w:rsidRPr="00597715">
              <w:t>Perform ante and post-mortem inspection - Deer</w:t>
            </w:r>
          </w:p>
        </w:tc>
        <w:tc>
          <w:tcPr>
            <w:tcW w:w="3558" w:type="dxa"/>
            <w:tcBorders>
              <w:top w:val="single" w:sz="6" w:space="0" w:color="4C7D2C"/>
              <w:bottom w:val="single" w:sz="6" w:space="0" w:color="4C7D2C"/>
            </w:tcBorders>
          </w:tcPr>
          <w:p w14:paraId="36A13BAC" w14:textId="77777777" w:rsidR="00DB05AE" w:rsidRPr="00597715" w:rsidRDefault="00DB05AE" w:rsidP="00063AA2">
            <w:pPr>
              <w:pStyle w:val="SITabletext"/>
            </w:pPr>
            <w:r w:rsidRPr="00597715">
              <w:t>Yes</w:t>
            </w:r>
          </w:p>
        </w:tc>
      </w:tr>
      <w:tr w:rsidR="00DB05AE" w:rsidRPr="00D7594E" w14:paraId="4593986B" w14:textId="77777777" w:rsidTr="00063AA2">
        <w:tc>
          <w:tcPr>
            <w:tcW w:w="1760" w:type="dxa"/>
            <w:tcBorders>
              <w:top w:val="single" w:sz="12" w:space="0" w:color="4C7D2C"/>
              <w:bottom w:val="single" w:sz="4" w:space="0" w:color="4C7D2C"/>
            </w:tcBorders>
          </w:tcPr>
          <w:p w14:paraId="2746C679" w14:textId="77777777" w:rsidR="00DB05AE" w:rsidRPr="00597715" w:rsidRDefault="00DB05AE" w:rsidP="00063AA2">
            <w:pPr>
              <w:pStyle w:val="SITabletext"/>
            </w:pPr>
            <w:r w:rsidRPr="00597715">
              <w:t>AMPMSY410</w:t>
            </w:r>
          </w:p>
        </w:tc>
        <w:tc>
          <w:tcPr>
            <w:tcW w:w="4094" w:type="dxa"/>
            <w:tcBorders>
              <w:top w:val="single" w:sz="6" w:space="0" w:color="4C7D2C"/>
              <w:bottom w:val="single" w:sz="6" w:space="0" w:color="4C7D2C"/>
            </w:tcBorders>
          </w:tcPr>
          <w:p w14:paraId="6138C5E7" w14:textId="77777777" w:rsidR="00DB05AE" w:rsidRPr="00597715" w:rsidRDefault="00DB05AE" w:rsidP="00063AA2">
            <w:pPr>
              <w:pStyle w:val="SITabletext"/>
            </w:pPr>
            <w:r w:rsidRPr="00597715">
              <w:t>Perform ante and post-mortem inspection - Equine</w:t>
            </w:r>
          </w:p>
        </w:tc>
        <w:tc>
          <w:tcPr>
            <w:tcW w:w="3558" w:type="dxa"/>
            <w:tcBorders>
              <w:top w:val="single" w:sz="6" w:space="0" w:color="4C7D2C"/>
              <w:bottom w:val="single" w:sz="6" w:space="0" w:color="4C7D2C"/>
            </w:tcBorders>
          </w:tcPr>
          <w:p w14:paraId="5A0D26BA" w14:textId="77777777" w:rsidR="00DB05AE" w:rsidRPr="00597715" w:rsidRDefault="00DB05AE" w:rsidP="00063AA2">
            <w:pPr>
              <w:pStyle w:val="SITabletext"/>
            </w:pPr>
            <w:r w:rsidRPr="00597715">
              <w:t>Yes</w:t>
            </w:r>
          </w:p>
        </w:tc>
      </w:tr>
      <w:tr w:rsidR="00DB05AE" w:rsidRPr="00D7594E" w14:paraId="2380132F" w14:textId="77777777" w:rsidTr="00063AA2">
        <w:tc>
          <w:tcPr>
            <w:tcW w:w="1760" w:type="dxa"/>
            <w:tcBorders>
              <w:top w:val="single" w:sz="12" w:space="0" w:color="4C7D2C"/>
              <w:bottom w:val="single" w:sz="4" w:space="0" w:color="4C7D2C"/>
            </w:tcBorders>
          </w:tcPr>
          <w:p w14:paraId="4A4B1B76" w14:textId="77777777" w:rsidR="00DB05AE" w:rsidRPr="00597715" w:rsidRDefault="00DB05AE" w:rsidP="00063AA2">
            <w:pPr>
              <w:pStyle w:val="SITabletext"/>
            </w:pPr>
            <w:r w:rsidRPr="00597715">
              <w:t>AMPMSY411</w:t>
            </w:r>
          </w:p>
        </w:tc>
        <w:tc>
          <w:tcPr>
            <w:tcW w:w="4094" w:type="dxa"/>
            <w:tcBorders>
              <w:top w:val="single" w:sz="6" w:space="0" w:color="4C7D2C"/>
              <w:bottom w:val="single" w:sz="6" w:space="0" w:color="4C7D2C"/>
            </w:tcBorders>
          </w:tcPr>
          <w:p w14:paraId="3E69487F" w14:textId="77777777" w:rsidR="00DB05AE" w:rsidRPr="00597715" w:rsidRDefault="00DB05AE" w:rsidP="00063AA2">
            <w:pPr>
              <w:pStyle w:val="SITabletext"/>
            </w:pPr>
            <w:r w:rsidRPr="00597715">
              <w:t>Perform ante and post-mortem inspection - Alpacas or Llamas</w:t>
            </w:r>
          </w:p>
        </w:tc>
        <w:tc>
          <w:tcPr>
            <w:tcW w:w="3558" w:type="dxa"/>
            <w:tcBorders>
              <w:top w:val="single" w:sz="6" w:space="0" w:color="4C7D2C"/>
              <w:bottom w:val="single" w:sz="6" w:space="0" w:color="4C7D2C"/>
            </w:tcBorders>
          </w:tcPr>
          <w:p w14:paraId="680F06AD" w14:textId="77777777" w:rsidR="00DB05AE" w:rsidRPr="00597715" w:rsidRDefault="00DB05AE" w:rsidP="00063AA2">
            <w:pPr>
              <w:pStyle w:val="SITabletext"/>
            </w:pPr>
            <w:r w:rsidRPr="00597715">
              <w:t>Yes</w:t>
            </w:r>
          </w:p>
        </w:tc>
      </w:tr>
      <w:tr w:rsidR="00DB05AE" w:rsidRPr="00D7594E" w14:paraId="0EF449A5" w14:textId="77777777" w:rsidTr="00063AA2">
        <w:tc>
          <w:tcPr>
            <w:tcW w:w="1760" w:type="dxa"/>
            <w:tcBorders>
              <w:top w:val="single" w:sz="12" w:space="0" w:color="4C7D2C"/>
              <w:bottom w:val="single" w:sz="4" w:space="0" w:color="4C7D2C"/>
            </w:tcBorders>
          </w:tcPr>
          <w:p w14:paraId="036CC0FA" w14:textId="77777777" w:rsidR="00DB05AE" w:rsidRPr="00597715" w:rsidRDefault="00DB05AE" w:rsidP="00063AA2">
            <w:pPr>
              <w:pStyle w:val="SITabletext"/>
            </w:pPr>
            <w:r w:rsidRPr="00597715">
              <w:t>AMPMSY412</w:t>
            </w:r>
          </w:p>
        </w:tc>
        <w:tc>
          <w:tcPr>
            <w:tcW w:w="4094" w:type="dxa"/>
            <w:tcBorders>
              <w:top w:val="single" w:sz="6" w:space="0" w:color="4C7D2C"/>
              <w:bottom w:val="single" w:sz="6" w:space="0" w:color="4C7D2C"/>
            </w:tcBorders>
          </w:tcPr>
          <w:p w14:paraId="7E33F48F" w14:textId="77777777" w:rsidR="00DB05AE" w:rsidRPr="00597715" w:rsidRDefault="00DB05AE" w:rsidP="00063AA2">
            <w:pPr>
              <w:pStyle w:val="SITabletext"/>
            </w:pPr>
            <w:r w:rsidRPr="00597715">
              <w:t>Perform ante and post-mortem inspection - Calves</w:t>
            </w:r>
          </w:p>
        </w:tc>
        <w:tc>
          <w:tcPr>
            <w:tcW w:w="3558" w:type="dxa"/>
            <w:tcBorders>
              <w:top w:val="single" w:sz="6" w:space="0" w:color="4C7D2C"/>
              <w:bottom w:val="single" w:sz="6" w:space="0" w:color="4C7D2C"/>
            </w:tcBorders>
          </w:tcPr>
          <w:p w14:paraId="2A3A0591" w14:textId="77777777" w:rsidR="00DB05AE" w:rsidRPr="00597715" w:rsidRDefault="00DB05AE" w:rsidP="00063AA2">
            <w:pPr>
              <w:pStyle w:val="SITabletext"/>
            </w:pPr>
            <w:r w:rsidRPr="00597715">
              <w:t>Yes</w:t>
            </w:r>
          </w:p>
        </w:tc>
      </w:tr>
      <w:tr w:rsidR="00DB05AE" w:rsidRPr="00050EFD" w14:paraId="5B7A5632" w14:textId="77777777" w:rsidTr="00063AA2">
        <w:tc>
          <w:tcPr>
            <w:tcW w:w="1760" w:type="dxa"/>
            <w:tcBorders>
              <w:top w:val="single" w:sz="12" w:space="0" w:color="4C7D2C"/>
              <w:bottom w:val="single" w:sz="4" w:space="0" w:color="4C7D2C"/>
            </w:tcBorders>
          </w:tcPr>
          <w:p w14:paraId="4CB9FABC" w14:textId="77777777" w:rsidR="00DB05AE" w:rsidRPr="00050EFD" w:rsidRDefault="00DB05AE" w:rsidP="00063AA2">
            <w:pPr>
              <w:pStyle w:val="SITabletext"/>
            </w:pPr>
            <w:r w:rsidRPr="00050EFD">
              <w:t>AMPMSY414</w:t>
            </w:r>
          </w:p>
        </w:tc>
        <w:tc>
          <w:tcPr>
            <w:tcW w:w="4094" w:type="dxa"/>
            <w:tcBorders>
              <w:top w:val="single" w:sz="6" w:space="0" w:color="4C7D2C"/>
              <w:bottom w:val="single" w:sz="6" w:space="0" w:color="4C7D2C"/>
            </w:tcBorders>
          </w:tcPr>
          <w:p w14:paraId="15D4D631" w14:textId="77777777" w:rsidR="00DB05AE" w:rsidRPr="00050EFD" w:rsidRDefault="00DB05AE" w:rsidP="00063AA2">
            <w:pPr>
              <w:pStyle w:val="SITabletext"/>
            </w:pPr>
            <w:r w:rsidRPr="00EE66CA">
              <w:t>Conduct</w:t>
            </w:r>
            <w:r w:rsidRPr="00050EFD">
              <w:t xml:space="preserve"> ante and post-mortem inspection in micro meat processing premises</w:t>
            </w:r>
          </w:p>
        </w:tc>
        <w:tc>
          <w:tcPr>
            <w:tcW w:w="3558" w:type="dxa"/>
            <w:tcBorders>
              <w:top w:val="single" w:sz="6" w:space="0" w:color="4C7D2C"/>
              <w:bottom w:val="single" w:sz="6" w:space="0" w:color="4C7D2C"/>
            </w:tcBorders>
          </w:tcPr>
          <w:p w14:paraId="2129CBC0" w14:textId="77777777" w:rsidR="00DB05AE" w:rsidRPr="00050EFD" w:rsidRDefault="00DB05AE" w:rsidP="00063AA2">
            <w:pPr>
              <w:pStyle w:val="SITabletext"/>
            </w:pPr>
            <w:r w:rsidRPr="00EE66CA">
              <w:t>No</w:t>
            </w:r>
          </w:p>
        </w:tc>
      </w:tr>
      <w:tr w:rsidR="00DB05AE" w:rsidRPr="00050EFD" w14:paraId="6B4EEF84" w14:textId="77777777" w:rsidTr="00063AA2">
        <w:tc>
          <w:tcPr>
            <w:tcW w:w="1760" w:type="dxa"/>
            <w:tcBorders>
              <w:top w:val="single" w:sz="12" w:space="0" w:color="4C7D2C"/>
              <w:bottom w:val="single" w:sz="4" w:space="0" w:color="4C7D2C"/>
            </w:tcBorders>
          </w:tcPr>
          <w:p w14:paraId="7F49A702" w14:textId="77777777" w:rsidR="00DB05AE" w:rsidRPr="00050EFD" w:rsidRDefault="00DB05AE" w:rsidP="00063AA2">
            <w:pPr>
              <w:pStyle w:val="SITabletext"/>
            </w:pPr>
            <w:r w:rsidRPr="00050EFD">
              <w:t>AMPMSY415</w:t>
            </w:r>
          </w:p>
        </w:tc>
        <w:tc>
          <w:tcPr>
            <w:tcW w:w="4094" w:type="dxa"/>
            <w:tcBorders>
              <w:top w:val="single" w:sz="6" w:space="0" w:color="4C7D2C"/>
              <w:bottom w:val="single" w:sz="6" w:space="0" w:color="4C7D2C"/>
            </w:tcBorders>
          </w:tcPr>
          <w:p w14:paraId="4798F8AE" w14:textId="77777777" w:rsidR="00DB05AE" w:rsidRPr="00050EFD" w:rsidRDefault="00DB05AE" w:rsidP="00063AA2">
            <w:pPr>
              <w:pStyle w:val="SITabletext"/>
            </w:pPr>
            <w:r w:rsidRPr="00EE66CA">
              <w:t>Conduct</w:t>
            </w:r>
            <w:r w:rsidRPr="00050EFD">
              <w:t xml:space="preserve"> post-mortem inspection in micro meat processing premises - Wild game</w:t>
            </w:r>
          </w:p>
        </w:tc>
        <w:tc>
          <w:tcPr>
            <w:tcW w:w="3558" w:type="dxa"/>
            <w:tcBorders>
              <w:top w:val="single" w:sz="6" w:space="0" w:color="4C7D2C"/>
              <w:bottom w:val="single" w:sz="6" w:space="0" w:color="4C7D2C"/>
            </w:tcBorders>
          </w:tcPr>
          <w:p w14:paraId="5288F5EA" w14:textId="77777777" w:rsidR="00DB05AE" w:rsidRPr="00050EFD" w:rsidRDefault="00DB05AE" w:rsidP="00063AA2">
            <w:pPr>
              <w:pStyle w:val="SITabletext"/>
            </w:pPr>
            <w:r w:rsidRPr="00EE66CA">
              <w:t>No</w:t>
            </w:r>
          </w:p>
        </w:tc>
      </w:tr>
      <w:tr w:rsidR="00DB05AE" w:rsidRPr="00050EFD" w14:paraId="6F56CCD4" w14:textId="77777777" w:rsidTr="00063AA2">
        <w:tc>
          <w:tcPr>
            <w:tcW w:w="1760" w:type="dxa"/>
            <w:tcBorders>
              <w:top w:val="single" w:sz="12" w:space="0" w:color="4C7D2C"/>
              <w:bottom w:val="single" w:sz="4" w:space="0" w:color="auto"/>
            </w:tcBorders>
          </w:tcPr>
          <w:p w14:paraId="4E478F2B" w14:textId="77777777" w:rsidR="00DB05AE" w:rsidRPr="00050EFD" w:rsidRDefault="00DB05AE" w:rsidP="00063AA2">
            <w:pPr>
              <w:pStyle w:val="SITabletext"/>
            </w:pPr>
            <w:r w:rsidRPr="00050EFD">
              <w:t>AMPMSY303</w:t>
            </w:r>
          </w:p>
        </w:tc>
        <w:tc>
          <w:tcPr>
            <w:tcW w:w="4094" w:type="dxa"/>
            <w:tcBorders>
              <w:top w:val="single" w:sz="6" w:space="0" w:color="4C7D2C"/>
              <w:bottom w:val="single" w:sz="4" w:space="0" w:color="auto"/>
            </w:tcBorders>
          </w:tcPr>
          <w:p w14:paraId="2A4C33F9" w14:textId="77777777" w:rsidR="00DB05AE" w:rsidRPr="00050EFD" w:rsidRDefault="00DB05AE" w:rsidP="00063AA2">
            <w:pPr>
              <w:pStyle w:val="SITabletext"/>
            </w:pPr>
            <w:r w:rsidRPr="00EE66CA">
              <w:t>Conduct</w:t>
            </w:r>
            <w:r w:rsidRPr="00050EFD">
              <w:t xml:space="preserve"> ante-mortem inspection and make disposition</w:t>
            </w:r>
          </w:p>
        </w:tc>
        <w:tc>
          <w:tcPr>
            <w:tcW w:w="3558" w:type="dxa"/>
            <w:tcBorders>
              <w:top w:val="single" w:sz="6" w:space="0" w:color="4C7D2C"/>
              <w:bottom w:val="single" w:sz="4" w:space="0" w:color="auto"/>
            </w:tcBorders>
          </w:tcPr>
          <w:p w14:paraId="487298A5" w14:textId="77777777" w:rsidR="00DB05AE" w:rsidRPr="00050EFD" w:rsidRDefault="00DB05AE" w:rsidP="00063AA2">
            <w:pPr>
              <w:pStyle w:val="SITabletext"/>
            </w:pPr>
            <w:r w:rsidRPr="00EE66CA">
              <w:t>No</w:t>
            </w:r>
          </w:p>
        </w:tc>
      </w:tr>
    </w:tbl>
    <w:p w14:paraId="6FFCC784" w14:textId="77777777" w:rsidR="00DB05AE" w:rsidRPr="00050EFD" w:rsidRDefault="00DB05AE" w:rsidP="00DB05AE">
      <w:pPr>
        <w:pStyle w:val="BodyTextSI"/>
      </w:pPr>
    </w:p>
    <w:p w14:paraId="4F7EFF60" w14:textId="77777777" w:rsidR="00DB05AE" w:rsidRPr="002B7B04" w:rsidRDefault="00DB05AE" w:rsidP="00DB05AE">
      <w:pPr>
        <w:pStyle w:val="BodyTextSI"/>
      </w:pPr>
      <w:r w:rsidRPr="00050EFD">
        <w:t>Note that the units with titles that begin with ‘Perform…’ require the 100 hours of Performance Evidence, whereas the units with titles that begin with ‘</w:t>
      </w:r>
      <w:r w:rsidRPr="00EE66CA">
        <w:t>Conduct</w:t>
      </w:r>
      <w:r w:rsidRPr="002B7B04">
        <w:t xml:space="preserve">…’ do </w:t>
      </w:r>
      <w:r w:rsidRPr="002B7B04">
        <w:rPr>
          <w:b/>
          <w:bCs/>
        </w:rPr>
        <w:t>NOT</w:t>
      </w:r>
      <w:r w:rsidRPr="002B7B04">
        <w:t xml:space="preserve"> include the 100 hours.</w:t>
      </w:r>
    </w:p>
    <w:p w14:paraId="5617D96B" w14:textId="77777777" w:rsidR="00DB05AE" w:rsidRPr="002B7B04" w:rsidRDefault="00DB05AE" w:rsidP="00DB05AE">
      <w:pPr>
        <w:pStyle w:val="BodyTextSI"/>
      </w:pPr>
      <w:r w:rsidRPr="002B7B04">
        <w:t>As stated above, the logbook of 100 hours of performance is just one form of evidence that must be produced for assessment for most meat safety inspection units. As with all units, there must also be evidence of the assessment of knowledge to address the dot points listed in the ‘Knowledge Evidence’ field of the Assessment Requirements. There must also be three forms of evidence for the assessment.</w:t>
      </w:r>
    </w:p>
    <w:p w14:paraId="6BFCCC03" w14:textId="77777777" w:rsidR="00DB05AE" w:rsidRDefault="00DB05AE" w:rsidP="00DB05AE">
      <w:pPr>
        <w:rPr>
          <w:rFonts w:ascii="Avenir Book" w:eastAsiaTheme="majorEastAsia" w:hAnsi="Avenir Book" w:cstheme="majorBidi"/>
          <w:b/>
          <w:bCs/>
          <w:iCs/>
          <w:color w:val="1E3531"/>
          <w:sz w:val="28"/>
          <w:szCs w:val="28"/>
        </w:rPr>
      </w:pPr>
      <w:r>
        <w:br w:type="page"/>
      </w:r>
    </w:p>
    <w:p w14:paraId="249CDE99" w14:textId="77777777" w:rsidR="00FA6B98" w:rsidRDefault="00FA6B98" w:rsidP="003A7753">
      <w:pPr>
        <w:pStyle w:val="Heading4SI"/>
      </w:pPr>
      <w:bookmarkStart w:id="158" w:name="_Toc113283889"/>
      <w:bookmarkStart w:id="159" w:name="_Toc199861450"/>
      <w:r>
        <w:lastRenderedPageBreak/>
        <w:t>Who is a ‘suitably qualified supervisor’ for ante and post-mortem units?</w:t>
      </w:r>
      <w:bookmarkEnd w:id="158"/>
      <w:bookmarkEnd w:id="159"/>
    </w:p>
    <w:p w14:paraId="311465EE" w14:textId="77777777" w:rsidR="00FA6B98" w:rsidRDefault="00FA6B98" w:rsidP="00CB59FC">
      <w:pPr>
        <w:pStyle w:val="BodyTextSI"/>
      </w:pPr>
      <w:r w:rsidRPr="008D03D2">
        <w:t xml:space="preserve">Units previously included the requirement for assessment diaries or </w:t>
      </w:r>
      <w:proofErr w:type="gramStart"/>
      <w:r w:rsidRPr="008D03D2">
        <w:t>log books</w:t>
      </w:r>
      <w:proofErr w:type="gramEnd"/>
      <w:r w:rsidRPr="008D03D2">
        <w:t xml:space="preserve"> to be signed off by a ‘meat inspector or on-plant veterinarian’. The feedback received through Draft 1 of the Training Package Review incorporated several comments to say that on-plant vets were often reluctant to be involved in signing off individuals’ diaries. So, the requirement has been expanded to include those who are ‘suitably’ qualified.</w:t>
      </w:r>
    </w:p>
    <w:p w14:paraId="1FB9D59B" w14:textId="77777777" w:rsidR="00FA6B98" w:rsidRPr="008D03D2" w:rsidRDefault="00FA6B98" w:rsidP="00CB59FC">
      <w:pPr>
        <w:pStyle w:val="BodyTextSI"/>
      </w:pPr>
      <w:r w:rsidRPr="008D03D2">
        <w:t xml:space="preserve">The Assessment Conditions of these </w:t>
      </w:r>
      <w:proofErr w:type="gramStart"/>
      <w:r w:rsidRPr="008D03D2">
        <w:t>units</w:t>
      </w:r>
      <w:proofErr w:type="gramEnd"/>
      <w:r w:rsidRPr="008D03D2">
        <w:t xml:space="preserve"> state:</w:t>
      </w:r>
    </w:p>
    <w:p w14:paraId="56B6D6D7" w14:textId="77777777" w:rsidR="00FA6B98" w:rsidRPr="003A7753" w:rsidRDefault="00FA6B98" w:rsidP="008E7D08">
      <w:pPr>
        <w:pStyle w:val="SIBodyquote"/>
        <w:ind w:left="720"/>
      </w:pPr>
      <w:r w:rsidRPr="003A7753">
        <w:t xml:space="preserve">‘A suitably qualified supervisor must hold the </w:t>
      </w:r>
      <w:r w:rsidRPr="003A7753">
        <w:rPr>
          <w:rStyle w:val="SIText-Italic"/>
          <w:i w:val="0"/>
          <w:sz w:val="22"/>
          <w:szCs w:val="22"/>
        </w:rPr>
        <w:t>AMP Perform ante and post-mortem inspection</w:t>
      </w:r>
      <w:r w:rsidRPr="003A7753">
        <w:t xml:space="preserve"> unit for the species being supervised or have equivalent and current skills and knowledge.’</w:t>
      </w:r>
    </w:p>
    <w:p w14:paraId="6806B88C" w14:textId="4918AE3E" w:rsidR="00FA6B98" w:rsidRPr="008D03D2" w:rsidRDefault="00FA6B98" w:rsidP="00CB59FC">
      <w:pPr>
        <w:pStyle w:val="BodyTextSI"/>
      </w:pPr>
      <w:r w:rsidRPr="008D03D2">
        <w:t>This may include those who work as livestock managers, animal welfare managers, quality managers, veterinarians</w:t>
      </w:r>
      <w:r w:rsidR="00E91692">
        <w:t>;</w:t>
      </w:r>
      <w:r w:rsidRPr="008D03D2">
        <w:t xml:space="preserve"> or in small processing premises, it may be the owner of the meat processing premises.</w:t>
      </w:r>
    </w:p>
    <w:p w14:paraId="6ADF3478" w14:textId="77777777" w:rsidR="00FA6B98" w:rsidRPr="002B7B04" w:rsidRDefault="00FA6B98" w:rsidP="00CB59FC">
      <w:pPr>
        <w:pStyle w:val="BodyTextSI"/>
      </w:pPr>
      <w:r w:rsidRPr="002B7B04">
        <w:t xml:space="preserve">Note that the logbook is just one form of evidence that must be produced for assessment for the meat safety units. As with all units, there must also be evidence of the assessment of knowledge to address the dot points listed in the ‘Knowledge Evidence’ field of the Assessment Requirements. </w:t>
      </w:r>
    </w:p>
    <w:p w14:paraId="0FECC307" w14:textId="7E789648" w:rsidR="00FA6B98" w:rsidRPr="00041D4B" w:rsidRDefault="00FA6B98" w:rsidP="003A7753">
      <w:pPr>
        <w:pStyle w:val="Heading4SI"/>
      </w:pPr>
      <w:bookmarkStart w:id="160" w:name="_Toc113283890"/>
      <w:bookmarkStart w:id="161" w:name="_Toc199861451"/>
      <w:r w:rsidRPr="00041D4B">
        <w:t>Assessing AMPMSY3</w:t>
      </w:r>
      <w:r>
        <w:t>0</w:t>
      </w:r>
      <w:r w:rsidRPr="00041D4B">
        <w:t>1 Apply food animal anatomy and physiology to inspection</w:t>
      </w:r>
      <w:bookmarkEnd w:id="160"/>
      <w:r w:rsidR="00E91692">
        <w:t xml:space="preserve"> processes</w:t>
      </w:r>
      <w:bookmarkEnd w:id="161"/>
    </w:p>
    <w:p w14:paraId="09029885" w14:textId="77777777" w:rsidR="00FA6B98" w:rsidRPr="002B7B04" w:rsidRDefault="00FA6B98" w:rsidP="00CB59FC">
      <w:pPr>
        <w:pStyle w:val="BodyTextSI"/>
      </w:pPr>
      <w:r w:rsidRPr="002B7B04">
        <w:t xml:space="preserve">Industry strongly recommends that best practice assessment method to address the Knowledge Evidence in the unit </w:t>
      </w:r>
      <w:r w:rsidRPr="003A7753">
        <w:rPr>
          <w:rStyle w:val="SIText-Italic"/>
          <w:sz w:val="24"/>
          <w:szCs w:val="24"/>
        </w:rPr>
        <w:t>AMPMSY301 Apply food animal anatomy and physiology to inspection processes</w:t>
      </w:r>
      <w:r w:rsidRPr="003A7753">
        <w:rPr>
          <w:sz w:val="28"/>
          <w:szCs w:val="32"/>
        </w:rPr>
        <w:t xml:space="preserve"> </w:t>
      </w:r>
      <w:r w:rsidRPr="002B7B04">
        <w:t>would be a closed book ‘exam’ or written assessment to assess the individual’s knowledge of the ante and post-mortem processes and the anatomy, physiology, diseases, parasites and conditions relevant to the species. It’s imperative that individuals have a sound grasp on the knowledge specified in the unit to be able to perform accurate inspections on the chain in a processing premises.</w:t>
      </w:r>
    </w:p>
    <w:p w14:paraId="43A1E9E7" w14:textId="77777777" w:rsidR="00FA6B98" w:rsidRDefault="00FA6B98" w:rsidP="003A7753">
      <w:pPr>
        <w:pStyle w:val="Heading4SI"/>
      </w:pPr>
      <w:bookmarkStart w:id="162" w:name="_Toc113283891"/>
      <w:bookmarkStart w:id="163" w:name="_Toc199861452"/>
      <w:r w:rsidRPr="003D6849">
        <w:t>Overlapping content</w:t>
      </w:r>
      <w:r>
        <w:t xml:space="preserve"> to be assessed</w:t>
      </w:r>
      <w:bookmarkEnd w:id="162"/>
      <w:bookmarkEnd w:id="163"/>
    </w:p>
    <w:p w14:paraId="3597169D" w14:textId="45E30550" w:rsidR="00FA6B98" w:rsidRPr="002B7B04" w:rsidRDefault="00FA6B98" w:rsidP="00CB59FC">
      <w:pPr>
        <w:pStyle w:val="BodyTextSI"/>
      </w:pPr>
      <w:r w:rsidRPr="002B7B04">
        <w:t>In some units there is overlapping knowledge evidence that needs to be assessed</w:t>
      </w:r>
      <w:r w:rsidR="00E91692">
        <w:t>;</w:t>
      </w:r>
      <w:r w:rsidRPr="002B7B04">
        <w:t xml:space="preserve"> for example</w:t>
      </w:r>
      <w:r w:rsidR="00E91692">
        <w:t>,</w:t>
      </w:r>
      <w:r w:rsidRPr="002B7B04">
        <w:t xml:space="preserve"> most ‘Ante and post-mortem inspection’ units include the following dot point in the Knowledge Evidence:</w:t>
      </w:r>
    </w:p>
    <w:p w14:paraId="004B5AC2" w14:textId="77777777" w:rsidR="00FA6B98" w:rsidRPr="003A7753" w:rsidRDefault="00FA6B98" w:rsidP="008E7D08">
      <w:pPr>
        <w:pStyle w:val="SIBodyquote"/>
        <w:ind w:left="720"/>
        <w:rPr>
          <w:rStyle w:val="SIText-Italic"/>
          <w:rFonts w:ascii="Avenir Book" w:eastAsiaTheme="minorHAnsi" w:hAnsi="Avenir Book" w:cstheme="minorBidi"/>
          <w:i w:val="0"/>
          <w:color w:val="1E3531"/>
          <w:sz w:val="22"/>
          <w:szCs w:val="22"/>
          <w:lang w:eastAsia="en-US"/>
        </w:rPr>
      </w:pPr>
      <w:r w:rsidRPr="003A7753">
        <w:rPr>
          <w:rStyle w:val="SIText-Italic"/>
          <w:i w:val="0"/>
          <w:sz w:val="22"/>
          <w:szCs w:val="22"/>
        </w:rPr>
        <w:t>‘anatomy and physiology of bovine food animal, including skeletal structure, organs, circulatory, digestive, urinary, nervous and respiratory systems.’</w:t>
      </w:r>
    </w:p>
    <w:p w14:paraId="2E0CAAC4" w14:textId="77777777" w:rsidR="00FA6B98" w:rsidRPr="002B7B04" w:rsidRDefault="00FA6B98" w:rsidP="00CB59FC">
      <w:pPr>
        <w:pStyle w:val="BodyTextSI"/>
      </w:pPr>
      <w:r w:rsidRPr="002B7B04">
        <w:t>This dot point overlaps with content included in the unit</w:t>
      </w:r>
      <w:r w:rsidRPr="00C57E8E">
        <w:t xml:space="preserve"> </w:t>
      </w:r>
      <w:r w:rsidRPr="003A7753">
        <w:rPr>
          <w:rStyle w:val="SIText-Italic"/>
          <w:sz w:val="24"/>
          <w:szCs w:val="24"/>
        </w:rPr>
        <w:t>AMPMSY301 Apply food animal anatomy and physiology to inspection</w:t>
      </w:r>
      <w:r w:rsidRPr="003A7753">
        <w:t xml:space="preserve"> </w:t>
      </w:r>
      <w:r w:rsidRPr="003A7753">
        <w:rPr>
          <w:rStyle w:val="SIText-Italic"/>
          <w:sz w:val="24"/>
          <w:szCs w:val="24"/>
        </w:rPr>
        <w:t>processes</w:t>
      </w:r>
      <w:r w:rsidRPr="003A7753">
        <w:t>.</w:t>
      </w:r>
      <w:r w:rsidRPr="003A7753">
        <w:rPr>
          <w:sz w:val="26"/>
          <w:szCs w:val="28"/>
        </w:rPr>
        <w:t xml:space="preserve"> </w:t>
      </w:r>
      <w:r w:rsidRPr="002B7B04">
        <w:t xml:space="preserve">It is included in the ‘Ante and post-mortem inspection’ units to cover the situation where an individual might be picking up an extra species-specific unit, possibly </w:t>
      </w:r>
      <w:proofErr w:type="gramStart"/>
      <w:r w:rsidRPr="002B7B04">
        <w:t>at a later time</w:t>
      </w:r>
      <w:proofErr w:type="gramEnd"/>
      <w:r w:rsidRPr="002B7B04">
        <w:t xml:space="preserve"> from when an original ‘Ante and post-mortem inspection’ unit was completed.</w:t>
      </w:r>
    </w:p>
    <w:p w14:paraId="36FFE936" w14:textId="77777777" w:rsidR="00FA6B98" w:rsidRDefault="00FA6B98" w:rsidP="00CB59FC">
      <w:pPr>
        <w:pStyle w:val="BodyTextSI"/>
      </w:pPr>
      <w:r w:rsidRPr="002B7B04">
        <w:lastRenderedPageBreak/>
        <w:t>If</w:t>
      </w:r>
      <w:r>
        <w:t xml:space="preserve"> </w:t>
      </w:r>
      <w:r w:rsidRPr="003A7753">
        <w:rPr>
          <w:rStyle w:val="SIText-Italic"/>
          <w:sz w:val="24"/>
          <w:szCs w:val="24"/>
        </w:rPr>
        <w:t>AMPMSY301 Apply food animal anatomy and physiology to inspection processes</w:t>
      </w:r>
      <w:r w:rsidRPr="003A7753">
        <w:rPr>
          <w:sz w:val="28"/>
          <w:szCs w:val="32"/>
        </w:rPr>
        <w:t xml:space="preserve"> </w:t>
      </w:r>
      <w:r>
        <w:t xml:space="preserve">is delivered at the same time as the </w:t>
      </w:r>
      <w:r w:rsidRPr="00C57E8E">
        <w:t>‘Ante and post-mortem inspection’ unit</w:t>
      </w:r>
      <w:r>
        <w:t>, then the content can be assessed at the same time using the same assessment tasks.</w:t>
      </w:r>
    </w:p>
    <w:p w14:paraId="7FE65587" w14:textId="38991C5A" w:rsidR="00FA6B98" w:rsidRPr="00267247" w:rsidRDefault="00FA6B98" w:rsidP="00CB59FC">
      <w:pPr>
        <w:pStyle w:val="BodyTextSI"/>
      </w:pPr>
      <w:r w:rsidRPr="00A461FC">
        <w:t xml:space="preserve">The unit </w:t>
      </w:r>
      <w:r w:rsidRPr="00A461FC">
        <w:rPr>
          <w:i/>
          <w:iCs/>
        </w:rPr>
        <w:t>AMPMSY402 Perform ante and post-mortem inspection – Bovine</w:t>
      </w:r>
      <w:r w:rsidRPr="00A461FC">
        <w:t xml:space="preserve"> may include inspecting calves, but if only calves are being inspected</w:t>
      </w:r>
      <w:r w:rsidR="00E91692">
        <w:t>,</w:t>
      </w:r>
      <w:r w:rsidRPr="00A461FC">
        <w:t xml:space="preserve"> then the unit </w:t>
      </w:r>
      <w:r w:rsidRPr="00A461FC">
        <w:rPr>
          <w:i/>
          <w:iCs/>
        </w:rPr>
        <w:t>AMPMSY4012 Perform ante and post-mortem inspection – Calves</w:t>
      </w:r>
      <w:r w:rsidRPr="00A461FC">
        <w:t xml:space="preserve"> should be used. These two units can be delivered in the same qualification.</w:t>
      </w:r>
    </w:p>
    <w:p w14:paraId="004A700D" w14:textId="27C938F7" w:rsidR="001E6F54" w:rsidRPr="007257EA" w:rsidRDefault="001E6F54" w:rsidP="00E53704">
      <w:pPr>
        <w:pStyle w:val="BodyTextSI"/>
        <w:rPr>
          <w:rFonts w:eastAsiaTheme="majorEastAsia" w:cstheme="majorBidi"/>
          <w:b/>
          <w:bCs/>
          <w:iCs/>
          <w:sz w:val="28"/>
          <w:szCs w:val="28"/>
        </w:rPr>
      </w:pPr>
      <w:r w:rsidRPr="007257EA">
        <w:rPr>
          <w:rFonts w:eastAsiaTheme="majorEastAsia" w:cstheme="majorBidi"/>
          <w:b/>
          <w:bCs/>
          <w:iCs/>
          <w:sz w:val="28"/>
          <w:szCs w:val="28"/>
        </w:rPr>
        <w:t xml:space="preserve">Assessment on </w:t>
      </w:r>
      <w:r w:rsidR="00E91692">
        <w:rPr>
          <w:rFonts w:eastAsiaTheme="majorEastAsia" w:cstheme="majorBidi"/>
          <w:b/>
          <w:bCs/>
          <w:iCs/>
          <w:sz w:val="28"/>
          <w:szCs w:val="28"/>
        </w:rPr>
        <w:t>two</w:t>
      </w:r>
      <w:r w:rsidRPr="007257EA">
        <w:rPr>
          <w:rFonts w:eastAsiaTheme="majorEastAsia" w:cstheme="majorBidi"/>
          <w:b/>
          <w:bCs/>
          <w:iCs/>
          <w:sz w:val="28"/>
          <w:szCs w:val="28"/>
        </w:rPr>
        <w:t xml:space="preserve"> separate occasions</w:t>
      </w:r>
    </w:p>
    <w:p w14:paraId="59219BEF" w14:textId="71EBFD73" w:rsidR="001E6F54" w:rsidRPr="00E53704" w:rsidRDefault="001E6F54" w:rsidP="00E53704">
      <w:pPr>
        <w:pStyle w:val="BodyTextSI"/>
      </w:pPr>
      <w:r>
        <w:t xml:space="preserve">The Performance Evidence of several units of competency specifies that assessment must occur on </w:t>
      </w:r>
      <w:r w:rsidR="00E91692">
        <w:t>two</w:t>
      </w:r>
      <w:r>
        <w:t xml:space="preserve"> separate occasions. These ‘occasions’ may be on the same day. The requirement has been added to ensure that candidates set up for, and finish up, the entire work task, rather than simply repeating the task once it has been set up. The requirement for the task to be assessed on more than one occasion is to show consistency.</w:t>
      </w:r>
    </w:p>
    <w:p w14:paraId="038FF933" w14:textId="08EBA1E6" w:rsidR="00FA6B98" w:rsidRDefault="00FA6B98" w:rsidP="00690824">
      <w:pPr>
        <w:pStyle w:val="Heading4SI"/>
      </w:pPr>
      <w:bookmarkStart w:id="164" w:name="_Preparing_for_mandatory"/>
      <w:bookmarkStart w:id="165" w:name="_Toc113283893"/>
      <w:bookmarkStart w:id="166" w:name="_Toc199861453"/>
      <w:bookmarkEnd w:id="164"/>
      <w:r>
        <w:t>Preparing for mandatory workplace requirements</w:t>
      </w:r>
      <w:bookmarkEnd w:id="165"/>
      <w:r w:rsidR="004B1913">
        <w:t xml:space="preserve"> in meat safety</w:t>
      </w:r>
      <w:bookmarkEnd w:id="166"/>
    </w:p>
    <w:p w14:paraId="4557DDB6" w14:textId="77777777" w:rsidR="00FA6B98" w:rsidRDefault="00FA6B98" w:rsidP="00CB59FC">
      <w:pPr>
        <w:pStyle w:val="BodyTextSI"/>
      </w:pPr>
      <w:r w:rsidRPr="00C34025">
        <w:t>Mandatory workplace requirements refer to requirements for skills and knowledge to be demonstrated, and evidence collected, in a workplace.</w:t>
      </w:r>
    </w:p>
    <w:p w14:paraId="2E8EEF57" w14:textId="65D1C9FF" w:rsidR="00FA6B98" w:rsidRPr="00C34025" w:rsidRDefault="00FA6B98" w:rsidP="00CB59FC">
      <w:pPr>
        <w:pStyle w:val="BodyTextSI"/>
      </w:pPr>
      <w:r w:rsidRPr="00C34025">
        <w:t>Where there is a requirement for performance evidence to be logged, or for a workplace diary to be kept and signed off by a ‘suitabl</w:t>
      </w:r>
      <w:r w:rsidR="00E91692">
        <w:t>y</w:t>
      </w:r>
      <w:r w:rsidRPr="00C34025">
        <w:t xml:space="preserve"> qualified supervisor’, the RTO will need to meet with the potential supervisor to:</w:t>
      </w:r>
    </w:p>
    <w:p w14:paraId="3C80B6F8" w14:textId="77777777" w:rsidR="00FA6B98" w:rsidRPr="00C34025" w:rsidRDefault="00FA6B98" w:rsidP="00B4676D">
      <w:pPr>
        <w:pStyle w:val="DotpointsSI"/>
      </w:pPr>
      <w:r w:rsidRPr="00C34025">
        <w:t xml:space="preserve">ensure s/he is suitably qualified to sign the </w:t>
      </w:r>
      <w:proofErr w:type="gramStart"/>
      <w:r w:rsidRPr="00C34025">
        <w:t>log book</w:t>
      </w:r>
      <w:proofErr w:type="gramEnd"/>
      <w:r w:rsidRPr="00C34025">
        <w:t xml:space="preserve"> (see </w:t>
      </w:r>
      <w:hyperlink w:anchor="_Assessment_methods_and" w:history="1">
        <w:r w:rsidRPr="00B03530">
          <w:rPr>
            <w:rStyle w:val="Hyperlink"/>
          </w:rPr>
          <w:t>Assessment methods and evidence</w:t>
        </w:r>
      </w:hyperlink>
      <w:r w:rsidRPr="00C34025">
        <w:t>)</w:t>
      </w:r>
    </w:p>
    <w:p w14:paraId="30F8242F" w14:textId="77777777" w:rsidR="00FA6B98" w:rsidRPr="00C34025" w:rsidRDefault="00FA6B98" w:rsidP="00B4676D">
      <w:pPr>
        <w:pStyle w:val="DotpointsSI"/>
      </w:pPr>
      <w:r w:rsidRPr="00C34025">
        <w:t>explain the expectation that in signing</w:t>
      </w:r>
      <w:r>
        <w:t>-</w:t>
      </w:r>
      <w:r w:rsidRPr="00C34025">
        <w:t xml:space="preserve">off on hours performed by the individual, the supervisor has </w:t>
      </w:r>
      <w:proofErr w:type="gramStart"/>
      <w:r w:rsidRPr="00C34025">
        <w:t>actually seen</w:t>
      </w:r>
      <w:proofErr w:type="gramEnd"/>
      <w:r w:rsidRPr="00C34025">
        <w:t xml:space="preserve"> the individual carry out the work specified in the Performance Evidence of the unit.</w:t>
      </w:r>
    </w:p>
    <w:p w14:paraId="62460D3F" w14:textId="01E6F306" w:rsidR="00FA6B98" w:rsidRDefault="00FA6B98" w:rsidP="00CB59FC">
      <w:pPr>
        <w:pStyle w:val="BodyTextSI"/>
      </w:pPr>
      <w:r w:rsidRPr="00C34025">
        <w:t>It will also be helpful to explain the background to mandatory workplace requirements</w:t>
      </w:r>
      <w:r w:rsidR="00E91692">
        <w:t xml:space="preserve"> –</w:t>
      </w:r>
      <w:r w:rsidRPr="00C34025">
        <w:t xml:space="preserve"> the fact that the meat processing industry </w:t>
      </w:r>
      <w:proofErr w:type="gramStart"/>
      <w:r w:rsidRPr="00C34025">
        <w:t>as a whole see</w:t>
      </w:r>
      <w:proofErr w:type="gramEnd"/>
      <w:r w:rsidRPr="00C34025">
        <w:t xml:space="preserve"> them as an integral part of the training and assessment </w:t>
      </w:r>
      <w:r>
        <w:t>to</w:t>
      </w:r>
      <w:r w:rsidRPr="00C34025">
        <w:t xml:space="preserve"> ensure that successful individuals </w:t>
      </w:r>
      <w:proofErr w:type="gramStart"/>
      <w:r w:rsidRPr="00C34025">
        <w:t>have the ability to</w:t>
      </w:r>
      <w:proofErr w:type="gramEnd"/>
      <w:r w:rsidRPr="00C34025">
        <w:t xml:space="preserve"> </w:t>
      </w:r>
      <w:proofErr w:type="gramStart"/>
      <w:r w:rsidRPr="00C34025">
        <w:t>actually perform</w:t>
      </w:r>
      <w:proofErr w:type="gramEnd"/>
      <w:r w:rsidRPr="00C34025">
        <w:t xml:space="preserve"> duties in a real workplace. In the case of the Meat Safety Inspection qualifications, the record of 100 hours of performance for assessment</w:t>
      </w:r>
      <w:r w:rsidR="00E91692">
        <w:t xml:space="preserve"> (</w:t>
      </w:r>
      <w:r w:rsidRPr="00C34025">
        <w:t>or more if the individual takes up more than one ‘Ante and post-mortem inspection’ unit</w:t>
      </w:r>
      <w:r w:rsidR="00E91692">
        <w:t>)</w:t>
      </w:r>
      <w:r w:rsidRPr="00C34025">
        <w:t xml:space="preserve"> goes a long way to reassuring representatives from countries that import Australian meat</w:t>
      </w:r>
      <w:r w:rsidR="00E91692">
        <w:t>,</w:t>
      </w:r>
      <w:r w:rsidRPr="00C34025">
        <w:t xml:space="preserve"> that Australian qualifications for meat safety inspectors are equivalent to international qualifications in those countries. </w:t>
      </w:r>
    </w:p>
    <w:p w14:paraId="702C19AA" w14:textId="129F337F" w:rsidR="009F0E73" w:rsidRDefault="009F0E73" w:rsidP="00184F35">
      <w:pPr>
        <w:pStyle w:val="Heading3SI"/>
      </w:pPr>
      <w:bookmarkStart w:id="167" w:name="_Toc128561234"/>
      <w:bookmarkStart w:id="168" w:name="_Toc199861454"/>
      <w:bookmarkEnd w:id="107"/>
      <w:r>
        <w:t xml:space="preserve">Key </w:t>
      </w:r>
      <w:r w:rsidR="00D40089">
        <w:t xml:space="preserve">meat safety </w:t>
      </w:r>
      <w:r>
        <w:t>legislative implications for implementation</w:t>
      </w:r>
      <w:bookmarkEnd w:id="167"/>
      <w:bookmarkEnd w:id="168"/>
    </w:p>
    <w:p w14:paraId="66E17E2D" w14:textId="6BAA2FA7" w:rsidR="009F0E73" w:rsidRPr="00184F35" w:rsidRDefault="009F0E73" w:rsidP="00184F35">
      <w:pPr>
        <w:pStyle w:val="BodyTextSI"/>
      </w:pPr>
      <w:r w:rsidRPr="00184F35">
        <w:t xml:space="preserve">Regulatory or licensing requirements are identified in the Application field of units of competency and the Qualification description field in qualifications. If there are no </w:t>
      </w:r>
      <w:proofErr w:type="gramStart"/>
      <w:r w:rsidRPr="00184F35">
        <w:t xml:space="preserve">particular </w:t>
      </w:r>
      <w:r w:rsidRPr="00184F35">
        <w:lastRenderedPageBreak/>
        <w:t>requirements</w:t>
      </w:r>
      <w:proofErr w:type="gramEnd"/>
      <w:r w:rsidRPr="00184F35">
        <w:t>, then the statement ‘No licensing, legislative or certification requirements apply to this unit/qualification at the time of publication’ will appear.</w:t>
      </w:r>
    </w:p>
    <w:p w14:paraId="517890D5" w14:textId="35BBA7D8" w:rsidR="009761AD" w:rsidRDefault="009761AD" w:rsidP="009761AD">
      <w:pPr>
        <w:pStyle w:val="BodyTextSI"/>
      </w:pPr>
      <w:bookmarkStart w:id="169" w:name="_Toc128561235"/>
      <w:r>
        <w:t xml:space="preserve">The following table lists the </w:t>
      </w:r>
      <w:proofErr w:type="gramStart"/>
      <w:r>
        <w:t>particular requirements</w:t>
      </w:r>
      <w:proofErr w:type="gramEnd"/>
      <w:r>
        <w:t xml:space="preserve"> that may impact on qualifications and/or skill sets in the </w:t>
      </w:r>
      <w:r>
        <w:rPr>
          <w:i/>
          <w:iCs/>
        </w:rPr>
        <w:t xml:space="preserve">AMP Australian Meat Processing </w:t>
      </w:r>
      <w:r w:rsidRPr="008E7D08">
        <w:t>Training Package</w:t>
      </w:r>
      <w:r w:rsidR="00F455B2">
        <w:t>.</w:t>
      </w:r>
    </w:p>
    <w:p w14:paraId="19592BB3" w14:textId="77777777" w:rsidR="009761AD" w:rsidRDefault="009761AD" w:rsidP="009761AD">
      <w:pPr>
        <w:pStyle w:val="BodyTextSI"/>
      </w:pPr>
      <w:r>
        <w:t xml:space="preserve">Some units of competency (and their associated assessment requirements) contain references to ‘industry standards’. ‘Industry </w:t>
      </w:r>
      <w:proofErr w:type="gramStart"/>
      <w:r>
        <w:t>standards’</w:t>
      </w:r>
      <w:proofErr w:type="gramEnd"/>
      <w:r>
        <w:t xml:space="preserve"> may relate to:</w:t>
      </w:r>
    </w:p>
    <w:p w14:paraId="0CEE3039" w14:textId="77777777" w:rsidR="009761AD" w:rsidRDefault="009761AD" w:rsidP="008E7D08">
      <w:pPr>
        <w:pStyle w:val="BodyTextSI"/>
        <w:numPr>
          <w:ilvl w:val="0"/>
          <w:numId w:val="31"/>
        </w:numPr>
      </w:pPr>
      <w:r>
        <w:t>existing legislative instruments</w:t>
      </w:r>
    </w:p>
    <w:p w14:paraId="28BCA50B" w14:textId="77777777" w:rsidR="009761AD" w:rsidRPr="007A19C6" w:rsidRDefault="009761AD" w:rsidP="008E7D08">
      <w:pPr>
        <w:pStyle w:val="BodyTextSI"/>
        <w:numPr>
          <w:ilvl w:val="0"/>
          <w:numId w:val="31"/>
        </w:numPr>
      </w:pPr>
      <w:r>
        <w:t>current industry ‘good’ practice.</w:t>
      </w:r>
    </w:p>
    <w:p w14:paraId="68146286" w14:textId="77777777" w:rsidR="009761AD" w:rsidRDefault="009761AD" w:rsidP="009761AD">
      <w:pPr>
        <w:pStyle w:val="BodyTextSI"/>
      </w:pPr>
      <w:r w:rsidRPr="00CE0E24">
        <w:rPr>
          <w:b/>
        </w:rPr>
        <w:t>Note:</w:t>
      </w:r>
      <w:r>
        <w:t xml:space="preserve"> Selection of elective units of competency that specify </w:t>
      </w:r>
      <w:proofErr w:type="gramStart"/>
      <w:r>
        <w:t>particular licensing</w:t>
      </w:r>
      <w:proofErr w:type="gramEnd"/>
      <w:r>
        <w:t>, legislative or certification requirements may impact on qualifications. This includes all qualifications, not just those listed in the table.</w:t>
      </w:r>
    </w:p>
    <w:tbl>
      <w:tblPr>
        <w:tblW w:w="4942" w:type="pct"/>
        <w:tblInd w:w="108" w:type="dxa"/>
        <w:tblLook w:val="0000" w:firstRow="0" w:lastRow="0" w:firstColumn="0" w:lastColumn="0" w:noHBand="0" w:noVBand="0"/>
      </w:tblPr>
      <w:tblGrid>
        <w:gridCol w:w="2960"/>
        <w:gridCol w:w="6343"/>
      </w:tblGrid>
      <w:tr w:rsidR="009761AD" w:rsidRPr="001E0A66" w14:paraId="3922A740" w14:textId="77777777" w:rsidTr="00E41612">
        <w:trPr>
          <w:trHeight w:val="103"/>
        </w:trPr>
        <w:tc>
          <w:tcPr>
            <w:tcW w:w="1591" w:type="pct"/>
            <w:tcBorders>
              <w:top w:val="single" w:sz="18" w:space="0" w:color="4C7D2C"/>
              <w:bottom w:val="single" w:sz="18" w:space="0" w:color="4C7D2C"/>
            </w:tcBorders>
          </w:tcPr>
          <w:p w14:paraId="07D00A8F" w14:textId="372A7521" w:rsidR="009761AD" w:rsidRPr="001E0A66" w:rsidRDefault="009761AD" w:rsidP="009761AD">
            <w:pPr>
              <w:pStyle w:val="SITableHeading1"/>
            </w:pPr>
            <w:r w:rsidRPr="00735002">
              <w:t>Qualification/Skill set/Unit of competency</w:t>
            </w:r>
          </w:p>
        </w:tc>
        <w:tc>
          <w:tcPr>
            <w:tcW w:w="3409" w:type="pct"/>
            <w:tcBorders>
              <w:top w:val="single" w:sz="18" w:space="0" w:color="4C7D2C"/>
              <w:bottom w:val="single" w:sz="18" w:space="0" w:color="4C7D2C"/>
            </w:tcBorders>
          </w:tcPr>
          <w:p w14:paraId="5331D0C3" w14:textId="05D01179" w:rsidR="009761AD" w:rsidRPr="001E0A66" w:rsidRDefault="009761AD" w:rsidP="009761AD">
            <w:pPr>
              <w:pStyle w:val="SITableHeading1"/>
            </w:pPr>
            <w:r w:rsidRPr="00735002">
              <w:t>Description of requirement</w:t>
            </w:r>
          </w:p>
        </w:tc>
      </w:tr>
      <w:tr w:rsidR="007B2ED6" w14:paraId="0A41ED89" w14:textId="77777777" w:rsidTr="00E41612">
        <w:trPr>
          <w:trHeight w:val="112"/>
        </w:trPr>
        <w:tc>
          <w:tcPr>
            <w:tcW w:w="1591" w:type="pct"/>
            <w:tcBorders>
              <w:top w:val="single" w:sz="18" w:space="0" w:color="4C7D2C"/>
              <w:bottom w:val="single" w:sz="4" w:space="0" w:color="4C7D2C"/>
            </w:tcBorders>
          </w:tcPr>
          <w:p w14:paraId="219532DA" w14:textId="77777777" w:rsidR="007B2ED6" w:rsidRPr="009761AD" w:rsidRDefault="007B2ED6" w:rsidP="009761AD">
            <w:pPr>
              <w:pStyle w:val="SITableBody"/>
            </w:pPr>
            <w:r w:rsidRPr="009761AD">
              <w:t>AMP303122 Certificate III in Meat Safety Inspection</w:t>
            </w:r>
          </w:p>
        </w:tc>
        <w:tc>
          <w:tcPr>
            <w:tcW w:w="3409" w:type="pct"/>
            <w:tcBorders>
              <w:top w:val="single" w:sz="18" w:space="0" w:color="4C7D2C"/>
              <w:bottom w:val="single" w:sz="4" w:space="0" w:color="4C7D2C"/>
            </w:tcBorders>
          </w:tcPr>
          <w:p w14:paraId="73CC9375" w14:textId="54A3FBE3" w:rsidR="007B2ED6" w:rsidRPr="009761AD" w:rsidRDefault="007B2ED6" w:rsidP="009761AD">
            <w:pPr>
              <w:pStyle w:val="SITableBody"/>
            </w:pPr>
            <w:r w:rsidRPr="009761AD">
              <w:t xml:space="preserve">To work as a meat inspector, </w:t>
            </w:r>
            <w:r>
              <w:t>individuals</w:t>
            </w:r>
            <w:r w:rsidRPr="009761AD">
              <w:t xml:space="preserve"> must register with their state authority, or with the </w:t>
            </w:r>
            <w:r w:rsidR="00B11F49">
              <w:t>Commonwealth</w:t>
            </w:r>
            <w:r w:rsidR="00B11F49" w:rsidRPr="009761AD">
              <w:t xml:space="preserve"> </w:t>
            </w:r>
            <w:r w:rsidRPr="009761AD">
              <w:t>authority, the Department of Agriculture, Fisheries and Forestry.</w:t>
            </w:r>
          </w:p>
        </w:tc>
      </w:tr>
      <w:tr w:rsidR="007B2ED6" w14:paraId="17D3100A" w14:textId="77777777" w:rsidTr="00E41612">
        <w:trPr>
          <w:trHeight w:val="112"/>
        </w:trPr>
        <w:tc>
          <w:tcPr>
            <w:tcW w:w="1591" w:type="pct"/>
            <w:tcBorders>
              <w:top w:val="single" w:sz="12" w:space="0" w:color="4C7D2C"/>
              <w:bottom w:val="single" w:sz="4" w:space="0" w:color="4C7D2C"/>
            </w:tcBorders>
          </w:tcPr>
          <w:p w14:paraId="1E426854" w14:textId="77777777" w:rsidR="007B2ED6" w:rsidRPr="009761AD" w:rsidRDefault="007B2ED6" w:rsidP="009761AD">
            <w:pPr>
              <w:pStyle w:val="SITableBody"/>
            </w:pPr>
            <w:r w:rsidRPr="009761AD">
              <w:t>AMP40522 Certificate IV in Meat Safety Inspection</w:t>
            </w:r>
          </w:p>
        </w:tc>
        <w:tc>
          <w:tcPr>
            <w:tcW w:w="3409" w:type="pct"/>
            <w:tcBorders>
              <w:top w:val="single" w:sz="6" w:space="0" w:color="4C7D2C"/>
              <w:bottom w:val="single" w:sz="6" w:space="0" w:color="4C7D2C"/>
            </w:tcBorders>
          </w:tcPr>
          <w:p w14:paraId="74A923E5" w14:textId="32030B0F" w:rsidR="007B2ED6" w:rsidRPr="009761AD" w:rsidRDefault="007B2ED6" w:rsidP="009761AD">
            <w:pPr>
              <w:pStyle w:val="SITableBody"/>
            </w:pPr>
            <w:r w:rsidRPr="009761AD">
              <w:t xml:space="preserve">To work as a meat inspector, </w:t>
            </w:r>
            <w:r>
              <w:t>individuals</w:t>
            </w:r>
            <w:r w:rsidRPr="009761AD">
              <w:t xml:space="preserve"> must register with their state authority, or with the </w:t>
            </w:r>
            <w:r w:rsidR="00B11F49">
              <w:t>Commonwealth</w:t>
            </w:r>
            <w:r w:rsidR="00B11F49" w:rsidRPr="009761AD" w:rsidDel="00B11F49">
              <w:t xml:space="preserve"> </w:t>
            </w:r>
            <w:r w:rsidRPr="009761AD">
              <w:t>authority, the Department of Agriculture, Fisheries and Forestry.</w:t>
            </w:r>
          </w:p>
        </w:tc>
      </w:tr>
      <w:tr w:rsidR="007B2ED6" w14:paraId="11C8AC26" w14:textId="77777777" w:rsidTr="00E41612">
        <w:trPr>
          <w:trHeight w:val="112"/>
        </w:trPr>
        <w:tc>
          <w:tcPr>
            <w:tcW w:w="1591" w:type="pct"/>
            <w:tcBorders>
              <w:top w:val="single" w:sz="12" w:space="0" w:color="4C7D2C"/>
              <w:bottom w:val="single" w:sz="4" w:space="0" w:color="4C7D2C"/>
            </w:tcBorders>
          </w:tcPr>
          <w:p w14:paraId="171B0F40" w14:textId="77777777" w:rsidR="007B2ED6" w:rsidRPr="009761AD" w:rsidRDefault="007B2ED6" w:rsidP="009761AD">
            <w:pPr>
              <w:pStyle w:val="SITableBody"/>
            </w:pPr>
            <w:r w:rsidRPr="009761AD">
              <w:t>AMPAUD401 Conduct an animal welfare audit of a meat processing premises</w:t>
            </w:r>
          </w:p>
        </w:tc>
        <w:tc>
          <w:tcPr>
            <w:tcW w:w="3409" w:type="pct"/>
            <w:tcBorders>
              <w:top w:val="single" w:sz="6" w:space="0" w:color="4C7D2C"/>
              <w:bottom w:val="single" w:sz="6" w:space="0" w:color="4C7D2C"/>
            </w:tcBorders>
          </w:tcPr>
          <w:p w14:paraId="0424C5E6" w14:textId="77777777" w:rsidR="007B2ED6" w:rsidRPr="009761AD" w:rsidRDefault="007B2ED6" w:rsidP="009761AD">
            <w:pPr>
              <w:pStyle w:val="SITableBody"/>
            </w:pPr>
            <w:r w:rsidRPr="009761AD">
              <w:t xml:space="preserve">Animal welfare audits conducted under this unit must be carried out in accordance with the </w:t>
            </w:r>
            <w:r w:rsidRPr="009761AD">
              <w:rPr>
                <w:rStyle w:val="SIText-Italic"/>
                <w:i w:val="0"/>
                <w:sz w:val="21"/>
                <w:szCs w:val="21"/>
              </w:rPr>
              <w:t>Industry Animal Welfare Standards for Livestock Processing Establishments Preparing Meat for Human Consumption</w:t>
            </w:r>
            <w:r w:rsidRPr="009761AD">
              <w:t>.</w:t>
            </w:r>
          </w:p>
        </w:tc>
      </w:tr>
      <w:tr w:rsidR="007B2ED6" w14:paraId="2164BCC6" w14:textId="77777777" w:rsidTr="00E41612">
        <w:trPr>
          <w:trHeight w:val="112"/>
        </w:trPr>
        <w:tc>
          <w:tcPr>
            <w:tcW w:w="1591" w:type="pct"/>
            <w:tcBorders>
              <w:top w:val="single" w:sz="12" w:space="0" w:color="4C7D2C"/>
              <w:bottom w:val="single" w:sz="4" w:space="0" w:color="4C7D2C"/>
            </w:tcBorders>
          </w:tcPr>
          <w:p w14:paraId="5A80EBFE" w14:textId="77777777" w:rsidR="007B2ED6" w:rsidRPr="009761AD" w:rsidRDefault="007B2ED6" w:rsidP="009761AD">
            <w:pPr>
              <w:pStyle w:val="SITableBody"/>
            </w:pPr>
            <w:r w:rsidRPr="009761AD">
              <w:t>AMPGAM303 Use firearms to safely and humanely harvest wild game</w:t>
            </w:r>
          </w:p>
        </w:tc>
        <w:tc>
          <w:tcPr>
            <w:tcW w:w="3409" w:type="pct"/>
            <w:tcBorders>
              <w:top w:val="single" w:sz="6" w:space="0" w:color="4C7D2C"/>
              <w:bottom w:val="single" w:sz="6" w:space="0" w:color="4C7D2C"/>
            </w:tcBorders>
          </w:tcPr>
          <w:p w14:paraId="1EEA6656" w14:textId="77777777" w:rsidR="007B2ED6" w:rsidRPr="009761AD" w:rsidRDefault="007B2ED6" w:rsidP="009761AD">
            <w:pPr>
              <w:pStyle w:val="SITableBody"/>
            </w:pPr>
            <w:r w:rsidRPr="009761AD">
              <w:t>Individuals undertaking this unit must hold a current firearms/shooters licence.</w:t>
            </w:r>
          </w:p>
        </w:tc>
      </w:tr>
      <w:tr w:rsidR="007B2ED6" w14:paraId="242CC449" w14:textId="77777777" w:rsidTr="00E41612">
        <w:trPr>
          <w:trHeight w:val="112"/>
        </w:trPr>
        <w:tc>
          <w:tcPr>
            <w:tcW w:w="1591" w:type="pct"/>
            <w:tcBorders>
              <w:top w:val="single" w:sz="12" w:space="0" w:color="4C7D2C"/>
              <w:bottom w:val="single" w:sz="4" w:space="0" w:color="4C7D2C"/>
            </w:tcBorders>
          </w:tcPr>
          <w:p w14:paraId="30AAAF01" w14:textId="0B55D23F" w:rsidR="007B2ED6" w:rsidRPr="009761AD" w:rsidRDefault="007B2ED6" w:rsidP="009761AD">
            <w:pPr>
              <w:pStyle w:val="SITableBody"/>
            </w:pPr>
            <w:r w:rsidRPr="00AE2738">
              <w:t>AMPLSK20</w:t>
            </w:r>
            <w:r w:rsidR="00AC219A">
              <w:t>5</w:t>
            </w:r>
            <w:r>
              <w:t xml:space="preserve"> </w:t>
            </w:r>
            <w:r w:rsidRPr="00AE2738">
              <w:t>Perform emergency kill</w:t>
            </w:r>
          </w:p>
        </w:tc>
        <w:tc>
          <w:tcPr>
            <w:tcW w:w="3409" w:type="pct"/>
            <w:tcBorders>
              <w:top w:val="single" w:sz="6" w:space="0" w:color="4C7D2C"/>
              <w:bottom w:val="single" w:sz="6" w:space="0" w:color="4C7D2C"/>
            </w:tcBorders>
          </w:tcPr>
          <w:p w14:paraId="1F08803F" w14:textId="570BF888" w:rsidR="007B2ED6" w:rsidRPr="009761AD" w:rsidRDefault="007B2ED6" w:rsidP="009761AD">
            <w:pPr>
              <w:pStyle w:val="SITableBody"/>
            </w:pPr>
            <w:r w:rsidRPr="00AE2738">
              <w:t>Where firearms are used to perform emergency kills</w:t>
            </w:r>
            <w:r w:rsidR="00F455B2">
              <w:t>,</w:t>
            </w:r>
            <w:r w:rsidRPr="00AE2738">
              <w:t xml:space="preserve"> the unit must only be undertaken by individuals who already hold a current firearms licence. No other licensing, legislative or certification requirements apply to this unit at the time of publication.</w:t>
            </w:r>
          </w:p>
        </w:tc>
      </w:tr>
      <w:tr w:rsidR="007B2ED6" w14:paraId="3D198FCC" w14:textId="77777777" w:rsidTr="00E41612">
        <w:trPr>
          <w:trHeight w:val="112"/>
        </w:trPr>
        <w:tc>
          <w:tcPr>
            <w:tcW w:w="1591" w:type="pct"/>
            <w:tcBorders>
              <w:top w:val="single" w:sz="12" w:space="0" w:color="4C7D2C"/>
              <w:bottom w:val="single" w:sz="4" w:space="0" w:color="4C7D2C"/>
            </w:tcBorders>
          </w:tcPr>
          <w:p w14:paraId="6472DE5D" w14:textId="55F5756B" w:rsidR="007B2ED6" w:rsidRPr="009761AD" w:rsidRDefault="007B2ED6" w:rsidP="009761AD">
            <w:pPr>
              <w:pStyle w:val="SITableBody"/>
            </w:pPr>
            <w:r w:rsidRPr="0039639C">
              <w:t>AMPOPR21</w:t>
            </w:r>
            <w:r w:rsidR="00AC219A">
              <w:t>8</w:t>
            </w:r>
            <w:r w:rsidRPr="0039639C">
              <w:t xml:space="preserve"> Transport meat </w:t>
            </w:r>
            <w:r w:rsidR="00AC219A">
              <w:t>and or</w:t>
            </w:r>
            <w:r w:rsidR="00AC219A" w:rsidRPr="0039639C">
              <w:t xml:space="preserve"> </w:t>
            </w:r>
            <w:r w:rsidRPr="0039639C">
              <w:t>meat products</w:t>
            </w:r>
          </w:p>
        </w:tc>
        <w:tc>
          <w:tcPr>
            <w:tcW w:w="3409" w:type="pct"/>
            <w:tcBorders>
              <w:top w:val="single" w:sz="6" w:space="0" w:color="4C7D2C"/>
              <w:bottom w:val="single" w:sz="6" w:space="0" w:color="4C7D2C"/>
            </w:tcBorders>
          </w:tcPr>
          <w:p w14:paraId="25C97851" w14:textId="77777777" w:rsidR="007B2ED6" w:rsidRPr="009761AD" w:rsidRDefault="007B2ED6" w:rsidP="009761AD">
            <w:pPr>
              <w:pStyle w:val="SITableBody"/>
            </w:pPr>
            <w:r w:rsidRPr="001666DE">
              <w:t>Individuals undertaking this unit must have a driver’s licence appropriate for the vehicle being used. The vehicle must also be registered as a meat delivery vehicle following state/territory requirements.</w:t>
            </w:r>
          </w:p>
        </w:tc>
      </w:tr>
      <w:tr w:rsidR="007B2ED6" w14:paraId="4A936720" w14:textId="77777777" w:rsidTr="00E41612">
        <w:trPr>
          <w:trHeight w:val="112"/>
        </w:trPr>
        <w:tc>
          <w:tcPr>
            <w:tcW w:w="1591" w:type="pct"/>
            <w:tcBorders>
              <w:top w:val="single" w:sz="12" w:space="0" w:color="4C7D2C"/>
              <w:bottom w:val="single" w:sz="4" w:space="0" w:color="4C7D2C"/>
            </w:tcBorders>
          </w:tcPr>
          <w:p w14:paraId="18AE4CD2" w14:textId="44A66F53" w:rsidR="007B2ED6" w:rsidRPr="00AE2738" w:rsidRDefault="007B2ED6" w:rsidP="009761AD">
            <w:pPr>
              <w:pStyle w:val="SITableBody"/>
            </w:pPr>
            <w:r w:rsidRPr="007A10E4">
              <w:lastRenderedPageBreak/>
              <w:t>AMP</w:t>
            </w:r>
            <w:r>
              <w:t>OPR3</w:t>
            </w:r>
            <w:r w:rsidR="00AC219A">
              <w:t>05</w:t>
            </w:r>
            <w:r>
              <w:t xml:space="preserve"> </w:t>
            </w:r>
            <w:r w:rsidRPr="007A10E4">
              <w:t xml:space="preserve">Operate </w:t>
            </w:r>
            <w:r>
              <w:t xml:space="preserve">a </w:t>
            </w:r>
            <w:r w:rsidRPr="007A10E4">
              <w:t xml:space="preserve">forklift in a specific </w:t>
            </w:r>
            <w:r>
              <w:t>work area</w:t>
            </w:r>
          </w:p>
        </w:tc>
        <w:tc>
          <w:tcPr>
            <w:tcW w:w="3409" w:type="pct"/>
            <w:tcBorders>
              <w:top w:val="single" w:sz="6" w:space="0" w:color="4C7D2C"/>
              <w:bottom w:val="single" w:sz="6" w:space="0" w:color="4C7D2C"/>
            </w:tcBorders>
          </w:tcPr>
          <w:p w14:paraId="71C5C13E" w14:textId="77777777" w:rsidR="007B2ED6" w:rsidRPr="00AE2738" w:rsidRDefault="007B2ED6" w:rsidP="009761AD">
            <w:pPr>
              <w:pStyle w:val="SITableBody"/>
            </w:pPr>
            <w:r w:rsidRPr="00846B00">
              <w:t>Prior to undertaking this unit, individuals must have gained a licence or permit to operate a forklift.</w:t>
            </w:r>
          </w:p>
        </w:tc>
      </w:tr>
      <w:tr w:rsidR="007B2ED6" w14:paraId="25DA5452" w14:textId="77777777" w:rsidTr="00E41612">
        <w:trPr>
          <w:trHeight w:val="112"/>
        </w:trPr>
        <w:tc>
          <w:tcPr>
            <w:tcW w:w="1591" w:type="pct"/>
            <w:tcBorders>
              <w:top w:val="single" w:sz="12" w:space="0" w:color="4C7D2C"/>
              <w:bottom w:val="single" w:sz="12" w:space="0" w:color="4C7D2C"/>
            </w:tcBorders>
          </w:tcPr>
          <w:p w14:paraId="13E81D5B" w14:textId="77777777" w:rsidR="007B2ED6" w:rsidRPr="009761AD" w:rsidRDefault="007B2ED6" w:rsidP="009761AD">
            <w:pPr>
              <w:pStyle w:val="SITableBody"/>
            </w:pPr>
            <w:r w:rsidRPr="009761AD">
              <w:t>AMPQUA403 Utilise refrigeration index</w:t>
            </w:r>
          </w:p>
          <w:p w14:paraId="4ABAE0A8" w14:textId="77777777" w:rsidR="007B2ED6" w:rsidRPr="009761AD" w:rsidRDefault="007B2ED6" w:rsidP="009761AD">
            <w:pPr>
              <w:pStyle w:val="SITableBody"/>
            </w:pPr>
          </w:p>
        </w:tc>
        <w:tc>
          <w:tcPr>
            <w:tcW w:w="3409" w:type="pct"/>
            <w:tcBorders>
              <w:top w:val="single" w:sz="6" w:space="0" w:color="4C7D2C"/>
              <w:bottom w:val="single" w:sz="4" w:space="0" w:color="4C7D2C"/>
            </w:tcBorders>
          </w:tcPr>
          <w:p w14:paraId="7E497A7F" w14:textId="02F4D49E" w:rsidR="007B2ED6" w:rsidRPr="009761AD" w:rsidRDefault="007B2ED6" w:rsidP="009761AD">
            <w:pPr>
              <w:pStyle w:val="SITableBody"/>
            </w:pPr>
            <w:r w:rsidRPr="009761AD">
              <w:t>This unit references to the Export Control Rules for meat and meat products, which came into effect in March 2021 and require the validation of all chilling processes using the refrigeration index.</w:t>
            </w:r>
          </w:p>
          <w:p w14:paraId="63ED68CC" w14:textId="613711C0" w:rsidR="007B2ED6" w:rsidRPr="009761AD" w:rsidRDefault="007B2ED6" w:rsidP="009761AD">
            <w:pPr>
              <w:pStyle w:val="SITableBody"/>
            </w:pPr>
            <w:r w:rsidRPr="009761AD">
              <w:t xml:space="preserve">The refrigeration index refers </w:t>
            </w:r>
            <w:r w:rsidR="00F455B2">
              <w:t xml:space="preserve">to </w:t>
            </w:r>
            <w:r w:rsidRPr="009761AD">
              <w:t>the value obtained by using a recognised predictive model to calculate the potential growth of E. coli at a site of microbiological concern.</w:t>
            </w:r>
          </w:p>
        </w:tc>
      </w:tr>
      <w:tr w:rsidR="007B2ED6" w14:paraId="41AAEC7E" w14:textId="77777777" w:rsidTr="00E41612">
        <w:trPr>
          <w:trHeight w:val="112"/>
        </w:trPr>
        <w:tc>
          <w:tcPr>
            <w:tcW w:w="1591" w:type="pct"/>
            <w:tcBorders>
              <w:top w:val="single" w:sz="12" w:space="0" w:color="4C7D2C"/>
              <w:bottom w:val="single" w:sz="4" w:space="0" w:color="auto"/>
            </w:tcBorders>
          </w:tcPr>
          <w:p w14:paraId="43E18B15" w14:textId="77777777" w:rsidR="007B2ED6" w:rsidRPr="009761AD" w:rsidRDefault="007B2ED6" w:rsidP="009761AD">
            <w:pPr>
              <w:pStyle w:val="SITableBody"/>
            </w:pPr>
            <w:r w:rsidRPr="009761AD">
              <w:t>AMPQUA405 Oversee compliance with Australian Standards for meat processing</w:t>
            </w:r>
          </w:p>
        </w:tc>
        <w:tc>
          <w:tcPr>
            <w:tcW w:w="3409" w:type="pct"/>
            <w:tcBorders>
              <w:top w:val="single" w:sz="4" w:space="0" w:color="4C7D2C"/>
              <w:bottom w:val="single" w:sz="4" w:space="0" w:color="auto"/>
            </w:tcBorders>
          </w:tcPr>
          <w:p w14:paraId="3EA16E6F" w14:textId="77777777" w:rsidR="007B2ED6" w:rsidRPr="009761AD" w:rsidRDefault="007B2ED6" w:rsidP="009761AD">
            <w:pPr>
              <w:pStyle w:val="SITableBody"/>
            </w:pPr>
            <w:r w:rsidRPr="009761AD">
              <w:t>This unit is applicable to meat inspectors, supervisors and quality assurance personnel responsible for ensuring a meat processing premises complies with the relevant Australian Standards.</w:t>
            </w:r>
          </w:p>
          <w:p w14:paraId="52166EF1" w14:textId="5AB11685" w:rsidR="007B2ED6" w:rsidRPr="009761AD" w:rsidRDefault="007B2ED6" w:rsidP="00F455B2">
            <w:pPr>
              <w:pStyle w:val="SITableBody"/>
            </w:pPr>
            <w:r w:rsidRPr="009761AD">
              <w:t xml:space="preserve">Some </w:t>
            </w:r>
            <w:r w:rsidR="00DB4E9F">
              <w:t xml:space="preserve">state government departments or meat </w:t>
            </w:r>
            <w:r w:rsidRPr="009761AD">
              <w:t>authorities</w:t>
            </w:r>
            <w:r w:rsidR="00F455B2">
              <w:t xml:space="preserve"> </w:t>
            </w:r>
            <w:r w:rsidRPr="009761AD">
              <w:t>will require competency in this unit to prove currency when meat inspectors who have been out of the industry for some time seek re-registration.</w:t>
            </w:r>
          </w:p>
        </w:tc>
      </w:tr>
      <w:tr w:rsidR="007B2ED6" w14:paraId="59D23C1E" w14:textId="77777777" w:rsidTr="00E41612">
        <w:trPr>
          <w:trHeight w:val="112"/>
        </w:trPr>
        <w:tc>
          <w:tcPr>
            <w:tcW w:w="1591" w:type="pct"/>
            <w:tcBorders>
              <w:top w:val="single" w:sz="12" w:space="0" w:color="4C7D2C"/>
              <w:bottom w:val="single" w:sz="4" w:space="0" w:color="4C7D2C"/>
            </w:tcBorders>
          </w:tcPr>
          <w:p w14:paraId="553F688D" w14:textId="40099ABE" w:rsidR="007B2ED6" w:rsidRPr="009761AD" w:rsidRDefault="00AC219A" w:rsidP="00A11DBF">
            <w:pPr>
              <w:pStyle w:val="SITableBody"/>
            </w:pPr>
            <w:r>
              <w:t xml:space="preserve">AMPSS00084 </w:t>
            </w:r>
            <w:r w:rsidR="007B2ED6">
              <w:t>Game Harvester Skill Set</w:t>
            </w:r>
          </w:p>
        </w:tc>
        <w:tc>
          <w:tcPr>
            <w:tcW w:w="3409" w:type="pct"/>
            <w:tcBorders>
              <w:top w:val="single" w:sz="6" w:space="0" w:color="4C7D2C"/>
              <w:bottom w:val="single" w:sz="6" w:space="0" w:color="4C7D2C"/>
            </w:tcBorders>
          </w:tcPr>
          <w:p w14:paraId="7C9ACDB3" w14:textId="77777777" w:rsidR="007B2ED6" w:rsidRPr="009761AD" w:rsidRDefault="007B2ED6" w:rsidP="009761AD">
            <w:pPr>
              <w:pStyle w:val="SITableBody"/>
            </w:pPr>
            <w:r w:rsidRPr="00A11DBF">
              <w:t>Individuals undertaking this unit must hold a current firearms/shooters licence. Other legislative and regulatory requirements also apply to wild game harvesting and are enforced through state/territory jurisdictions. Users must check with the relevant regulatory authority before delivery.</w:t>
            </w:r>
          </w:p>
        </w:tc>
      </w:tr>
      <w:tr w:rsidR="007B2ED6" w14:paraId="3660754F" w14:textId="77777777" w:rsidTr="00E41612">
        <w:trPr>
          <w:trHeight w:val="112"/>
        </w:trPr>
        <w:tc>
          <w:tcPr>
            <w:tcW w:w="1591" w:type="pct"/>
            <w:tcBorders>
              <w:top w:val="single" w:sz="12" w:space="0" w:color="4C7D2C"/>
              <w:bottom w:val="single" w:sz="4" w:space="0" w:color="4C7D2C"/>
            </w:tcBorders>
          </w:tcPr>
          <w:p w14:paraId="715940E8" w14:textId="6189ED95" w:rsidR="007B2ED6" w:rsidRPr="009761AD" w:rsidRDefault="00AC219A" w:rsidP="009761AD">
            <w:pPr>
              <w:pStyle w:val="SITableBody"/>
            </w:pPr>
            <w:r w:rsidRPr="009D4EC0">
              <w:t>AMPSS</w:t>
            </w:r>
            <w:r>
              <w:t>00</w:t>
            </w:r>
            <w:r w:rsidRPr="009D4EC0">
              <w:t>0</w:t>
            </w:r>
            <w:r>
              <w:t xml:space="preserve">89 </w:t>
            </w:r>
            <w:r w:rsidR="007B2ED6" w:rsidRPr="009D4EC0">
              <w:t>Process Animal Covering Skill Set</w:t>
            </w:r>
          </w:p>
        </w:tc>
        <w:tc>
          <w:tcPr>
            <w:tcW w:w="3409" w:type="pct"/>
            <w:tcBorders>
              <w:top w:val="single" w:sz="6" w:space="0" w:color="4C7D2C"/>
              <w:bottom w:val="single" w:sz="6" w:space="0" w:color="4C7D2C"/>
            </w:tcBorders>
          </w:tcPr>
          <w:p w14:paraId="081C07B6" w14:textId="77777777" w:rsidR="007B2ED6" w:rsidRPr="009761AD" w:rsidRDefault="007B2ED6" w:rsidP="009761AD">
            <w:pPr>
              <w:pStyle w:val="SITableBody"/>
            </w:pPr>
            <w:r w:rsidRPr="009D4EC0">
              <w:t>The mandatory requirement to obtain a national High Risk Work Licence to operate a forklift applies to this skill set.</w:t>
            </w:r>
          </w:p>
        </w:tc>
      </w:tr>
    </w:tbl>
    <w:p w14:paraId="34A6A693" w14:textId="77777777" w:rsidR="009761AD" w:rsidRDefault="009761AD" w:rsidP="009761AD">
      <w:pPr>
        <w:pStyle w:val="BodyTextSI"/>
      </w:pPr>
    </w:p>
    <w:p w14:paraId="2E237F99" w14:textId="77777777" w:rsidR="005C0E16" w:rsidRDefault="005C0E16" w:rsidP="005C0E16">
      <w:r w:rsidRPr="009B4C94">
        <w:t>Regulatory or licensing requirements may be mentioned in the Application field of units of competency (UoCs), but completing the unit alone does not provide a licence.</w:t>
      </w:r>
      <w:r w:rsidRPr="009B4C94">
        <w:br/>
        <w:t>Although some UoCs reference licensing, they do not grant or fulfill licensing requirements.</w:t>
      </w:r>
      <w:r w:rsidRPr="009B4C94">
        <w:br/>
        <w:t>Licences are issued by state or territory licensing bodies, which may impose additional requirements beyond the UoC.</w:t>
      </w:r>
      <w:r>
        <w:t xml:space="preserve"> </w:t>
      </w:r>
      <w:r w:rsidRPr="009B4C94">
        <w:t xml:space="preserve">Users must check with the relevant regulatory authority before delivery. </w:t>
      </w:r>
    </w:p>
    <w:p w14:paraId="07DE0E57" w14:textId="77777777" w:rsidR="005C0E16" w:rsidRPr="009B4C94" w:rsidRDefault="005C0E16" w:rsidP="005C0E16">
      <w:pPr>
        <w:rPr>
          <w:i/>
          <w:iCs/>
        </w:rPr>
      </w:pPr>
    </w:p>
    <w:p w14:paraId="22E2CF60" w14:textId="77777777" w:rsidR="005C0E16" w:rsidRPr="005C0E16" w:rsidRDefault="005C0E16" w:rsidP="005C0E16">
      <w:pPr>
        <w:pStyle w:val="BodyTextSI"/>
        <w:rPr>
          <w:b/>
          <w:bCs/>
        </w:rPr>
      </w:pPr>
      <w:r w:rsidRPr="005C0E16">
        <w:rPr>
          <w:b/>
          <w:bCs/>
        </w:rPr>
        <w:t>Firearms</w:t>
      </w:r>
    </w:p>
    <w:p w14:paraId="723A5197" w14:textId="56BD1525" w:rsidR="005C0E16" w:rsidRDefault="005C0E16" w:rsidP="005C0E16">
      <w:r>
        <w:t>Firearms licensing and registration department</w:t>
      </w:r>
      <w:r>
        <w:t xml:space="preserve"> details are listed in this table.</w:t>
      </w:r>
    </w:p>
    <w:tbl>
      <w:tblPr>
        <w:tblStyle w:val="TableGrid"/>
        <w:tblW w:w="0" w:type="auto"/>
        <w:tblLook w:val="04A0" w:firstRow="1" w:lastRow="0" w:firstColumn="1" w:lastColumn="0" w:noHBand="0" w:noVBand="1"/>
      </w:tblPr>
      <w:tblGrid>
        <w:gridCol w:w="3131"/>
        <w:gridCol w:w="4029"/>
        <w:gridCol w:w="2210"/>
      </w:tblGrid>
      <w:tr w:rsidR="005C0E16" w:rsidRPr="00FC2F16" w14:paraId="76C9F1E9" w14:textId="77777777" w:rsidTr="009B0E2A">
        <w:tc>
          <w:tcPr>
            <w:tcW w:w="3131" w:type="dxa"/>
          </w:tcPr>
          <w:p w14:paraId="61006EB1" w14:textId="776AF85A" w:rsidR="005C0E16" w:rsidRDefault="005C0E16" w:rsidP="005C0E16">
            <w:r>
              <w:t>Firearms licensing and registration departments</w:t>
            </w:r>
          </w:p>
          <w:p w14:paraId="42590524" w14:textId="68A366EC" w:rsidR="005C0E16" w:rsidRPr="00FC2F16" w:rsidRDefault="005C0E16" w:rsidP="005C0E16">
            <w:pPr>
              <w:pStyle w:val="SIText-Bold"/>
            </w:pPr>
          </w:p>
        </w:tc>
        <w:tc>
          <w:tcPr>
            <w:tcW w:w="2210" w:type="dxa"/>
          </w:tcPr>
          <w:p w14:paraId="6C271682" w14:textId="2B90A271" w:rsidR="005C0E16" w:rsidRPr="00FC2F16" w:rsidRDefault="005C0E16" w:rsidP="005C0E16">
            <w:pPr>
              <w:pStyle w:val="SIText-Bold"/>
            </w:pPr>
            <w:r>
              <w:t>Email</w:t>
            </w:r>
          </w:p>
        </w:tc>
        <w:tc>
          <w:tcPr>
            <w:tcW w:w="2210" w:type="dxa"/>
          </w:tcPr>
          <w:p w14:paraId="329770AA" w14:textId="1D152E78" w:rsidR="005C0E16" w:rsidRPr="00FC2F16" w:rsidRDefault="005C0E16" w:rsidP="005C0E16">
            <w:pPr>
              <w:pStyle w:val="SIText-Bold"/>
            </w:pPr>
            <w:r>
              <w:t>Telephone</w:t>
            </w:r>
          </w:p>
        </w:tc>
      </w:tr>
      <w:tr w:rsidR="005C0E16" w14:paraId="3A9A164F" w14:textId="77777777" w:rsidTr="009B0E2A">
        <w:tc>
          <w:tcPr>
            <w:tcW w:w="3131" w:type="dxa"/>
          </w:tcPr>
          <w:p w14:paraId="3C5274C6" w14:textId="77777777" w:rsidR="005C0E16" w:rsidRDefault="005C0E16" w:rsidP="005C0E16">
            <w:pPr>
              <w:pStyle w:val="SITableBody"/>
            </w:pPr>
            <w:r>
              <w:t>ACT Firearms Registry</w:t>
            </w:r>
          </w:p>
        </w:tc>
        <w:tc>
          <w:tcPr>
            <w:tcW w:w="2210" w:type="dxa"/>
          </w:tcPr>
          <w:p w14:paraId="4256B6F5" w14:textId="77777777" w:rsidR="005C0E16" w:rsidRDefault="005C0E16" w:rsidP="005C0E16">
            <w:pPr>
              <w:pStyle w:val="SITableBody"/>
            </w:pPr>
            <w:hyperlink r:id="rId54" w:history="1">
              <w:r w:rsidRPr="000C5E5E">
                <w:rPr>
                  <w:rStyle w:val="Hyperlink"/>
                </w:rPr>
                <w:t>actfirearmsregistry@afp.gov.au</w:t>
              </w:r>
            </w:hyperlink>
          </w:p>
        </w:tc>
        <w:tc>
          <w:tcPr>
            <w:tcW w:w="2210" w:type="dxa"/>
          </w:tcPr>
          <w:p w14:paraId="13B5A57B" w14:textId="77777777" w:rsidR="005C0E16" w:rsidRDefault="005C0E16" w:rsidP="005C0E16">
            <w:pPr>
              <w:pStyle w:val="SITableBody"/>
            </w:pPr>
            <w:r>
              <w:t>02 6133 2122</w:t>
            </w:r>
          </w:p>
        </w:tc>
      </w:tr>
      <w:tr w:rsidR="005C0E16" w14:paraId="5DD6C7AB" w14:textId="77777777" w:rsidTr="009B0E2A">
        <w:tc>
          <w:tcPr>
            <w:tcW w:w="3131" w:type="dxa"/>
          </w:tcPr>
          <w:p w14:paraId="44569822" w14:textId="77777777" w:rsidR="005C0E16" w:rsidRDefault="005C0E16" w:rsidP="005C0E16">
            <w:pPr>
              <w:pStyle w:val="SITableBody"/>
            </w:pPr>
            <w:r>
              <w:lastRenderedPageBreak/>
              <w:t>NSW Polic Firearms Registry</w:t>
            </w:r>
          </w:p>
        </w:tc>
        <w:tc>
          <w:tcPr>
            <w:tcW w:w="2210" w:type="dxa"/>
          </w:tcPr>
          <w:p w14:paraId="49173C79" w14:textId="77777777" w:rsidR="005C0E16" w:rsidRDefault="005C0E16" w:rsidP="005C0E16">
            <w:pPr>
              <w:pStyle w:val="SITableBody"/>
            </w:pPr>
            <w:hyperlink r:id="rId55" w:history="1">
              <w:r w:rsidRPr="000C5E5E">
                <w:rPr>
                  <w:rStyle w:val="Hyperlink"/>
                </w:rPr>
                <w:t>firearmseng@police.nsw.gov.au</w:t>
              </w:r>
            </w:hyperlink>
          </w:p>
        </w:tc>
        <w:tc>
          <w:tcPr>
            <w:tcW w:w="2210" w:type="dxa"/>
          </w:tcPr>
          <w:p w14:paraId="1B77CBEB" w14:textId="77777777" w:rsidR="005C0E16" w:rsidRDefault="005C0E16" w:rsidP="005C0E16">
            <w:pPr>
              <w:pStyle w:val="SITableBody"/>
            </w:pPr>
            <w:r>
              <w:t>1300 362 562</w:t>
            </w:r>
          </w:p>
        </w:tc>
      </w:tr>
      <w:tr w:rsidR="005C0E16" w14:paraId="689A1CB7" w14:textId="77777777" w:rsidTr="009B0E2A">
        <w:tc>
          <w:tcPr>
            <w:tcW w:w="3131" w:type="dxa"/>
          </w:tcPr>
          <w:p w14:paraId="13B6C809" w14:textId="77777777" w:rsidR="005C0E16" w:rsidRDefault="005C0E16" w:rsidP="005C0E16">
            <w:pPr>
              <w:pStyle w:val="SITableBody"/>
            </w:pPr>
            <w:r>
              <w:t>NT Firearms Policy &amp; Records Unit</w:t>
            </w:r>
          </w:p>
        </w:tc>
        <w:tc>
          <w:tcPr>
            <w:tcW w:w="2210" w:type="dxa"/>
          </w:tcPr>
          <w:p w14:paraId="6624BDBC" w14:textId="77777777" w:rsidR="005C0E16" w:rsidRDefault="005C0E16" w:rsidP="005C0E16">
            <w:pPr>
              <w:pStyle w:val="SITableBody"/>
            </w:pPr>
            <w:hyperlink r:id="rId56" w:history="1">
              <w:r w:rsidRPr="000C5E5E">
                <w:rPr>
                  <w:rStyle w:val="Hyperlink"/>
                </w:rPr>
                <w:t>firearmsregistry@pfes.nt.gov.au</w:t>
              </w:r>
            </w:hyperlink>
          </w:p>
        </w:tc>
        <w:tc>
          <w:tcPr>
            <w:tcW w:w="2210" w:type="dxa"/>
          </w:tcPr>
          <w:p w14:paraId="2A8FC58B" w14:textId="77777777" w:rsidR="005C0E16" w:rsidRDefault="005C0E16" w:rsidP="005C0E16">
            <w:pPr>
              <w:pStyle w:val="SITableBody"/>
            </w:pPr>
            <w:r>
              <w:t>08 8922 3543</w:t>
            </w:r>
          </w:p>
        </w:tc>
      </w:tr>
      <w:tr w:rsidR="005C0E16" w14:paraId="453BD14E" w14:textId="77777777" w:rsidTr="009B0E2A">
        <w:tc>
          <w:tcPr>
            <w:tcW w:w="3131" w:type="dxa"/>
          </w:tcPr>
          <w:p w14:paraId="7B4C93A9" w14:textId="77777777" w:rsidR="005C0E16" w:rsidRDefault="005C0E16" w:rsidP="005C0E16">
            <w:pPr>
              <w:pStyle w:val="SITableBody"/>
            </w:pPr>
            <w:r>
              <w:t>Qld Weapons Licensing Branch</w:t>
            </w:r>
          </w:p>
        </w:tc>
        <w:tc>
          <w:tcPr>
            <w:tcW w:w="2210" w:type="dxa"/>
          </w:tcPr>
          <w:p w14:paraId="43C9ABE9" w14:textId="77777777" w:rsidR="005C0E16" w:rsidRDefault="005C0E16" w:rsidP="005C0E16">
            <w:pPr>
              <w:pStyle w:val="SITableBody"/>
            </w:pPr>
            <w:hyperlink r:id="rId57" w:history="1">
              <w:r w:rsidRPr="000C5E5E">
                <w:rPr>
                  <w:rStyle w:val="Hyperlink"/>
                </w:rPr>
                <w:t>weaponslicensing@police.qld.gov.au</w:t>
              </w:r>
            </w:hyperlink>
          </w:p>
        </w:tc>
        <w:tc>
          <w:tcPr>
            <w:tcW w:w="2210" w:type="dxa"/>
          </w:tcPr>
          <w:p w14:paraId="2AD4EAAE" w14:textId="77777777" w:rsidR="005C0E16" w:rsidRDefault="005C0E16" w:rsidP="005C0E16">
            <w:pPr>
              <w:pStyle w:val="SITableBody"/>
            </w:pPr>
            <w:r>
              <w:t>07 3015 7777</w:t>
            </w:r>
          </w:p>
        </w:tc>
      </w:tr>
      <w:tr w:rsidR="005C0E16" w14:paraId="1C22B5D3" w14:textId="77777777" w:rsidTr="009B0E2A">
        <w:tc>
          <w:tcPr>
            <w:tcW w:w="3131" w:type="dxa"/>
          </w:tcPr>
          <w:p w14:paraId="22D96ABD" w14:textId="77777777" w:rsidR="005C0E16" w:rsidRDefault="005C0E16" w:rsidP="005C0E16">
            <w:pPr>
              <w:pStyle w:val="SITableBody"/>
            </w:pPr>
            <w:r>
              <w:t>SA Firearms Branch</w:t>
            </w:r>
          </w:p>
        </w:tc>
        <w:tc>
          <w:tcPr>
            <w:tcW w:w="2210" w:type="dxa"/>
          </w:tcPr>
          <w:p w14:paraId="09E0A07E" w14:textId="77777777" w:rsidR="005C0E16" w:rsidRDefault="005C0E16" w:rsidP="005C0E16">
            <w:pPr>
              <w:pStyle w:val="SITableBody"/>
            </w:pPr>
            <w:hyperlink r:id="rId58" w:history="1">
              <w:r w:rsidRPr="000C5E5E">
                <w:rPr>
                  <w:rStyle w:val="Hyperlink"/>
                </w:rPr>
                <w:t>sapol.firearmsbranch@police.sa.gov.au</w:t>
              </w:r>
            </w:hyperlink>
          </w:p>
        </w:tc>
        <w:tc>
          <w:tcPr>
            <w:tcW w:w="2210" w:type="dxa"/>
          </w:tcPr>
          <w:p w14:paraId="0979AE5C" w14:textId="77777777" w:rsidR="005C0E16" w:rsidRDefault="005C0E16" w:rsidP="005C0E16">
            <w:pPr>
              <w:pStyle w:val="SITableBody"/>
            </w:pPr>
            <w:r>
              <w:t>08 7322 3346</w:t>
            </w:r>
          </w:p>
        </w:tc>
      </w:tr>
      <w:tr w:rsidR="005C0E16" w14:paraId="70E3B5DC" w14:textId="77777777" w:rsidTr="009B0E2A">
        <w:tc>
          <w:tcPr>
            <w:tcW w:w="3131" w:type="dxa"/>
          </w:tcPr>
          <w:p w14:paraId="7AA60E2E" w14:textId="77777777" w:rsidR="005C0E16" w:rsidRDefault="005C0E16" w:rsidP="005C0E16">
            <w:pPr>
              <w:pStyle w:val="SITableBody"/>
            </w:pPr>
            <w:r>
              <w:t>Tas Police Firearms Services</w:t>
            </w:r>
          </w:p>
        </w:tc>
        <w:tc>
          <w:tcPr>
            <w:tcW w:w="2210" w:type="dxa"/>
          </w:tcPr>
          <w:p w14:paraId="4F7AF332" w14:textId="77777777" w:rsidR="005C0E16" w:rsidRDefault="005C0E16" w:rsidP="005C0E16">
            <w:pPr>
              <w:pStyle w:val="SITableBody"/>
            </w:pPr>
            <w:hyperlink r:id="rId59" w:history="1">
              <w:r w:rsidRPr="000C5E5E">
                <w:rPr>
                  <w:rStyle w:val="Hyperlink"/>
                </w:rPr>
                <w:t>Firearms.services@police.tas.gov.au</w:t>
              </w:r>
            </w:hyperlink>
          </w:p>
        </w:tc>
        <w:tc>
          <w:tcPr>
            <w:tcW w:w="2210" w:type="dxa"/>
          </w:tcPr>
          <w:p w14:paraId="3AD0A200" w14:textId="77777777" w:rsidR="005C0E16" w:rsidRDefault="005C0E16" w:rsidP="005C0E16">
            <w:pPr>
              <w:pStyle w:val="SITableBody"/>
            </w:pPr>
            <w:r>
              <w:t>03 6173 2720</w:t>
            </w:r>
          </w:p>
        </w:tc>
      </w:tr>
      <w:tr w:rsidR="005C0E16" w14:paraId="1735A2F4" w14:textId="77777777" w:rsidTr="009B0E2A">
        <w:tc>
          <w:tcPr>
            <w:tcW w:w="3131" w:type="dxa"/>
          </w:tcPr>
          <w:p w14:paraId="6AC4AD49" w14:textId="77777777" w:rsidR="005C0E16" w:rsidRDefault="005C0E16" w:rsidP="005C0E16">
            <w:pPr>
              <w:pStyle w:val="SITableBody"/>
            </w:pPr>
            <w:r>
              <w:t>Vic Licensing &amp; Regulation Division</w:t>
            </w:r>
          </w:p>
        </w:tc>
        <w:tc>
          <w:tcPr>
            <w:tcW w:w="2210" w:type="dxa"/>
          </w:tcPr>
          <w:p w14:paraId="1638A6CF" w14:textId="77777777" w:rsidR="005C0E16" w:rsidRDefault="005C0E16" w:rsidP="005C0E16">
            <w:pPr>
              <w:pStyle w:val="SITableBody"/>
            </w:pPr>
            <w:hyperlink r:id="rId60" w:history="1">
              <w:r w:rsidRPr="000C5E5E">
                <w:rPr>
                  <w:rStyle w:val="Hyperlink"/>
                </w:rPr>
                <w:t>licensingregulation@police.vic.gov.au</w:t>
              </w:r>
            </w:hyperlink>
          </w:p>
        </w:tc>
        <w:tc>
          <w:tcPr>
            <w:tcW w:w="2210" w:type="dxa"/>
          </w:tcPr>
          <w:p w14:paraId="16640C39" w14:textId="77777777" w:rsidR="005C0E16" w:rsidRDefault="005C0E16" w:rsidP="005C0E16">
            <w:pPr>
              <w:pStyle w:val="SITableBody"/>
            </w:pPr>
            <w:r>
              <w:t>1300 651 645</w:t>
            </w:r>
          </w:p>
        </w:tc>
      </w:tr>
      <w:tr w:rsidR="005C0E16" w14:paraId="7108460E" w14:textId="77777777" w:rsidTr="009B0E2A">
        <w:tc>
          <w:tcPr>
            <w:tcW w:w="3131" w:type="dxa"/>
          </w:tcPr>
          <w:p w14:paraId="7FB91F9D" w14:textId="77777777" w:rsidR="005C0E16" w:rsidRDefault="005C0E16" w:rsidP="005C0E16">
            <w:pPr>
              <w:pStyle w:val="SITableBody"/>
            </w:pPr>
            <w:r>
              <w:t>WA Police Licensing Services</w:t>
            </w:r>
          </w:p>
        </w:tc>
        <w:tc>
          <w:tcPr>
            <w:tcW w:w="2210" w:type="dxa"/>
          </w:tcPr>
          <w:p w14:paraId="7BFEB3FB" w14:textId="77777777" w:rsidR="005C0E16" w:rsidRDefault="005C0E16" w:rsidP="005C0E16">
            <w:pPr>
              <w:pStyle w:val="SITableBody"/>
            </w:pPr>
            <w:hyperlink r:id="rId61" w:history="1">
              <w:r w:rsidRPr="000C5E5E">
                <w:rPr>
                  <w:rStyle w:val="Hyperlink"/>
                </w:rPr>
                <w:t>licensingservicesfirearms@police.wa.gov.au</w:t>
              </w:r>
            </w:hyperlink>
          </w:p>
        </w:tc>
        <w:tc>
          <w:tcPr>
            <w:tcW w:w="2210" w:type="dxa"/>
          </w:tcPr>
          <w:p w14:paraId="754B9E64" w14:textId="77777777" w:rsidR="005C0E16" w:rsidRDefault="005C0E16" w:rsidP="005C0E16">
            <w:pPr>
              <w:pStyle w:val="SITableBody"/>
            </w:pPr>
            <w:r>
              <w:t>1300 171 011</w:t>
            </w:r>
          </w:p>
        </w:tc>
      </w:tr>
    </w:tbl>
    <w:p w14:paraId="65747E4B" w14:textId="77777777" w:rsidR="005C0E16" w:rsidRPr="009B4C94" w:rsidRDefault="005C0E16" w:rsidP="005C0E16"/>
    <w:p w14:paraId="411E0326" w14:textId="77777777" w:rsidR="005C0E16" w:rsidRPr="005C0E16" w:rsidRDefault="005C0E16" w:rsidP="005C0E16">
      <w:pPr>
        <w:pStyle w:val="BodyTextSI"/>
        <w:rPr>
          <w:b/>
          <w:bCs/>
        </w:rPr>
      </w:pPr>
      <w:r w:rsidRPr="005C0E16">
        <w:rPr>
          <w:b/>
          <w:bCs/>
        </w:rPr>
        <w:t>Forklifts</w:t>
      </w:r>
    </w:p>
    <w:p w14:paraId="376BA4F8" w14:textId="77777777" w:rsidR="005C0E16" w:rsidRPr="009B4C94" w:rsidRDefault="005C0E16" w:rsidP="005C0E16">
      <w:pPr>
        <w:pStyle w:val="SIBodyText"/>
      </w:pPr>
      <w:r w:rsidRPr="009B4C94">
        <w:t xml:space="preserve">To legally operate a forklift in Australia, individuals must obtain a </w:t>
      </w:r>
      <w:proofErr w:type="gramStart"/>
      <w:r w:rsidRPr="009B4C94">
        <w:t>High Risk</w:t>
      </w:r>
      <w:proofErr w:type="gramEnd"/>
      <w:r w:rsidRPr="009B4C94">
        <w:t xml:space="preserve"> Work Licence (HRWL) specific to forklift operation. This licence is issued by the relevant state or territory work health and safety (WHS) authority, not by Safe Work Australia, which is the national policy body and does not issue licences.</w:t>
      </w:r>
    </w:p>
    <w:p w14:paraId="37A4819B" w14:textId="77777777" w:rsidR="005C0E16" w:rsidRPr="009B4C94" w:rsidRDefault="005C0E16" w:rsidP="005C0E16">
      <w:pPr>
        <w:pStyle w:val="SIBodyText"/>
      </w:pPr>
      <w:r w:rsidRPr="009B4C94">
        <w:t>Training Requirements:</w:t>
      </w:r>
    </w:p>
    <w:p w14:paraId="3D0CE409" w14:textId="77777777" w:rsidR="005C0E16" w:rsidRPr="009B4C94" w:rsidRDefault="005C0E16" w:rsidP="005C0E16">
      <w:pPr>
        <w:pStyle w:val="DotpointsSI"/>
        <w:ind w:left="357" w:hanging="357"/>
      </w:pPr>
      <w:r w:rsidRPr="009B4C94">
        <w:t>Training to obtain a forklift HRWL must be completed through an accredited RTO.</w:t>
      </w:r>
    </w:p>
    <w:p w14:paraId="3295071C" w14:textId="77777777" w:rsidR="005C0E16" w:rsidRPr="009B4C94" w:rsidRDefault="005C0E16" w:rsidP="005C0E16">
      <w:pPr>
        <w:pStyle w:val="DotpointsSI"/>
        <w:ind w:left="357" w:hanging="357"/>
      </w:pPr>
      <w:r w:rsidRPr="009B4C94">
        <w:t>Individuals enrolled in forklift training may operate a forklift at their workplace if they are:</w:t>
      </w:r>
    </w:p>
    <w:p w14:paraId="1A3E8ED9" w14:textId="77777777" w:rsidR="005C0E16" w:rsidRPr="005C0E16" w:rsidRDefault="005C0E16" w:rsidP="005C0E16">
      <w:pPr>
        <w:pStyle w:val="DotpointsSI"/>
      </w:pPr>
      <w:r w:rsidRPr="005C0E16">
        <w:t>Enrolled with an RTO to train as a forklift operator, and</w:t>
      </w:r>
    </w:p>
    <w:p w14:paraId="6CFACDDB" w14:textId="77777777" w:rsidR="005C0E16" w:rsidRPr="005C0E16" w:rsidRDefault="005C0E16" w:rsidP="005C0E16">
      <w:pPr>
        <w:pStyle w:val="DotpointsSI"/>
      </w:pPr>
      <w:r w:rsidRPr="005C0E16">
        <w:t>Directly supervised while operating the forklift by a person who holds the appropriate licence and has suitable workplace experience.</w:t>
      </w:r>
    </w:p>
    <w:p w14:paraId="6CB83F25" w14:textId="77777777" w:rsidR="005C0E16" w:rsidRPr="009B4C94" w:rsidRDefault="005C0E16" w:rsidP="005C0E16">
      <w:pPr>
        <w:pStyle w:val="SIBodyText"/>
      </w:pPr>
      <w:r w:rsidRPr="009B4C94">
        <w:t xml:space="preserve">Each state and territory in Australia </w:t>
      </w:r>
      <w:proofErr w:type="gramStart"/>
      <w:r w:rsidRPr="009B4C94">
        <w:t>has</w:t>
      </w:r>
      <w:proofErr w:type="gramEnd"/>
      <w:r w:rsidRPr="009B4C94">
        <w:t xml:space="preserve"> its own WHS authority responsible for issuing HRWLs. While the licence is nationally recognised, the application process and requirements may vary between jurisdictions. For example, in New South Wales, the licensing body is SafeWork NSW.</w:t>
      </w:r>
    </w:p>
    <w:p w14:paraId="735B608E" w14:textId="77777777" w:rsidR="005C0E16" w:rsidRPr="009B4C94" w:rsidRDefault="005C0E16" w:rsidP="005C0E16">
      <w:pPr>
        <w:pStyle w:val="SIBodyText"/>
      </w:pPr>
      <w:r w:rsidRPr="009B4C94">
        <w:t xml:space="preserve">Operating a forklift without the required HRWL is illegal and can result in significant legal consequences. </w:t>
      </w:r>
    </w:p>
    <w:p w14:paraId="13941A01" w14:textId="77777777" w:rsidR="005C0E16" w:rsidRPr="009B4C94" w:rsidRDefault="005C0E16" w:rsidP="005C0E16">
      <w:pPr>
        <w:pStyle w:val="SIBodyText"/>
      </w:pPr>
      <w:r w:rsidRPr="009B4C94">
        <w:t>For detailed information on obtaining a forklift HRWL, refer to your local WHS authority's guidelines.</w:t>
      </w:r>
    </w:p>
    <w:tbl>
      <w:tblPr>
        <w:tblW w:w="0" w:type="auto"/>
        <w:tblCellMar>
          <w:left w:w="0" w:type="dxa"/>
          <w:right w:w="0" w:type="dxa"/>
        </w:tblCellMar>
        <w:tblLook w:val="04A0" w:firstRow="1" w:lastRow="0" w:firstColumn="1" w:lastColumn="0" w:noHBand="0" w:noVBand="1"/>
      </w:tblPr>
      <w:tblGrid>
        <w:gridCol w:w="2965"/>
        <w:gridCol w:w="1646"/>
        <w:gridCol w:w="4781"/>
      </w:tblGrid>
      <w:tr w:rsidR="005C0E16" w:rsidRPr="005C0E16" w14:paraId="463C94FF" w14:textId="77777777" w:rsidTr="009B0E2A">
        <w:tc>
          <w:tcPr>
            <w:tcW w:w="3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B659ED" w14:textId="77777777" w:rsidR="005C0E16" w:rsidRPr="005C0E16" w:rsidRDefault="005C0E16" w:rsidP="005C0E16">
            <w:pPr>
              <w:pStyle w:val="SITableBody"/>
              <w:rPr>
                <w:b/>
                <w:bCs/>
              </w:rPr>
            </w:pPr>
            <w:r w:rsidRPr="005C0E16">
              <w:rPr>
                <w:b/>
                <w:bCs/>
              </w:rPr>
              <w:t>Name</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A4B076" w14:textId="77777777" w:rsidR="005C0E16" w:rsidRPr="005C0E16" w:rsidRDefault="005C0E16" w:rsidP="005C0E16">
            <w:pPr>
              <w:pStyle w:val="SITableBody"/>
              <w:rPr>
                <w:b/>
                <w:bCs/>
              </w:rPr>
            </w:pPr>
            <w:r w:rsidRPr="005C0E16">
              <w:rPr>
                <w:b/>
                <w:bCs/>
              </w:rPr>
              <w:t>State/Territory</w:t>
            </w:r>
          </w:p>
        </w:tc>
        <w:tc>
          <w:tcPr>
            <w:tcW w:w="64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29720" w14:textId="77777777" w:rsidR="005C0E16" w:rsidRPr="005C0E16" w:rsidRDefault="005C0E16" w:rsidP="005C0E16">
            <w:pPr>
              <w:pStyle w:val="SITableBody"/>
              <w:rPr>
                <w:b/>
                <w:bCs/>
              </w:rPr>
            </w:pPr>
            <w:r w:rsidRPr="005C0E16">
              <w:rPr>
                <w:b/>
                <w:bCs/>
              </w:rPr>
              <w:t xml:space="preserve">Website </w:t>
            </w:r>
          </w:p>
        </w:tc>
      </w:tr>
      <w:tr w:rsidR="005C0E16" w:rsidRPr="009B4C94" w14:paraId="59EF93F4"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CC378" w14:textId="77777777" w:rsidR="005C0E16" w:rsidRPr="009B4C94" w:rsidRDefault="005C0E16" w:rsidP="005C0E16">
            <w:pPr>
              <w:pStyle w:val="SITableBody"/>
            </w:pPr>
            <w:r w:rsidRPr="009B4C94">
              <w:lastRenderedPageBreak/>
              <w:t>Access Canberra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59539B59" w14:textId="77777777" w:rsidR="005C0E16" w:rsidRPr="009B4C94" w:rsidRDefault="005C0E16" w:rsidP="005C0E16">
            <w:pPr>
              <w:pStyle w:val="SITableBody"/>
            </w:pPr>
            <w:r w:rsidRPr="009B4C94">
              <w:t>ACT</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777B8D7B" w14:textId="77777777" w:rsidR="005C0E16" w:rsidRPr="009B4C94" w:rsidRDefault="005C0E16" w:rsidP="005C0E16">
            <w:pPr>
              <w:pStyle w:val="SITableBody"/>
            </w:pPr>
            <w:hyperlink r:id="rId62" w:anchor="Apply-for-a-new-updated-or-interstate-transfer-of-high-risk-work-licence" w:history="1">
              <w:r w:rsidRPr="009B4C94">
                <w:rPr>
                  <w:rStyle w:val="Hyperlink"/>
                </w:rPr>
                <w:t>High risk work licences - Access Canberra</w:t>
              </w:r>
            </w:hyperlink>
          </w:p>
        </w:tc>
      </w:tr>
      <w:tr w:rsidR="005C0E16" w:rsidRPr="009B4C94" w14:paraId="4F953C25"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0BE39C" w14:textId="77777777" w:rsidR="005C0E16" w:rsidRPr="009B4C94" w:rsidRDefault="005C0E16" w:rsidP="005C0E16">
            <w:pPr>
              <w:pStyle w:val="SITableBody"/>
            </w:pPr>
            <w:r w:rsidRPr="009B4C94">
              <w:t>SafeWork NSW</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7E27CE0E" w14:textId="77777777" w:rsidR="005C0E16" w:rsidRPr="009B4C94" w:rsidRDefault="005C0E16" w:rsidP="005C0E16">
            <w:pPr>
              <w:pStyle w:val="SITableBody"/>
            </w:pPr>
            <w:r w:rsidRPr="009B4C94">
              <w:t>NSW</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5818EEFD" w14:textId="77777777" w:rsidR="005C0E16" w:rsidRPr="009B4C94" w:rsidRDefault="005C0E16" w:rsidP="005C0E16">
            <w:pPr>
              <w:pStyle w:val="SITableBody"/>
            </w:pPr>
            <w:hyperlink r:id="rId63" w:history="1">
              <w:r w:rsidRPr="009B4C94">
                <w:rPr>
                  <w:rStyle w:val="Hyperlink"/>
                </w:rPr>
                <w:t>High risk work licences | SafeWork NSW</w:t>
              </w:r>
            </w:hyperlink>
          </w:p>
        </w:tc>
      </w:tr>
      <w:tr w:rsidR="005C0E16" w:rsidRPr="009B4C94" w14:paraId="0F7FA042"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14849" w14:textId="77777777" w:rsidR="005C0E16" w:rsidRPr="009B4C94" w:rsidRDefault="005C0E16" w:rsidP="005C0E16">
            <w:pPr>
              <w:pStyle w:val="SITableBody"/>
            </w:pPr>
            <w:r w:rsidRPr="009B4C94">
              <w:t>NT WorkSafe</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1CAEE121" w14:textId="77777777" w:rsidR="005C0E16" w:rsidRPr="009B4C94" w:rsidRDefault="005C0E16" w:rsidP="005C0E16">
            <w:pPr>
              <w:pStyle w:val="SITableBody"/>
            </w:pPr>
            <w:r w:rsidRPr="009B4C94">
              <w:t>NT</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7BFF62D6" w14:textId="77777777" w:rsidR="005C0E16" w:rsidRPr="009B4C94" w:rsidRDefault="005C0E16" w:rsidP="005C0E16">
            <w:pPr>
              <w:pStyle w:val="SITableBody"/>
            </w:pPr>
            <w:hyperlink r:id="rId64" w:history="1">
              <w:r w:rsidRPr="009B4C94">
                <w:rPr>
                  <w:rStyle w:val="Hyperlink"/>
                </w:rPr>
                <w:t>High risk work licence | NT WorkSafe</w:t>
              </w:r>
            </w:hyperlink>
          </w:p>
        </w:tc>
      </w:tr>
      <w:tr w:rsidR="005C0E16" w:rsidRPr="009B4C94" w14:paraId="46471FE8"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3C8D6" w14:textId="77777777" w:rsidR="005C0E16" w:rsidRPr="009B4C94" w:rsidRDefault="005C0E16" w:rsidP="005C0E16">
            <w:pPr>
              <w:pStyle w:val="SITableBody"/>
            </w:pPr>
            <w:r w:rsidRPr="009B4C94">
              <w:t>Workplace Health and Safety Queensland</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13AC90D0" w14:textId="77777777" w:rsidR="005C0E16" w:rsidRPr="009B4C94" w:rsidRDefault="005C0E16" w:rsidP="005C0E16">
            <w:pPr>
              <w:pStyle w:val="SITableBody"/>
            </w:pPr>
            <w:r w:rsidRPr="009B4C94">
              <w:t>QLD</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5E3C3196" w14:textId="77777777" w:rsidR="005C0E16" w:rsidRPr="009B4C94" w:rsidRDefault="005C0E16" w:rsidP="005C0E16">
            <w:pPr>
              <w:pStyle w:val="SITableBody"/>
            </w:pPr>
            <w:hyperlink r:id="rId65" w:history="1">
              <w:r w:rsidRPr="009B4C94">
                <w:rPr>
                  <w:rStyle w:val="Hyperlink"/>
                </w:rPr>
                <w:t xml:space="preserve">Apply for a </w:t>
              </w:r>
              <w:proofErr w:type="gramStart"/>
              <w:r w:rsidRPr="009B4C94">
                <w:rPr>
                  <w:rStyle w:val="Hyperlink"/>
                </w:rPr>
                <w:t>high risk</w:t>
              </w:r>
              <w:proofErr w:type="gramEnd"/>
              <w:r w:rsidRPr="009B4C94">
                <w:rPr>
                  <w:rStyle w:val="Hyperlink"/>
                </w:rPr>
                <w:t xml:space="preserve"> work licence | WorkSafe.qld.gov.au</w:t>
              </w:r>
            </w:hyperlink>
          </w:p>
        </w:tc>
      </w:tr>
      <w:tr w:rsidR="005C0E16" w:rsidRPr="009B4C94" w14:paraId="6DFFBC14"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9FEE02" w14:textId="77777777" w:rsidR="005C0E16" w:rsidRPr="009B4C94" w:rsidRDefault="005C0E16" w:rsidP="005C0E16">
            <w:pPr>
              <w:pStyle w:val="SITableBody"/>
            </w:pPr>
            <w:r w:rsidRPr="009B4C94">
              <w:t>SafeWork SA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5F7A9DB0" w14:textId="77777777" w:rsidR="005C0E16" w:rsidRPr="009B4C94" w:rsidRDefault="005C0E16" w:rsidP="005C0E16">
            <w:pPr>
              <w:pStyle w:val="SITableBody"/>
            </w:pPr>
            <w:r w:rsidRPr="009B4C94">
              <w:t>SA</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7E005667" w14:textId="77777777" w:rsidR="005C0E16" w:rsidRPr="009B4C94" w:rsidRDefault="005C0E16" w:rsidP="005C0E16">
            <w:pPr>
              <w:pStyle w:val="SITableBody"/>
            </w:pPr>
            <w:hyperlink r:id="rId66" w:history="1">
              <w:r w:rsidRPr="009B4C94">
                <w:rPr>
                  <w:rStyle w:val="Hyperlink"/>
                </w:rPr>
                <w:t>High risk work licences | SafeWork SA</w:t>
              </w:r>
            </w:hyperlink>
          </w:p>
        </w:tc>
      </w:tr>
      <w:tr w:rsidR="005C0E16" w:rsidRPr="009B4C94" w14:paraId="25D4CE9D"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F457A" w14:textId="77777777" w:rsidR="005C0E16" w:rsidRPr="009B4C94" w:rsidRDefault="005C0E16" w:rsidP="005C0E16">
            <w:pPr>
              <w:pStyle w:val="SITableBody"/>
            </w:pPr>
            <w:r w:rsidRPr="009B4C94">
              <w:t>WorkSafe Tasmania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3E7916B0" w14:textId="77777777" w:rsidR="005C0E16" w:rsidRPr="009B4C94" w:rsidRDefault="005C0E16" w:rsidP="005C0E16">
            <w:pPr>
              <w:pStyle w:val="SITableBody"/>
            </w:pPr>
            <w:r w:rsidRPr="009B4C94">
              <w:t>TAS</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46682EB6" w14:textId="77777777" w:rsidR="005C0E16" w:rsidRPr="009B4C94" w:rsidRDefault="005C0E16" w:rsidP="005C0E16">
            <w:pPr>
              <w:pStyle w:val="SITableBody"/>
            </w:pPr>
            <w:hyperlink r:id="rId67" w:history="1">
              <w:r w:rsidRPr="009B4C94">
                <w:rPr>
                  <w:rStyle w:val="Hyperlink"/>
                </w:rPr>
                <w:t>High risk licensing</w:t>
              </w:r>
            </w:hyperlink>
          </w:p>
        </w:tc>
      </w:tr>
      <w:tr w:rsidR="005C0E16" w:rsidRPr="009B4C94" w14:paraId="4CBCFC6D"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3659" w14:textId="77777777" w:rsidR="005C0E16" w:rsidRPr="009B4C94" w:rsidRDefault="005C0E16" w:rsidP="005C0E16">
            <w:pPr>
              <w:pStyle w:val="SITableBody"/>
            </w:pPr>
            <w:r w:rsidRPr="009B4C94">
              <w:t>WorkSafe Victoria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5FBCE1F3" w14:textId="77777777" w:rsidR="005C0E16" w:rsidRPr="009B4C94" w:rsidRDefault="005C0E16" w:rsidP="005C0E16">
            <w:pPr>
              <w:pStyle w:val="SITableBody"/>
            </w:pPr>
            <w:r w:rsidRPr="009B4C94">
              <w:t>VIC</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6C351D96" w14:textId="77777777" w:rsidR="005C0E16" w:rsidRPr="009B4C94" w:rsidRDefault="005C0E16" w:rsidP="005C0E16">
            <w:pPr>
              <w:pStyle w:val="SITableBody"/>
            </w:pPr>
            <w:hyperlink r:id="rId68" w:history="1">
              <w:r w:rsidRPr="009B4C94">
                <w:rPr>
                  <w:rStyle w:val="Hyperlink"/>
                </w:rPr>
                <w:t>High risk work licence | WorkSafe Victoria</w:t>
              </w:r>
            </w:hyperlink>
          </w:p>
        </w:tc>
      </w:tr>
      <w:tr w:rsidR="005C0E16" w:rsidRPr="009B4C94" w14:paraId="5607F6A1" w14:textId="77777777" w:rsidTr="009B0E2A">
        <w:tc>
          <w:tcPr>
            <w:tcW w:w="39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CC209" w14:textId="77777777" w:rsidR="005C0E16" w:rsidRPr="009B4C94" w:rsidRDefault="005C0E16" w:rsidP="005C0E16">
            <w:pPr>
              <w:pStyle w:val="SITableBody"/>
            </w:pPr>
            <w:r w:rsidRPr="009B4C94">
              <w:t>WorkSafe WA</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14:paraId="151C7DFB" w14:textId="77777777" w:rsidR="005C0E16" w:rsidRPr="009B4C94" w:rsidRDefault="005C0E16" w:rsidP="005C0E16">
            <w:pPr>
              <w:pStyle w:val="SITableBody"/>
            </w:pPr>
            <w:r w:rsidRPr="009B4C94">
              <w:t>WA</w:t>
            </w:r>
          </w:p>
        </w:tc>
        <w:tc>
          <w:tcPr>
            <w:tcW w:w="6414" w:type="dxa"/>
            <w:tcBorders>
              <w:top w:val="nil"/>
              <w:left w:val="nil"/>
              <w:bottom w:val="single" w:sz="8" w:space="0" w:color="auto"/>
              <w:right w:val="single" w:sz="8" w:space="0" w:color="auto"/>
            </w:tcBorders>
            <w:tcMar>
              <w:top w:w="0" w:type="dxa"/>
              <w:left w:w="108" w:type="dxa"/>
              <w:bottom w:w="0" w:type="dxa"/>
              <w:right w:w="108" w:type="dxa"/>
            </w:tcMar>
            <w:hideMark/>
          </w:tcPr>
          <w:p w14:paraId="0119CE32" w14:textId="77777777" w:rsidR="005C0E16" w:rsidRPr="009B4C94" w:rsidRDefault="005C0E16" w:rsidP="005C0E16">
            <w:pPr>
              <w:pStyle w:val="SITableBody"/>
            </w:pPr>
            <w:hyperlink r:id="rId69" w:history="1">
              <w:r w:rsidRPr="009B4C94">
                <w:rPr>
                  <w:rStyle w:val="Hyperlink"/>
                </w:rPr>
                <w:t>Important information for forklift operators in Western Australia - WorkSafe – DEMIRS</w:t>
              </w:r>
            </w:hyperlink>
            <w:r w:rsidRPr="009B4C94">
              <w:br/>
            </w:r>
            <w:hyperlink r:id="rId70" w:history="1">
              <w:r w:rsidRPr="009B4C94">
                <w:rPr>
                  <w:rStyle w:val="Hyperlink"/>
                </w:rPr>
                <w:t>High risk work licence - WorkSafe – DEMIRS</w:t>
              </w:r>
            </w:hyperlink>
          </w:p>
        </w:tc>
      </w:tr>
    </w:tbl>
    <w:p w14:paraId="0A8D6D9D" w14:textId="77777777" w:rsidR="005C0E16" w:rsidRPr="009B4C94" w:rsidRDefault="005C0E16" w:rsidP="005C0E16"/>
    <w:p w14:paraId="79536F59" w14:textId="77170537" w:rsidR="009761AD" w:rsidRDefault="009761AD" w:rsidP="009761AD">
      <w:pPr>
        <w:pStyle w:val="BodyTextSI"/>
      </w:pPr>
      <w:r>
        <w:t xml:space="preserve">Users of this Implementation Guide are advised to keep </w:t>
      </w:r>
      <w:proofErr w:type="gramStart"/>
      <w:r>
        <w:t>up-to-date</w:t>
      </w:r>
      <w:proofErr w:type="gramEnd"/>
      <w:r>
        <w:t xml:space="preserve"> with changes to legislative requirements by checking with the relevant regulatory authority.</w:t>
      </w:r>
    </w:p>
    <w:p w14:paraId="6F4F54E4" w14:textId="77777777" w:rsidR="009761AD" w:rsidRDefault="009761AD" w:rsidP="00184F35">
      <w:pPr>
        <w:pStyle w:val="BodyTextSI"/>
        <w:rPr>
          <w:b/>
          <w:bCs/>
        </w:rPr>
      </w:pPr>
    </w:p>
    <w:p w14:paraId="73B26215" w14:textId="56FE27F2" w:rsidR="009F0E73" w:rsidRPr="00184F35" w:rsidRDefault="009F0E73" w:rsidP="00184F35">
      <w:pPr>
        <w:pStyle w:val="BodyTextSI"/>
        <w:rPr>
          <w:b/>
          <w:bCs/>
        </w:rPr>
      </w:pPr>
      <w:r w:rsidRPr="00184F35">
        <w:rPr>
          <w:b/>
          <w:bCs/>
        </w:rPr>
        <w:t>Health and safety requirements</w:t>
      </w:r>
      <w:bookmarkEnd w:id="169"/>
    </w:p>
    <w:p w14:paraId="1D69A263" w14:textId="5D986158" w:rsidR="009F0E73" w:rsidRPr="00184F35" w:rsidRDefault="009F0E73" w:rsidP="00184F35">
      <w:pPr>
        <w:pStyle w:val="BodyTextSI"/>
      </w:pPr>
      <w:r w:rsidRPr="00184F35">
        <w:t xml:space="preserve">In general, health and safety requirements are addressed in specific work health and safety units of competency or embedded </w:t>
      </w:r>
      <w:proofErr w:type="gramStart"/>
      <w:r w:rsidRPr="00184F35">
        <w:t>in particular units</w:t>
      </w:r>
      <w:proofErr w:type="gramEnd"/>
      <w:r w:rsidRPr="00184F35">
        <w:t xml:space="preserve"> of competency in the </w:t>
      </w:r>
      <w:r w:rsidR="00864D19" w:rsidRPr="001C40EC">
        <w:rPr>
          <w:rStyle w:val="SIBodyitalics"/>
          <w:rFonts w:ascii="Avenir Book" w:hAnsi="Avenir Book" w:cstheme="minorBidi"/>
          <w:iCs/>
          <w:sz w:val="24"/>
        </w:rPr>
        <w:t xml:space="preserve">AMP Australian Meat </w:t>
      </w:r>
      <w:r w:rsidR="001C40EC" w:rsidRPr="001C40EC">
        <w:rPr>
          <w:rStyle w:val="SIBodyitalics"/>
          <w:rFonts w:ascii="Avenir Book" w:hAnsi="Avenir Book" w:cstheme="minorBidi"/>
          <w:iCs/>
          <w:sz w:val="24"/>
        </w:rPr>
        <w:t>Processing</w:t>
      </w:r>
      <w:r w:rsidR="001C40EC" w:rsidRPr="00184F35">
        <w:rPr>
          <w:rStyle w:val="SIBodyitalics"/>
          <w:rFonts w:ascii="Avenir Book" w:hAnsi="Avenir Book" w:cstheme="minorBidi"/>
          <w:i w:val="0"/>
          <w:sz w:val="24"/>
        </w:rPr>
        <w:t xml:space="preserve"> Training</w:t>
      </w:r>
      <w:r w:rsidRPr="00184F35">
        <w:rPr>
          <w:rStyle w:val="SIBodyitalics"/>
          <w:rFonts w:ascii="Avenir Book" w:hAnsi="Avenir Book" w:cstheme="minorBidi"/>
          <w:i w:val="0"/>
          <w:sz w:val="24"/>
        </w:rPr>
        <w:t xml:space="preserve"> Package.</w:t>
      </w:r>
      <w:r w:rsidRPr="00184F35">
        <w:t xml:space="preserve"> </w:t>
      </w:r>
    </w:p>
    <w:p w14:paraId="78877306" w14:textId="3F150BFC" w:rsidR="009F0E73" w:rsidRPr="00184F35" w:rsidRDefault="009F0E73" w:rsidP="00184F35">
      <w:pPr>
        <w:pStyle w:val="BodyTextSI"/>
      </w:pPr>
      <w:r w:rsidRPr="00184F35">
        <w:t>Include specific information for this training package if it is not covered by the generic information above</w:t>
      </w:r>
      <w:r w:rsidR="00F455B2">
        <w:t>;</w:t>
      </w:r>
      <w:r w:rsidRPr="00184F35">
        <w:t xml:space="preserve"> otherwise just delete this instruction.</w:t>
      </w:r>
    </w:p>
    <w:p w14:paraId="7F549CD2" w14:textId="77777777" w:rsidR="009F0E73" w:rsidRPr="00184F35" w:rsidRDefault="009F0E73" w:rsidP="00184F35">
      <w:pPr>
        <w:pStyle w:val="BodyTextSI"/>
      </w:pPr>
      <w:r w:rsidRPr="00184F35">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03F7DE76" w14:textId="1494F5DA" w:rsidR="00641009" w:rsidRPr="00C10AAD" w:rsidRDefault="009F0E73" w:rsidP="00184F35">
      <w:pPr>
        <w:pStyle w:val="BodyTextSI"/>
        <w:rPr>
          <w:b/>
          <w:bCs/>
        </w:rPr>
      </w:pPr>
      <w:bookmarkStart w:id="170" w:name="_Hlk509572168"/>
      <w:bookmarkStart w:id="171" w:name="_Toc128561236"/>
      <w:r w:rsidRPr="00C10AAD">
        <w:rPr>
          <w:b/>
          <w:bCs/>
        </w:rPr>
        <w:t>State/Territory Regulators</w:t>
      </w:r>
      <w:bookmarkEnd w:id="170"/>
      <w:bookmarkEnd w:id="171"/>
    </w:p>
    <w:tbl>
      <w:tblPr>
        <w:tblW w:w="4942" w:type="pct"/>
        <w:tblInd w:w="108" w:type="dxa"/>
        <w:tblLook w:val="0000" w:firstRow="0" w:lastRow="0" w:firstColumn="0" w:lastColumn="0" w:noHBand="0" w:noVBand="0"/>
      </w:tblPr>
      <w:tblGrid>
        <w:gridCol w:w="1719"/>
        <w:gridCol w:w="3483"/>
        <w:gridCol w:w="4101"/>
      </w:tblGrid>
      <w:tr w:rsidR="009F0E73" w:rsidRPr="001E0A66" w14:paraId="273D1764" w14:textId="77777777" w:rsidTr="00E41612">
        <w:trPr>
          <w:trHeight w:val="103"/>
        </w:trPr>
        <w:tc>
          <w:tcPr>
            <w:tcW w:w="887" w:type="pct"/>
            <w:tcBorders>
              <w:top w:val="single" w:sz="18" w:space="0" w:color="4C7D2C"/>
              <w:bottom w:val="single" w:sz="12" w:space="0" w:color="4C7D2C"/>
            </w:tcBorders>
          </w:tcPr>
          <w:p w14:paraId="66AC5ECC" w14:textId="77777777" w:rsidR="009F0E73" w:rsidRPr="001E0A66" w:rsidRDefault="009F0E73" w:rsidP="00184F35">
            <w:pPr>
              <w:pStyle w:val="SITableHeading1"/>
            </w:pPr>
            <w:r w:rsidRPr="001E0A66">
              <w:t>State/Territory</w:t>
            </w:r>
          </w:p>
        </w:tc>
        <w:tc>
          <w:tcPr>
            <w:tcW w:w="1901" w:type="pct"/>
            <w:tcBorders>
              <w:top w:val="single" w:sz="18" w:space="0" w:color="4C7D2C"/>
              <w:bottom w:val="single" w:sz="12" w:space="0" w:color="4C7D2C"/>
            </w:tcBorders>
          </w:tcPr>
          <w:p w14:paraId="7DBDA56D" w14:textId="77777777" w:rsidR="009F0E73" w:rsidRPr="001E0A66" w:rsidRDefault="009F0E73" w:rsidP="00184F35">
            <w:pPr>
              <w:pStyle w:val="SITableHeading1"/>
            </w:pPr>
            <w:r w:rsidRPr="001E0A66">
              <w:t>Regulating Body</w:t>
            </w:r>
          </w:p>
        </w:tc>
        <w:tc>
          <w:tcPr>
            <w:tcW w:w="2212" w:type="pct"/>
            <w:tcBorders>
              <w:top w:val="single" w:sz="18" w:space="0" w:color="4C7D2C"/>
              <w:bottom w:val="single" w:sz="12" w:space="0" w:color="4C7D2C"/>
            </w:tcBorders>
          </w:tcPr>
          <w:p w14:paraId="6F804752" w14:textId="77777777" w:rsidR="009F0E73" w:rsidRPr="001E0A66" w:rsidRDefault="009F0E73" w:rsidP="00184F35">
            <w:pPr>
              <w:pStyle w:val="SITableHeading1"/>
            </w:pPr>
            <w:r w:rsidRPr="001E0A66">
              <w:t>Website</w:t>
            </w:r>
          </w:p>
        </w:tc>
      </w:tr>
      <w:tr w:rsidR="009F0E73" w:rsidRPr="001E0A66" w14:paraId="02D19FD2" w14:textId="77777777" w:rsidTr="00E41612">
        <w:trPr>
          <w:trHeight w:val="112"/>
        </w:trPr>
        <w:tc>
          <w:tcPr>
            <w:tcW w:w="887" w:type="pct"/>
            <w:tcBorders>
              <w:top w:val="single" w:sz="18" w:space="0" w:color="4C7D2C"/>
              <w:bottom w:val="single" w:sz="12" w:space="0" w:color="4C7D2C"/>
            </w:tcBorders>
          </w:tcPr>
          <w:p w14:paraId="6DB721E1" w14:textId="77777777" w:rsidR="009F0E73" w:rsidRPr="001E0A66" w:rsidRDefault="009F0E73" w:rsidP="00B4676D">
            <w:pPr>
              <w:pStyle w:val="SITableHeading2"/>
            </w:pPr>
            <w:r w:rsidRPr="001E0A66">
              <w:lastRenderedPageBreak/>
              <w:t xml:space="preserve">Australian Capital Territory </w:t>
            </w:r>
          </w:p>
        </w:tc>
        <w:tc>
          <w:tcPr>
            <w:tcW w:w="1901" w:type="pct"/>
            <w:tcBorders>
              <w:top w:val="single" w:sz="18" w:space="0" w:color="4C7D2C"/>
              <w:bottom w:val="single" w:sz="4" w:space="0" w:color="4C7D2C"/>
            </w:tcBorders>
          </w:tcPr>
          <w:p w14:paraId="259BAAAD" w14:textId="77777777" w:rsidR="009F0E73" w:rsidRDefault="009F0E73" w:rsidP="00184F35">
            <w:pPr>
              <w:pStyle w:val="SITableBody"/>
            </w:pPr>
            <w:r>
              <w:t xml:space="preserve">WorkSafe ACT </w:t>
            </w:r>
          </w:p>
        </w:tc>
        <w:tc>
          <w:tcPr>
            <w:tcW w:w="2212" w:type="pct"/>
            <w:tcBorders>
              <w:top w:val="single" w:sz="18" w:space="0" w:color="4C7D2C"/>
              <w:bottom w:val="single" w:sz="4" w:space="0" w:color="4C7D2C"/>
            </w:tcBorders>
          </w:tcPr>
          <w:p w14:paraId="5FEF8517" w14:textId="77777777" w:rsidR="009F0E73" w:rsidRDefault="009F0E73" w:rsidP="00184F35">
            <w:pPr>
              <w:pStyle w:val="SITableBody"/>
              <w:rPr>
                <w:rStyle w:val="Hyperlink"/>
              </w:rPr>
            </w:pPr>
            <w:r>
              <w:rPr>
                <w:rStyle w:val="Hyperlink"/>
              </w:rPr>
              <w:t>http://www.worksafe.act.gov.au</w:t>
            </w:r>
          </w:p>
        </w:tc>
      </w:tr>
      <w:tr w:rsidR="009F0E73" w:rsidRPr="001E0A66" w14:paraId="1E64ACBB" w14:textId="77777777" w:rsidTr="00E41612">
        <w:trPr>
          <w:trHeight w:val="112"/>
        </w:trPr>
        <w:tc>
          <w:tcPr>
            <w:tcW w:w="887" w:type="pct"/>
            <w:tcBorders>
              <w:top w:val="single" w:sz="12" w:space="0" w:color="4C7D2C"/>
              <w:bottom w:val="single" w:sz="12" w:space="0" w:color="4C7D2C"/>
            </w:tcBorders>
          </w:tcPr>
          <w:p w14:paraId="3EECF44F" w14:textId="77777777" w:rsidR="009F0E73" w:rsidRPr="001E0A66" w:rsidRDefault="009F0E73" w:rsidP="00B4676D">
            <w:pPr>
              <w:pStyle w:val="SITableHeading2"/>
            </w:pPr>
            <w:r w:rsidRPr="001E0A66">
              <w:t xml:space="preserve">New South Wales </w:t>
            </w:r>
          </w:p>
        </w:tc>
        <w:tc>
          <w:tcPr>
            <w:tcW w:w="1901" w:type="pct"/>
            <w:tcBorders>
              <w:top w:val="single" w:sz="4" w:space="0" w:color="4C7D2C"/>
              <w:bottom w:val="single" w:sz="4" w:space="0" w:color="4C7D2C"/>
            </w:tcBorders>
          </w:tcPr>
          <w:p w14:paraId="23655D4F" w14:textId="77777777" w:rsidR="009F0E73" w:rsidRDefault="009F0E73" w:rsidP="00184F35">
            <w:pPr>
              <w:pStyle w:val="SITableBody"/>
            </w:pPr>
            <w:r>
              <w:t xml:space="preserve">SafeWork NSW </w:t>
            </w:r>
          </w:p>
        </w:tc>
        <w:tc>
          <w:tcPr>
            <w:tcW w:w="2212" w:type="pct"/>
            <w:tcBorders>
              <w:top w:val="single" w:sz="4" w:space="0" w:color="4C7D2C"/>
              <w:bottom w:val="single" w:sz="4" w:space="0" w:color="4C7D2C"/>
            </w:tcBorders>
          </w:tcPr>
          <w:p w14:paraId="02B96BAE" w14:textId="77777777" w:rsidR="009F0E73" w:rsidRDefault="009F0E73" w:rsidP="00184F35">
            <w:pPr>
              <w:pStyle w:val="SITableBody"/>
              <w:rPr>
                <w:rStyle w:val="Hyperlink"/>
              </w:rPr>
            </w:pPr>
            <w:r>
              <w:rPr>
                <w:rStyle w:val="Hyperlink"/>
              </w:rPr>
              <w:t>http://www.safework.nsw.gov.au</w:t>
            </w:r>
          </w:p>
        </w:tc>
      </w:tr>
      <w:tr w:rsidR="009F0E73" w:rsidRPr="001E0A66" w14:paraId="2AA97482" w14:textId="77777777" w:rsidTr="00E41612">
        <w:trPr>
          <w:trHeight w:val="112"/>
        </w:trPr>
        <w:tc>
          <w:tcPr>
            <w:tcW w:w="887" w:type="pct"/>
            <w:tcBorders>
              <w:top w:val="single" w:sz="12" w:space="0" w:color="4C7D2C"/>
              <w:bottom w:val="single" w:sz="12" w:space="0" w:color="4C7D2C"/>
            </w:tcBorders>
          </w:tcPr>
          <w:p w14:paraId="17435675" w14:textId="77777777" w:rsidR="009F0E73" w:rsidRPr="001E0A66" w:rsidRDefault="009F0E73" w:rsidP="00B4676D">
            <w:pPr>
              <w:pStyle w:val="SITableHeading2"/>
            </w:pPr>
            <w:r w:rsidRPr="001E0A66">
              <w:t xml:space="preserve">Northern Territory </w:t>
            </w:r>
          </w:p>
        </w:tc>
        <w:tc>
          <w:tcPr>
            <w:tcW w:w="1901" w:type="pct"/>
            <w:tcBorders>
              <w:top w:val="single" w:sz="4" w:space="0" w:color="4C7D2C"/>
              <w:bottom w:val="single" w:sz="4" w:space="0" w:color="4C7D2C"/>
            </w:tcBorders>
          </w:tcPr>
          <w:p w14:paraId="0D588CCA" w14:textId="77777777" w:rsidR="009F0E73" w:rsidRDefault="009F0E73" w:rsidP="00184F35">
            <w:pPr>
              <w:pStyle w:val="SITableBody"/>
            </w:pPr>
            <w:r>
              <w:t xml:space="preserve">NT WorkSafe </w:t>
            </w:r>
          </w:p>
        </w:tc>
        <w:tc>
          <w:tcPr>
            <w:tcW w:w="2212" w:type="pct"/>
            <w:tcBorders>
              <w:top w:val="single" w:sz="4" w:space="0" w:color="4C7D2C"/>
              <w:bottom w:val="single" w:sz="4" w:space="0" w:color="4C7D2C"/>
            </w:tcBorders>
          </w:tcPr>
          <w:p w14:paraId="191DE366" w14:textId="77777777" w:rsidR="009F0E73" w:rsidRDefault="009F0E73" w:rsidP="00184F35">
            <w:pPr>
              <w:pStyle w:val="SITableBody"/>
              <w:rPr>
                <w:rStyle w:val="Hyperlink"/>
              </w:rPr>
            </w:pPr>
            <w:r>
              <w:rPr>
                <w:rStyle w:val="Hyperlink"/>
              </w:rPr>
              <w:t>http://www.worksafe.nt.gov.au</w:t>
            </w:r>
          </w:p>
        </w:tc>
      </w:tr>
      <w:tr w:rsidR="009F0E73" w:rsidRPr="001E0A66" w14:paraId="6D524886" w14:textId="77777777" w:rsidTr="00E41612">
        <w:trPr>
          <w:trHeight w:val="893"/>
        </w:trPr>
        <w:tc>
          <w:tcPr>
            <w:tcW w:w="887" w:type="pct"/>
            <w:tcBorders>
              <w:top w:val="single" w:sz="12" w:space="0" w:color="4C7D2C"/>
              <w:bottom w:val="single" w:sz="12" w:space="0" w:color="4C7D2C"/>
            </w:tcBorders>
          </w:tcPr>
          <w:p w14:paraId="41E75866" w14:textId="77777777" w:rsidR="009F0E73" w:rsidRPr="001E0A66" w:rsidRDefault="009F0E73" w:rsidP="00B4676D">
            <w:pPr>
              <w:pStyle w:val="SITableHeading2"/>
            </w:pPr>
            <w:r w:rsidRPr="001E0A66">
              <w:t xml:space="preserve">Queensland </w:t>
            </w:r>
          </w:p>
        </w:tc>
        <w:tc>
          <w:tcPr>
            <w:tcW w:w="1901" w:type="pct"/>
            <w:tcBorders>
              <w:top w:val="single" w:sz="4" w:space="0" w:color="4C7D2C"/>
              <w:bottom w:val="single" w:sz="4" w:space="0" w:color="4C7D2C"/>
            </w:tcBorders>
          </w:tcPr>
          <w:p w14:paraId="63370B3B" w14:textId="77777777" w:rsidR="009F0E73" w:rsidRDefault="009F0E73" w:rsidP="00184F35">
            <w:pPr>
              <w:pStyle w:val="SITableBody"/>
            </w:pPr>
            <w:r>
              <w:t>Workplace Health and Safety Queensland (WHSQ)</w:t>
            </w:r>
          </w:p>
        </w:tc>
        <w:tc>
          <w:tcPr>
            <w:tcW w:w="2212" w:type="pct"/>
            <w:tcBorders>
              <w:top w:val="single" w:sz="4" w:space="0" w:color="4C7D2C"/>
              <w:bottom w:val="single" w:sz="4" w:space="0" w:color="4C7D2C"/>
            </w:tcBorders>
          </w:tcPr>
          <w:p w14:paraId="51B6CFE4" w14:textId="77777777" w:rsidR="009F0E73" w:rsidRDefault="009F0E73" w:rsidP="00184F35">
            <w:pPr>
              <w:pStyle w:val="SITableBody"/>
              <w:rPr>
                <w:rStyle w:val="Hyperlink"/>
              </w:rPr>
            </w:pPr>
            <w:r>
              <w:rPr>
                <w:rStyle w:val="Hyperlink"/>
              </w:rPr>
              <w:t>http://www.worksafe.qld.gov.au</w:t>
            </w:r>
          </w:p>
        </w:tc>
      </w:tr>
      <w:tr w:rsidR="009F0E73" w:rsidRPr="001E0A66" w14:paraId="095D4239" w14:textId="77777777" w:rsidTr="00E41612">
        <w:trPr>
          <w:trHeight w:val="112"/>
        </w:trPr>
        <w:tc>
          <w:tcPr>
            <w:tcW w:w="887" w:type="pct"/>
            <w:tcBorders>
              <w:top w:val="single" w:sz="12" w:space="0" w:color="4C7D2C"/>
              <w:bottom w:val="single" w:sz="12" w:space="0" w:color="4C7D2C"/>
            </w:tcBorders>
          </w:tcPr>
          <w:p w14:paraId="08B52FB3" w14:textId="77777777" w:rsidR="009F0E73" w:rsidRPr="001E0A66" w:rsidRDefault="009F0E73" w:rsidP="00B4676D">
            <w:pPr>
              <w:pStyle w:val="SITableHeading2"/>
            </w:pPr>
            <w:r w:rsidRPr="001E0A66">
              <w:t xml:space="preserve">South Australia </w:t>
            </w:r>
          </w:p>
        </w:tc>
        <w:tc>
          <w:tcPr>
            <w:tcW w:w="1901" w:type="pct"/>
            <w:tcBorders>
              <w:top w:val="single" w:sz="4" w:space="0" w:color="4C7D2C"/>
              <w:bottom w:val="single" w:sz="4" w:space="0" w:color="4C7D2C"/>
            </w:tcBorders>
          </w:tcPr>
          <w:p w14:paraId="29F3929D" w14:textId="77777777" w:rsidR="009F0E73" w:rsidRDefault="009F0E73" w:rsidP="00184F35">
            <w:pPr>
              <w:pStyle w:val="SITableBody"/>
            </w:pPr>
            <w:r>
              <w:t>SafeWork SA</w:t>
            </w:r>
          </w:p>
        </w:tc>
        <w:tc>
          <w:tcPr>
            <w:tcW w:w="2212" w:type="pct"/>
            <w:tcBorders>
              <w:top w:val="single" w:sz="4" w:space="0" w:color="4C7D2C"/>
              <w:bottom w:val="single" w:sz="4" w:space="0" w:color="4C7D2C"/>
            </w:tcBorders>
          </w:tcPr>
          <w:p w14:paraId="004C4770" w14:textId="77777777" w:rsidR="009F0E73" w:rsidRDefault="009F0E73" w:rsidP="00184F35">
            <w:pPr>
              <w:pStyle w:val="SITableBody"/>
              <w:rPr>
                <w:rStyle w:val="Hyperlink"/>
              </w:rPr>
            </w:pPr>
            <w:r>
              <w:rPr>
                <w:rStyle w:val="Hyperlink"/>
              </w:rPr>
              <w:t>http://www.safework.sa.gov.au</w:t>
            </w:r>
          </w:p>
        </w:tc>
      </w:tr>
      <w:tr w:rsidR="009F0E73" w:rsidRPr="001E0A66" w14:paraId="28EB5174" w14:textId="77777777" w:rsidTr="00E41612">
        <w:trPr>
          <w:trHeight w:val="112"/>
        </w:trPr>
        <w:tc>
          <w:tcPr>
            <w:tcW w:w="887" w:type="pct"/>
            <w:tcBorders>
              <w:top w:val="single" w:sz="12" w:space="0" w:color="4C7D2C"/>
              <w:bottom w:val="single" w:sz="12" w:space="0" w:color="4C7D2C"/>
            </w:tcBorders>
          </w:tcPr>
          <w:p w14:paraId="59C23077" w14:textId="77777777" w:rsidR="009F0E73" w:rsidRPr="001E0A66" w:rsidRDefault="009F0E73" w:rsidP="00B4676D">
            <w:pPr>
              <w:pStyle w:val="SITableHeading2"/>
            </w:pPr>
            <w:r w:rsidRPr="001E0A66">
              <w:t xml:space="preserve">Tasmania </w:t>
            </w:r>
          </w:p>
        </w:tc>
        <w:tc>
          <w:tcPr>
            <w:tcW w:w="1901" w:type="pct"/>
            <w:tcBorders>
              <w:top w:val="single" w:sz="4" w:space="0" w:color="4C7D2C"/>
              <w:bottom w:val="single" w:sz="4" w:space="0" w:color="4C7D2C"/>
            </w:tcBorders>
          </w:tcPr>
          <w:p w14:paraId="09CA3072" w14:textId="77777777" w:rsidR="009F0E73" w:rsidRDefault="009F0E73" w:rsidP="00184F35">
            <w:pPr>
              <w:pStyle w:val="SITableBody"/>
            </w:pPr>
            <w:r>
              <w:t xml:space="preserve">WorkSafe Tasmania </w:t>
            </w:r>
          </w:p>
        </w:tc>
        <w:tc>
          <w:tcPr>
            <w:tcW w:w="2212" w:type="pct"/>
            <w:tcBorders>
              <w:top w:val="single" w:sz="4" w:space="0" w:color="4C7D2C"/>
              <w:bottom w:val="single" w:sz="4" w:space="0" w:color="4C7D2C"/>
            </w:tcBorders>
          </w:tcPr>
          <w:p w14:paraId="2CB14D32" w14:textId="77777777" w:rsidR="009F0E73" w:rsidRDefault="009F0E73" w:rsidP="00184F35">
            <w:pPr>
              <w:pStyle w:val="SITableBody"/>
              <w:rPr>
                <w:rStyle w:val="Hyperlink"/>
              </w:rPr>
            </w:pPr>
            <w:r>
              <w:rPr>
                <w:rStyle w:val="Hyperlink"/>
              </w:rPr>
              <w:t>http://worksafe.tas.gov.au</w:t>
            </w:r>
          </w:p>
        </w:tc>
      </w:tr>
      <w:tr w:rsidR="009F0E73" w:rsidRPr="001E0A66" w14:paraId="166DE3BB" w14:textId="77777777" w:rsidTr="00E41612">
        <w:trPr>
          <w:trHeight w:val="112"/>
        </w:trPr>
        <w:tc>
          <w:tcPr>
            <w:tcW w:w="887" w:type="pct"/>
            <w:tcBorders>
              <w:top w:val="single" w:sz="12" w:space="0" w:color="4C7D2C"/>
              <w:bottom w:val="single" w:sz="12" w:space="0" w:color="4C7D2C"/>
            </w:tcBorders>
          </w:tcPr>
          <w:p w14:paraId="66A0A442" w14:textId="77777777" w:rsidR="009F0E73" w:rsidRPr="001E0A66" w:rsidRDefault="009F0E73" w:rsidP="00B4676D">
            <w:pPr>
              <w:pStyle w:val="SITableHeading2"/>
            </w:pPr>
            <w:r w:rsidRPr="001E0A66">
              <w:t xml:space="preserve">Victoria </w:t>
            </w:r>
          </w:p>
        </w:tc>
        <w:tc>
          <w:tcPr>
            <w:tcW w:w="1901" w:type="pct"/>
            <w:tcBorders>
              <w:top w:val="single" w:sz="4" w:space="0" w:color="4C7D2C"/>
              <w:bottom w:val="single" w:sz="4" w:space="0" w:color="4C7D2C"/>
            </w:tcBorders>
          </w:tcPr>
          <w:p w14:paraId="3BCA5F01" w14:textId="77777777" w:rsidR="009F0E73" w:rsidRDefault="009F0E73" w:rsidP="00184F35">
            <w:pPr>
              <w:pStyle w:val="SITableBody"/>
            </w:pPr>
            <w:r>
              <w:t xml:space="preserve">WorkSafe Victoria </w:t>
            </w:r>
          </w:p>
        </w:tc>
        <w:tc>
          <w:tcPr>
            <w:tcW w:w="2212" w:type="pct"/>
            <w:tcBorders>
              <w:top w:val="single" w:sz="4" w:space="0" w:color="4C7D2C"/>
              <w:bottom w:val="single" w:sz="4" w:space="0" w:color="4C7D2C"/>
            </w:tcBorders>
          </w:tcPr>
          <w:p w14:paraId="5DAB79D6" w14:textId="77777777" w:rsidR="009F0E73" w:rsidRDefault="009F0E73" w:rsidP="00184F35">
            <w:pPr>
              <w:pStyle w:val="SITableBody"/>
              <w:rPr>
                <w:rStyle w:val="Hyperlink"/>
              </w:rPr>
            </w:pPr>
            <w:r>
              <w:rPr>
                <w:rStyle w:val="Hyperlink"/>
              </w:rPr>
              <w:t>http://www.worksafe.vic.gov.au</w:t>
            </w:r>
          </w:p>
        </w:tc>
      </w:tr>
      <w:tr w:rsidR="009F0E73" w:rsidRPr="001E0A66" w14:paraId="10E7F0D8" w14:textId="77777777" w:rsidTr="00E41612">
        <w:trPr>
          <w:trHeight w:val="112"/>
        </w:trPr>
        <w:tc>
          <w:tcPr>
            <w:tcW w:w="887" w:type="pct"/>
            <w:tcBorders>
              <w:top w:val="single" w:sz="12" w:space="0" w:color="4C7D2C"/>
              <w:bottom w:val="single" w:sz="4" w:space="0" w:color="auto"/>
            </w:tcBorders>
          </w:tcPr>
          <w:p w14:paraId="10C6405F" w14:textId="77777777" w:rsidR="009F0E73" w:rsidRPr="001E0A66" w:rsidRDefault="009F0E73" w:rsidP="00B4676D">
            <w:pPr>
              <w:pStyle w:val="SITableHeading2"/>
            </w:pPr>
            <w:r w:rsidRPr="001E0A66">
              <w:t xml:space="preserve">Western Australia </w:t>
            </w:r>
          </w:p>
        </w:tc>
        <w:tc>
          <w:tcPr>
            <w:tcW w:w="1901" w:type="pct"/>
            <w:tcBorders>
              <w:top w:val="single" w:sz="4" w:space="0" w:color="4C7D2C"/>
              <w:bottom w:val="single" w:sz="4" w:space="0" w:color="auto"/>
            </w:tcBorders>
          </w:tcPr>
          <w:p w14:paraId="20A04246" w14:textId="77777777" w:rsidR="009F0E73" w:rsidRDefault="009F0E73" w:rsidP="00184F35">
            <w:pPr>
              <w:pStyle w:val="SITableBody"/>
            </w:pPr>
            <w:r>
              <w:t xml:space="preserve">WorkSafe WA </w:t>
            </w:r>
          </w:p>
        </w:tc>
        <w:tc>
          <w:tcPr>
            <w:tcW w:w="2212" w:type="pct"/>
            <w:tcBorders>
              <w:top w:val="single" w:sz="4" w:space="0" w:color="4C7D2C"/>
              <w:bottom w:val="single" w:sz="4" w:space="0" w:color="auto"/>
            </w:tcBorders>
          </w:tcPr>
          <w:p w14:paraId="3F1B2F07" w14:textId="77777777" w:rsidR="009F0E73" w:rsidRDefault="009F0E73" w:rsidP="00184F35">
            <w:pPr>
              <w:pStyle w:val="SITableBody"/>
              <w:rPr>
                <w:rStyle w:val="Hyperlink"/>
              </w:rPr>
            </w:pPr>
            <w:r>
              <w:rPr>
                <w:rStyle w:val="Hyperlink"/>
              </w:rPr>
              <w:t>http://www.commerce.wa.gov.au/WorkSafe</w:t>
            </w:r>
          </w:p>
        </w:tc>
      </w:tr>
    </w:tbl>
    <w:p w14:paraId="2D0F4505" w14:textId="77777777" w:rsidR="009F0E73" w:rsidRDefault="009F0E73" w:rsidP="009F0E73">
      <w:pPr>
        <w:pStyle w:val="SIBody"/>
      </w:pPr>
    </w:p>
    <w:p w14:paraId="35AF7BD2" w14:textId="4BA75184" w:rsidR="00641009" w:rsidRPr="00C10AAD" w:rsidRDefault="009F0E73" w:rsidP="00641009">
      <w:pPr>
        <w:pStyle w:val="BodyTextSI"/>
        <w:rPr>
          <w:b/>
          <w:bCs/>
        </w:rPr>
      </w:pPr>
      <w:bookmarkStart w:id="172" w:name="_Hlk509572196"/>
      <w:bookmarkStart w:id="173" w:name="_Toc128561237"/>
      <w:r w:rsidRPr="00C10AAD">
        <w:rPr>
          <w:b/>
          <w:bCs/>
        </w:rPr>
        <w:t>National organisations</w:t>
      </w:r>
      <w:bookmarkEnd w:id="172"/>
      <w:bookmarkEnd w:id="173"/>
    </w:p>
    <w:tbl>
      <w:tblPr>
        <w:tblW w:w="5000" w:type="pct"/>
        <w:tblLook w:val="0000" w:firstRow="0" w:lastRow="0" w:firstColumn="0" w:lastColumn="0" w:noHBand="0" w:noVBand="0"/>
      </w:tblPr>
      <w:tblGrid>
        <w:gridCol w:w="1954"/>
        <w:gridCol w:w="3642"/>
        <w:gridCol w:w="3816"/>
      </w:tblGrid>
      <w:tr w:rsidR="009F0E73" w:rsidRPr="001E0A66" w14:paraId="25C67136" w14:textId="77777777" w:rsidTr="00E41612">
        <w:trPr>
          <w:trHeight w:val="103"/>
        </w:trPr>
        <w:tc>
          <w:tcPr>
            <w:tcW w:w="1038" w:type="pct"/>
            <w:tcBorders>
              <w:top w:val="single" w:sz="18" w:space="0" w:color="4C7D2C"/>
              <w:bottom w:val="single" w:sz="18" w:space="0" w:color="4C7D2C"/>
            </w:tcBorders>
          </w:tcPr>
          <w:p w14:paraId="1153F367" w14:textId="77777777" w:rsidR="009F0E73" w:rsidRPr="001E0A66" w:rsidRDefault="009F0E73" w:rsidP="00184F35">
            <w:pPr>
              <w:pStyle w:val="SITableHeading1"/>
            </w:pPr>
            <w:r w:rsidRPr="001E0A66">
              <w:t>Name</w:t>
            </w:r>
          </w:p>
        </w:tc>
        <w:tc>
          <w:tcPr>
            <w:tcW w:w="1935" w:type="pct"/>
            <w:tcBorders>
              <w:top w:val="single" w:sz="18" w:space="0" w:color="4C7D2C"/>
              <w:bottom w:val="single" w:sz="18" w:space="0" w:color="4C7D2C"/>
            </w:tcBorders>
          </w:tcPr>
          <w:p w14:paraId="5CAD6DA4" w14:textId="77777777" w:rsidR="009F0E73" w:rsidRPr="001E0A66" w:rsidRDefault="009F0E73" w:rsidP="00184F35">
            <w:pPr>
              <w:pStyle w:val="SITableHeading1"/>
            </w:pPr>
            <w:r w:rsidRPr="001E0A66">
              <w:t>Function</w:t>
            </w:r>
          </w:p>
        </w:tc>
        <w:tc>
          <w:tcPr>
            <w:tcW w:w="2027" w:type="pct"/>
            <w:tcBorders>
              <w:top w:val="single" w:sz="18" w:space="0" w:color="4C7D2C"/>
              <w:bottom w:val="single" w:sz="18" w:space="0" w:color="4C7D2C"/>
            </w:tcBorders>
          </w:tcPr>
          <w:p w14:paraId="04540167" w14:textId="77777777" w:rsidR="009F0E73" w:rsidRPr="001E0A66" w:rsidRDefault="009F0E73" w:rsidP="00184F35">
            <w:pPr>
              <w:pStyle w:val="SITableHeading1"/>
            </w:pPr>
            <w:r w:rsidRPr="001E0A66">
              <w:t>Website</w:t>
            </w:r>
          </w:p>
        </w:tc>
      </w:tr>
      <w:tr w:rsidR="009F0E73" w:rsidRPr="001E0A66" w14:paraId="28D2F756" w14:textId="77777777" w:rsidTr="00E41612">
        <w:trPr>
          <w:trHeight w:val="112"/>
        </w:trPr>
        <w:tc>
          <w:tcPr>
            <w:tcW w:w="1038" w:type="pct"/>
            <w:tcBorders>
              <w:top w:val="single" w:sz="18" w:space="0" w:color="4C7D2C"/>
              <w:bottom w:val="single" w:sz="12" w:space="0" w:color="4C7D2C"/>
            </w:tcBorders>
          </w:tcPr>
          <w:p w14:paraId="48F1DF36" w14:textId="77777777" w:rsidR="009F0E73" w:rsidRDefault="009F0E73" w:rsidP="00B4676D">
            <w:pPr>
              <w:pStyle w:val="SITableHeading2"/>
            </w:pPr>
            <w:r>
              <w:t>Safe Work Australia</w:t>
            </w:r>
          </w:p>
        </w:tc>
        <w:tc>
          <w:tcPr>
            <w:tcW w:w="1935" w:type="pct"/>
            <w:tcBorders>
              <w:top w:val="single" w:sz="18" w:space="0" w:color="4C7D2C"/>
              <w:bottom w:val="single" w:sz="4" w:space="0" w:color="4C7D2C"/>
            </w:tcBorders>
          </w:tcPr>
          <w:p w14:paraId="020CF61C" w14:textId="77777777" w:rsidR="009F0E73" w:rsidRDefault="009F0E73" w:rsidP="009328DD">
            <w:pPr>
              <w:pStyle w:val="SITabletext"/>
            </w:pPr>
            <w:r>
              <w:t>Leads the development of national policy to improve work health and safety and workers’ compensation arrangements across Australia.</w:t>
            </w:r>
          </w:p>
        </w:tc>
        <w:tc>
          <w:tcPr>
            <w:tcW w:w="2027" w:type="pct"/>
            <w:tcBorders>
              <w:top w:val="single" w:sz="18" w:space="0" w:color="4C7D2C"/>
              <w:bottom w:val="single" w:sz="4" w:space="0" w:color="4C7D2C"/>
            </w:tcBorders>
          </w:tcPr>
          <w:p w14:paraId="464A3B55" w14:textId="77777777" w:rsidR="009F0E73" w:rsidRDefault="009F0E73" w:rsidP="00184F35">
            <w:pPr>
              <w:pStyle w:val="SITableBody"/>
              <w:rPr>
                <w:rStyle w:val="Hyperlink"/>
              </w:rPr>
            </w:pPr>
            <w:r>
              <w:rPr>
                <w:rStyle w:val="Hyperlink"/>
              </w:rPr>
              <w:t>http://www.safeworkaustralia.gov.au</w:t>
            </w:r>
          </w:p>
        </w:tc>
      </w:tr>
      <w:tr w:rsidR="009F0E73" w:rsidRPr="001E0A66" w14:paraId="2ACBA952" w14:textId="77777777" w:rsidTr="00E41612">
        <w:trPr>
          <w:trHeight w:val="112"/>
        </w:trPr>
        <w:tc>
          <w:tcPr>
            <w:tcW w:w="1038" w:type="pct"/>
            <w:tcBorders>
              <w:top w:val="single" w:sz="12" w:space="0" w:color="4C7D2C"/>
              <w:bottom w:val="single" w:sz="4" w:space="0" w:color="4C7D2C"/>
            </w:tcBorders>
          </w:tcPr>
          <w:p w14:paraId="40676559" w14:textId="77777777" w:rsidR="009F0E73" w:rsidRDefault="009F0E73" w:rsidP="00B4676D">
            <w:pPr>
              <w:pStyle w:val="SITableHeading2"/>
            </w:pPr>
            <w:r>
              <w:t>Comcare</w:t>
            </w:r>
          </w:p>
        </w:tc>
        <w:tc>
          <w:tcPr>
            <w:tcW w:w="1935" w:type="pct"/>
            <w:tcBorders>
              <w:top w:val="single" w:sz="4" w:space="0" w:color="4C7D2C"/>
              <w:bottom w:val="single" w:sz="4" w:space="0" w:color="4C7D2C"/>
            </w:tcBorders>
          </w:tcPr>
          <w:p w14:paraId="59A7EFA2" w14:textId="77777777" w:rsidR="009F0E73" w:rsidRDefault="009F0E73" w:rsidP="009328DD">
            <w:pPr>
              <w:pStyle w:val="SITabletext"/>
            </w:pPr>
            <w:r>
              <w:t>The Comcare scheme provides rehabilitation and workers' compensation and occupational health and safety arrangements for Australian Government employees and for the employees of organisations which self-insure under the scheme.</w:t>
            </w:r>
          </w:p>
        </w:tc>
        <w:tc>
          <w:tcPr>
            <w:tcW w:w="2027" w:type="pct"/>
            <w:tcBorders>
              <w:top w:val="single" w:sz="4" w:space="0" w:color="4C7D2C"/>
              <w:bottom w:val="single" w:sz="4" w:space="0" w:color="4C7D2C"/>
            </w:tcBorders>
          </w:tcPr>
          <w:p w14:paraId="1AA0EDB3" w14:textId="77777777" w:rsidR="009F0E73" w:rsidRDefault="009F0E73" w:rsidP="00184F35">
            <w:pPr>
              <w:pStyle w:val="SITableBody"/>
              <w:rPr>
                <w:rStyle w:val="Hyperlink"/>
              </w:rPr>
            </w:pPr>
            <w:r>
              <w:rPr>
                <w:rStyle w:val="Hyperlink"/>
              </w:rPr>
              <w:t>http://www.comcare.gov.au</w:t>
            </w:r>
          </w:p>
        </w:tc>
      </w:tr>
      <w:tr w:rsidR="009F0E73" w:rsidRPr="001E0A66" w14:paraId="61EF62B2" w14:textId="77777777" w:rsidTr="00E41612">
        <w:trPr>
          <w:trHeight w:val="112"/>
        </w:trPr>
        <w:tc>
          <w:tcPr>
            <w:tcW w:w="1038" w:type="pct"/>
            <w:tcBorders>
              <w:top w:val="single" w:sz="12" w:space="0" w:color="4C7D2C"/>
              <w:bottom w:val="single" w:sz="4" w:space="0" w:color="auto"/>
            </w:tcBorders>
          </w:tcPr>
          <w:p w14:paraId="38BE35D6" w14:textId="2EC9E2E5" w:rsidR="009F0E73" w:rsidRDefault="0068169C" w:rsidP="00BC61EB">
            <w:pPr>
              <w:pStyle w:val="SITableHeading2"/>
            </w:pPr>
            <w:r w:rsidRPr="0068169C">
              <w:t>Australian Industrial Chemicals Introduction Scheme</w:t>
            </w:r>
            <w:r w:rsidRPr="0068169C" w:rsidDel="0068169C">
              <w:t xml:space="preserve"> </w:t>
            </w:r>
            <w:r w:rsidR="009F0E73">
              <w:t>(</w:t>
            </w:r>
            <w:r>
              <w:t>AICIS</w:t>
            </w:r>
            <w:r w:rsidR="009F0E73">
              <w:t>)</w:t>
            </w:r>
          </w:p>
        </w:tc>
        <w:tc>
          <w:tcPr>
            <w:tcW w:w="1935" w:type="pct"/>
            <w:tcBorders>
              <w:top w:val="single" w:sz="4" w:space="0" w:color="4C7D2C"/>
              <w:bottom w:val="single" w:sz="4" w:space="0" w:color="auto"/>
            </w:tcBorders>
          </w:tcPr>
          <w:p w14:paraId="3C039853" w14:textId="13A86EC7" w:rsidR="009F0E73" w:rsidRPr="00184F35" w:rsidRDefault="0068169C" w:rsidP="00504A08">
            <w:pPr>
              <w:pStyle w:val="SITabletext"/>
            </w:pPr>
            <w:r>
              <w:t xml:space="preserve">AICIS </w:t>
            </w:r>
            <w:r w:rsidRPr="0068169C">
              <w:t>protect Australians and our environment by finding out the risks of industrial chemicals and recommending ways to promote their safer use.</w:t>
            </w:r>
            <w:r w:rsidRPr="0068169C" w:rsidDel="0068169C">
              <w:t xml:space="preserve"> </w:t>
            </w:r>
          </w:p>
        </w:tc>
        <w:tc>
          <w:tcPr>
            <w:tcW w:w="2027" w:type="pct"/>
            <w:tcBorders>
              <w:top w:val="single" w:sz="4" w:space="0" w:color="4C7D2C"/>
              <w:bottom w:val="single" w:sz="4" w:space="0" w:color="auto"/>
            </w:tcBorders>
          </w:tcPr>
          <w:p w14:paraId="70F77FD1" w14:textId="2375EA40" w:rsidR="009F0E73" w:rsidRDefault="0068169C" w:rsidP="00184F35">
            <w:pPr>
              <w:pStyle w:val="SITableBody"/>
              <w:rPr>
                <w:rStyle w:val="Hyperlink"/>
              </w:rPr>
            </w:pPr>
            <w:r w:rsidRPr="0068169C">
              <w:rPr>
                <w:rStyle w:val="Hyperlink"/>
              </w:rPr>
              <w:t>https://www.industrialchemicals.gov.au/</w:t>
            </w:r>
            <w:r w:rsidRPr="0068169C" w:rsidDel="0068169C">
              <w:rPr>
                <w:rStyle w:val="Hyperlink"/>
              </w:rPr>
              <w:t xml:space="preserve"> </w:t>
            </w:r>
          </w:p>
        </w:tc>
      </w:tr>
    </w:tbl>
    <w:p w14:paraId="37AA248D" w14:textId="77777777" w:rsidR="009F0E73" w:rsidRDefault="009F0E73" w:rsidP="009F0E73"/>
    <w:p w14:paraId="31637D56" w14:textId="77777777" w:rsidR="00D80C74" w:rsidRDefault="00D80C74" w:rsidP="00D80C74">
      <w:pPr>
        <w:pStyle w:val="Heading4SI"/>
      </w:pPr>
      <w:bookmarkStart w:id="174" w:name="_Toc113283898"/>
      <w:bookmarkStart w:id="175" w:name="_Toc199861455"/>
      <w:r>
        <w:t>Meat Safety Inspection</w:t>
      </w:r>
      <w:bookmarkEnd w:id="174"/>
      <w:bookmarkEnd w:id="175"/>
    </w:p>
    <w:p w14:paraId="50CC130C" w14:textId="3B9C466A" w:rsidR="00D80C74" w:rsidRDefault="00D80C74" w:rsidP="00D80C74">
      <w:pPr>
        <w:pStyle w:val="BodyTextSI"/>
      </w:pPr>
      <w:r>
        <w:t xml:space="preserve">The Australian meat </w:t>
      </w:r>
      <w:r w:rsidRPr="008065AC">
        <w:t xml:space="preserve">industry operates under </w:t>
      </w:r>
      <w:r>
        <w:t xml:space="preserve">a range of </w:t>
      </w:r>
      <w:r w:rsidR="00F455B2">
        <w:t>A</w:t>
      </w:r>
      <w:r>
        <w:t>cts,</w:t>
      </w:r>
      <w:r w:rsidRPr="008065AC">
        <w:t xml:space="preserve"> regulations and</w:t>
      </w:r>
      <w:r>
        <w:t>/or industry</w:t>
      </w:r>
      <w:r w:rsidRPr="008065AC">
        <w:t xml:space="preserve"> standards. </w:t>
      </w:r>
    </w:p>
    <w:p w14:paraId="4003A626" w14:textId="77777777" w:rsidR="00D80C74" w:rsidRDefault="00D80C74" w:rsidP="00D80C74">
      <w:pPr>
        <w:pStyle w:val="BodyTextSI"/>
      </w:pPr>
      <w:r>
        <w:t>Following is a summary of key requirements.</w:t>
      </w:r>
    </w:p>
    <w:p w14:paraId="6709E422" w14:textId="77777777" w:rsidR="00D80C74" w:rsidRDefault="00D80C74" w:rsidP="00D80C74">
      <w:pPr>
        <w:pStyle w:val="BodyTextSI"/>
      </w:pPr>
      <w:r>
        <w:t xml:space="preserve">Seventy per cent of meat consumed in Australia is produced in export-registered abattoirs under the control of the Australian </w:t>
      </w:r>
      <w:r w:rsidRPr="00757754">
        <w:t>Department of Agriculture, Fisheries and Forestry</w:t>
      </w:r>
      <w:r>
        <w:t>. The Department of Agriculture regulates export operations in all states and territories. Apart from export certification, the Department of Agriculture supplies both a meat inspection service (including veterinarians and meat inspectors) and a regulatory oversight by Area Technical Managers.</w:t>
      </w:r>
    </w:p>
    <w:p w14:paraId="0181CE83" w14:textId="77777777" w:rsidR="00D80C74" w:rsidRDefault="00D80C74" w:rsidP="00D80C74">
      <w:pPr>
        <w:pStyle w:val="BodyTextSI"/>
      </w:pPr>
      <w:proofErr w:type="gramStart"/>
      <w:r>
        <w:t>In order to</w:t>
      </w:r>
      <w:proofErr w:type="gramEnd"/>
      <w:r>
        <w:t xml:space="preserve"> supply meat to the domestic market, all meat processing plants must be licensed with the relevant state/territory authorities. Most authorities have different classes of licence depending on the type of animal/meat being processed.</w:t>
      </w:r>
    </w:p>
    <w:p w14:paraId="6BDC291D" w14:textId="3EA8EDD1" w:rsidR="00D80C74" w:rsidRDefault="00D80C74" w:rsidP="00D80C74">
      <w:pPr>
        <w:pStyle w:val="BodyTextSI"/>
      </w:pPr>
      <w:r>
        <w:t>Since the early 1990s, the regulation of the domestic meat industry in each state and territory has been conducted by state</w:t>
      </w:r>
      <w:r w:rsidR="006A0F84">
        <w:t xml:space="preserve"> government departments or</w:t>
      </w:r>
      <w:r>
        <w:t xml:space="preserve"> meat hygiene authorities. While there are variations in requirements, all abattoirs must meet the agreed Australian Standards, which are referenced in the legislation in each state/territory. The responsible bodies are:</w:t>
      </w:r>
    </w:p>
    <w:tbl>
      <w:tblPr>
        <w:tblW w:w="5000" w:type="pct"/>
        <w:tblLook w:val="0000" w:firstRow="0" w:lastRow="0" w:firstColumn="0" w:lastColumn="0" w:noHBand="0" w:noVBand="0"/>
      </w:tblPr>
      <w:tblGrid>
        <w:gridCol w:w="3287"/>
        <w:gridCol w:w="6125"/>
      </w:tblGrid>
      <w:tr w:rsidR="00105F5C" w:rsidRPr="001E0A66" w14:paraId="0D301977" w14:textId="77777777" w:rsidTr="00E41612">
        <w:trPr>
          <w:trHeight w:val="103"/>
        </w:trPr>
        <w:tc>
          <w:tcPr>
            <w:tcW w:w="1746" w:type="pct"/>
            <w:tcBorders>
              <w:top w:val="single" w:sz="18" w:space="0" w:color="4C7D2C"/>
              <w:bottom w:val="single" w:sz="18" w:space="0" w:color="4C7D2C"/>
            </w:tcBorders>
          </w:tcPr>
          <w:p w14:paraId="258C2134" w14:textId="702CDDB1" w:rsidR="00105F5C" w:rsidRPr="001E0A66" w:rsidRDefault="00105F5C" w:rsidP="00105F5C">
            <w:pPr>
              <w:pStyle w:val="SITableHeading1"/>
            </w:pPr>
            <w:r w:rsidRPr="00511EEF">
              <w:t>Jurisdiction</w:t>
            </w:r>
          </w:p>
        </w:tc>
        <w:tc>
          <w:tcPr>
            <w:tcW w:w="3254" w:type="pct"/>
            <w:tcBorders>
              <w:top w:val="single" w:sz="18" w:space="0" w:color="4C7D2C"/>
              <w:bottom w:val="single" w:sz="18" w:space="0" w:color="4C7D2C"/>
            </w:tcBorders>
          </w:tcPr>
          <w:p w14:paraId="0BE28C61" w14:textId="67E58619" w:rsidR="00105F5C" w:rsidRPr="001E0A66" w:rsidRDefault="00105F5C" w:rsidP="00105F5C">
            <w:pPr>
              <w:pStyle w:val="SITableHeading1"/>
            </w:pPr>
            <w:r w:rsidRPr="00511EEF">
              <w:t>Responsible department</w:t>
            </w:r>
          </w:p>
        </w:tc>
      </w:tr>
      <w:tr w:rsidR="00F4405E" w14:paraId="3F3CD134" w14:textId="77777777" w:rsidTr="00E41612">
        <w:trPr>
          <w:trHeight w:val="112"/>
        </w:trPr>
        <w:tc>
          <w:tcPr>
            <w:tcW w:w="1746" w:type="pct"/>
            <w:tcBorders>
              <w:top w:val="single" w:sz="18" w:space="0" w:color="4C7D2C"/>
              <w:bottom w:val="single" w:sz="12" w:space="0" w:color="4C7D2C"/>
            </w:tcBorders>
          </w:tcPr>
          <w:p w14:paraId="094DB4DD" w14:textId="7128E546" w:rsidR="00F4405E" w:rsidRDefault="00F4405E" w:rsidP="00B4676D">
            <w:pPr>
              <w:pStyle w:val="SITableHeading2"/>
            </w:pPr>
            <w:r w:rsidRPr="00743799">
              <w:t xml:space="preserve">Commonwealth </w:t>
            </w:r>
          </w:p>
        </w:tc>
        <w:tc>
          <w:tcPr>
            <w:tcW w:w="3254" w:type="pct"/>
            <w:tcBorders>
              <w:top w:val="single" w:sz="18" w:space="0" w:color="4C7D2C"/>
              <w:bottom w:val="single" w:sz="4" w:space="0" w:color="4C7D2C"/>
            </w:tcBorders>
          </w:tcPr>
          <w:p w14:paraId="05203278" w14:textId="54B8CAFA" w:rsidR="00F4405E" w:rsidRDefault="00F4405E" w:rsidP="00F4405E">
            <w:pPr>
              <w:pStyle w:val="SITabletext"/>
            </w:pPr>
            <w:r w:rsidRPr="00757754">
              <w:t>Department of Agriculture, Fisheries and Forestry</w:t>
            </w:r>
          </w:p>
        </w:tc>
      </w:tr>
      <w:tr w:rsidR="00F4405E" w14:paraId="037CA3AA" w14:textId="77777777" w:rsidTr="00E41612">
        <w:trPr>
          <w:trHeight w:val="112"/>
        </w:trPr>
        <w:tc>
          <w:tcPr>
            <w:tcW w:w="1746" w:type="pct"/>
            <w:tcBorders>
              <w:top w:val="single" w:sz="12" w:space="0" w:color="4C7D2C"/>
              <w:bottom w:val="single" w:sz="12" w:space="0" w:color="4C7D2C"/>
            </w:tcBorders>
          </w:tcPr>
          <w:p w14:paraId="1B3286CB" w14:textId="1D746456" w:rsidR="00F4405E" w:rsidRDefault="00F4405E" w:rsidP="00B4676D">
            <w:pPr>
              <w:pStyle w:val="SITableHeading2"/>
            </w:pPr>
            <w:r w:rsidRPr="00743799">
              <w:t>Queensland</w:t>
            </w:r>
          </w:p>
        </w:tc>
        <w:tc>
          <w:tcPr>
            <w:tcW w:w="3254" w:type="pct"/>
            <w:tcBorders>
              <w:top w:val="single" w:sz="4" w:space="0" w:color="4C7D2C"/>
              <w:bottom w:val="single" w:sz="4" w:space="0" w:color="4C7D2C"/>
            </w:tcBorders>
          </w:tcPr>
          <w:p w14:paraId="7C69D77C" w14:textId="6A58C1BA" w:rsidR="00F4405E" w:rsidRDefault="00F4405E" w:rsidP="00F4405E">
            <w:pPr>
              <w:pStyle w:val="SITabletext"/>
            </w:pPr>
            <w:r w:rsidRPr="00743799">
              <w:t>Safe Food Production Queensland</w:t>
            </w:r>
          </w:p>
        </w:tc>
      </w:tr>
      <w:tr w:rsidR="00F4405E" w14:paraId="55EB119A" w14:textId="77777777" w:rsidTr="00E41612">
        <w:trPr>
          <w:trHeight w:val="112"/>
        </w:trPr>
        <w:tc>
          <w:tcPr>
            <w:tcW w:w="1746" w:type="pct"/>
            <w:tcBorders>
              <w:top w:val="single" w:sz="12" w:space="0" w:color="4C7D2C"/>
              <w:bottom w:val="single" w:sz="12" w:space="0" w:color="4C7D2C"/>
            </w:tcBorders>
          </w:tcPr>
          <w:p w14:paraId="4854EC56" w14:textId="6A0CFD4B" w:rsidR="00F4405E" w:rsidRDefault="00F4405E" w:rsidP="00B4676D">
            <w:pPr>
              <w:pStyle w:val="SITableHeading2"/>
            </w:pPr>
            <w:r w:rsidRPr="00743799">
              <w:t>New South Wales</w:t>
            </w:r>
          </w:p>
        </w:tc>
        <w:tc>
          <w:tcPr>
            <w:tcW w:w="3254" w:type="pct"/>
            <w:tcBorders>
              <w:top w:val="single" w:sz="4" w:space="0" w:color="4C7D2C"/>
              <w:bottom w:val="single" w:sz="4" w:space="0" w:color="4C7D2C"/>
            </w:tcBorders>
          </w:tcPr>
          <w:p w14:paraId="7CFB7601" w14:textId="0F5E28B3" w:rsidR="00F4405E" w:rsidRDefault="00F4405E" w:rsidP="00F4405E">
            <w:pPr>
              <w:pStyle w:val="SITabletext"/>
            </w:pPr>
            <w:r w:rsidRPr="00743799">
              <w:t>Department of Primary Industries</w:t>
            </w:r>
          </w:p>
        </w:tc>
      </w:tr>
      <w:tr w:rsidR="00F4405E" w14:paraId="5BCA3DA0" w14:textId="77777777" w:rsidTr="00E41612">
        <w:trPr>
          <w:trHeight w:val="112"/>
        </w:trPr>
        <w:tc>
          <w:tcPr>
            <w:tcW w:w="1746" w:type="pct"/>
            <w:tcBorders>
              <w:top w:val="single" w:sz="12" w:space="0" w:color="4C7D2C"/>
              <w:bottom w:val="single" w:sz="12" w:space="0" w:color="4C7D2C"/>
            </w:tcBorders>
          </w:tcPr>
          <w:p w14:paraId="2A10D1FC" w14:textId="2A4C1792" w:rsidR="00F4405E" w:rsidRDefault="00F4405E" w:rsidP="00B4676D">
            <w:pPr>
              <w:pStyle w:val="SITableHeading2"/>
            </w:pPr>
            <w:r w:rsidRPr="00743799">
              <w:t>Australian Capital Territory</w:t>
            </w:r>
          </w:p>
        </w:tc>
        <w:tc>
          <w:tcPr>
            <w:tcW w:w="3254" w:type="pct"/>
            <w:tcBorders>
              <w:top w:val="single" w:sz="4" w:space="0" w:color="4C7D2C"/>
              <w:bottom w:val="single" w:sz="4" w:space="0" w:color="4C7D2C"/>
            </w:tcBorders>
          </w:tcPr>
          <w:p w14:paraId="62546C43" w14:textId="44310CE3" w:rsidR="00F4405E" w:rsidRDefault="00F4405E" w:rsidP="00F4405E">
            <w:pPr>
              <w:pStyle w:val="SITabletext"/>
            </w:pPr>
            <w:r w:rsidRPr="00743799">
              <w:t>Health Protection Service</w:t>
            </w:r>
          </w:p>
        </w:tc>
      </w:tr>
      <w:tr w:rsidR="00F4405E" w14:paraId="0E34F739" w14:textId="77777777" w:rsidTr="00E41612">
        <w:trPr>
          <w:trHeight w:val="112"/>
        </w:trPr>
        <w:tc>
          <w:tcPr>
            <w:tcW w:w="1746" w:type="pct"/>
            <w:tcBorders>
              <w:top w:val="single" w:sz="12" w:space="0" w:color="4C7D2C"/>
              <w:bottom w:val="single" w:sz="12" w:space="0" w:color="4C7D2C"/>
            </w:tcBorders>
          </w:tcPr>
          <w:p w14:paraId="0D6E53AA" w14:textId="28C839EE" w:rsidR="00F4405E" w:rsidRDefault="00F4405E" w:rsidP="00B4676D">
            <w:pPr>
              <w:pStyle w:val="SITableHeading2"/>
            </w:pPr>
            <w:r w:rsidRPr="00743799">
              <w:t>Victoria</w:t>
            </w:r>
          </w:p>
        </w:tc>
        <w:tc>
          <w:tcPr>
            <w:tcW w:w="3254" w:type="pct"/>
            <w:tcBorders>
              <w:top w:val="single" w:sz="4" w:space="0" w:color="4C7D2C"/>
              <w:bottom w:val="single" w:sz="4" w:space="0" w:color="4C7D2C"/>
            </w:tcBorders>
          </w:tcPr>
          <w:p w14:paraId="5C8C520F" w14:textId="246334A8" w:rsidR="00F4405E" w:rsidRDefault="00F4405E" w:rsidP="00F4405E">
            <w:pPr>
              <w:pStyle w:val="SITabletext"/>
            </w:pPr>
            <w:proofErr w:type="spellStart"/>
            <w:r w:rsidRPr="00743799">
              <w:t>PrimeSafe</w:t>
            </w:r>
            <w:proofErr w:type="spellEnd"/>
          </w:p>
        </w:tc>
      </w:tr>
      <w:tr w:rsidR="00F4405E" w14:paraId="4C412CA0" w14:textId="77777777" w:rsidTr="00E41612">
        <w:trPr>
          <w:trHeight w:val="112"/>
        </w:trPr>
        <w:tc>
          <w:tcPr>
            <w:tcW w:w="1746" w:type="pct"/>
            <w:tcBorders>
              <w:top w:val="single" w:sz="12" w:space="0" w:color="4C7D2C"/>
              <w:bottom w:val="single" w:sz="12" w:space="0" w:color="4C7D2C"/>
            </w:tcBorders>
          </w:tcPr>
          <w:p w14:paraId="43D44091" w14:textId="0CE7D8AB" w:rsidR="00F4405E" w:rsidRDefault="00F4405E" w:rsidP="00B4676D">
            <w:pPr>
              <w:pStyle w:val="SITableHeading2"/>
            </w:pPr>
            <w:r w:rsidRPr="00743799">
              <w:t>Tasmania</w:t>
            </w:r>
          </w:p>
        </w:tc>
        <w:tc>
          <w:tcPr>
            <w:tcW w:w="3254" w:type="pct"/>
            <w:tcBorders>
              <w:top w:val="single" w:sz="4" w:space="0" w:color="4C7D2C"/>
              <w:bottom w:val="single" w:sz="4" w:space="0" w:color="4C7D2C"/>
            </w:tcBorders>
          </w:tcPr>
          <w:p w14:paraId="40BDCBD3" w14:textId="356FBE1C" w:rsidR="00F4405E" w:rsidRDefault="00F4405E" w:rsidP="00F4405E">
            <w:pPr>
              <w:pStyle w:val="SITabletext"/>
            </w:pPr>
            <w:r w:rsidRPr="00743799">
              <w:t>Department of Natural Resources and Environment Tasmania, Primary Produce Safety Program, Biosecurity Tasmania</w:t>
            </w:r>
          </w:p>
        </w:tc>
      </w:tr>
      <w:tr w:rsidR="00F4405E" w14:paraId="7D126488" w14:textId="77777777" w:rsidTr="00E41612">
        <w:trPr>
          <w:trHeight w:val="112"/>
        </w:trPr>
        <w:tc>
          <w:tcPr>
            <w:tcW w:w="1746" w:type="pct"/>
            <w:tcBorders>
              <w:top w:val="single" w:sz="12" w:space="0" w:color="4C7D2C"/>
              <w:bottom w:val="single" w:sz="4" w:space="0" w:color="4C7D2C"/>
            </w:tcBorders>
          </w:tcPr>
          <w:p w14:paraId="48C30C19" w14:textId="1ADD1589" w:rsidR="00F4405E" w:rsidRDefault="00F4405E" w:rsidP="00B4676D">
            <w:pPr>
              <w:pStyle w:val="SITableHeading2"/>
            </w:pPr>
            <w:r w:rsidRPr="00743799">
              <w:t>South Australia</w:t>
            </w:r>
          </w:p>
        </w:tc>
        <w:tc>
          <w:tcPr>
            <w:tcW w:w="3254" w:type="pct"/>
            <w:tcBorders>
              <w:top w:val="single" w:sz="4" w:space="0" w:color="4C7D2C"/>
              <w:bottom w:val="single" w:sz="4" w:space="0" w:color="4C7D2C"/>
            </w:tcBorders>
          </w:tcPr>
          <w:p w14:paraId="7DB3FD89" w14:textId="2E8FE8AF" w:rsidR="00F4405E" w:rsidRDefault="00F4405E" w:rsidP="00F4405E">
            <w:pPr>
              <w:pStyle w:val="SITabletext"/>
            </w:pPr>
            <w:r w:rsidRPr="00743799">
              <w:t>Department of Primary Industries and Regions</w:t>
            </w:r>
          </w:p>
        </w:tc>
      </w:tr>
      <w:tr w:rsidR="00F4405E" w14:paraId="16B11DAB" w14:textId="77777777" w:rsidTr="00E41612">
        <w:trPr>
          <w:trHeight w:val="112"/>
        </w:trPr>
        <w:tc>
          <w:tcPr>
            <w:tcW w:w="1746" w:type="pct"/>
            <w:tcBorders>
              <w:top w:val="single" w:sz="12" w:space="0" w:color="4C7D2C"/>
              <w:bottom w:val="single" w:sz="12" w:space="0" w:color="4C7D2C"/>
            </w:tcBorders>
          </w:tcPr>
          <w:p w14:paraId="21852502" w14:textId="61DE5917" w:rsidR="00F4405E" w:rsidRDefault="00F4405E" w:rsidP="00B4676D">
            <w:pPr>
              <w:pStyle w:val="SITableHeading2"/>
            </w:pPr>
            <w:r w:rsidRPr="00743799">
              <w:t>Western Australia</w:t>
            </w:r>
          </w:p>
        </w:tc>
        <w:tc>
          <w:tcPr>
            <w:tcW w:w="3254" w:type="pct"/>
            <w:tcBorders>
              <w:top w:val="single" w:sz="4" w:space="0" w:color="4C7D2C"/>
              <w:bottom w:val="single" w:sz="4" w:space="0" w:color="4C7D2C"/>
            </w:tcBorders>
          </w:tcPr>
          <w:p w14:paraId="0BE97819" w14:textId="2A0CA731" w:rsidR="00F4405E" w:rsidRDefault="00F4405E" w:rsidP="00F4405E">
            <w:pPr>
              <w:pStyle w:val="SITabletext"/>
            </w:pPr>
            <w:r w:rsidRPr="00743799">
              <w:t>Department of Health</w:t>
            </w:r>
          </w:p>
        </w:tc>
      </w:tr>
      <w:tr w:rsidR="00F4405E" w14:paraId="27B3BB1B" w14:textId="77777777" w:rsidTr="00E41612">
        <w:trPr>
          <w:trHeight w:val="112"/>
        </w:trPr>
        <w:tc>
          <w:tcPr>
            <w:tcW w:w="1746" w:type="pct"/>
            <w:tcBorders>
              <w:top w:val="single" w:sz="12" w:space="0" w:color="4C7D2C"/>
              <w:bottom w:val="single" w:sz="4" w:space="0" w:color="auto"/>
            </w:tcBorders>
          </w:tcPr>
          <w:p w14:paraId="37C39AFF" w14:textId="4276C27D" w:rsidR="00F4405E" w:rsidRDefault="00F4405E" w:rsidP="00B4676D">
            <w:pPr>
              <w:pStyle w:val="SITableHeading2"/>
            </w:pPr>
            <w:r w:rsidRPr="00743799">
              <w:lastRenderedPageBreak/>
              <w:t>Northern Territory</w:t>
            </w:r>
          </w:p>
        </w:tc>
        <w:tc>
          <w:tcPr>
            <w:tcW w:w="3254" w:type="pct"/>
            <w:tcBorders>
              <w:top w:val="single" w:sz="4" w:space="0" w:color="4C7D2C"/>
              <w:bottom w:val="single" w:sz="4" w:space="0" w:color="auto"/>
            </w:tcBorders>
          </w:tcPr>
          <w:p w14:paraId="661DFE5A" w14:textId="61101E62" w:rsidR="00F4405E" w:rsidRDefault="00F4405E" w:rsidP="00F4405E">
            <w:pPr>
              <w:pStyle w:val="SITabletext"/>
            </w:pPr>
            <w:r w:rsidRPr="00743799">
              <w:t>Department of Primary Production</w:t>
            </w:r>
          </w:p>
        </w:tc>
      </w:tr>
    </w:tbl>
    <w:p w14:paraId="7746FC9D" w14:textId="77777777" w:rsidR="005C2CFE" w:rsidRDefault="005C2CFE" w:rsidP="005C2CFE">
      <w:pPr>
        <w:pStyle w:val="BodyTextSI"/>
      </w:pPr>
      <w:r w:rsidRPr="00D4394F">
        <w:t>Note that the regulations for meat safety, and the qualifications required of meat safety inspectors, vary between the states and territories. Users should check local requirements.</w:t>
      </w:r>
    </w:p>
    <w:p w14:paraId="76077EA9" w14:textId="77777777" w:rsidR="005C2CFE" w:rsidRDefault="005C2CFE" w:rsidP="005C2CFE">
      <w:pPr>
        <w:pStyle w:val="BodyTextSI"/>
      </w:pPr>
      <w:r>
        <w:t xml:space="preserve">All state and territory meat hygiene authorities base their legislation on the Australian Standards, </w:t>
      </w:r>
      <w:proofErr w:type="gramStart"/>
      <w:r>
        <w:t xml:space="preserve">in particular </w:t>
      </w:r>
      <w:r w:rsidRPr="004065FF">
        <w:rPr>
          <w:i/>
        </w:rPr>
        <w:t>AS</w:t>
      </w:r>
      <w:proofErr w:type="gramEnd"/>
      <w:r w:rsidRPr="004065FF">
        <w:rPr>
          <w:i/>
        </w:rPr>
        <w:t xml:space="preserve"> 4696:2007 Australian Standard for the hygienic production and transportation of meat and meat products for human consumption</w:t>
      </w:r>
      <w:r>
        <w:rPr>
          <w:i/>
        </w:rPr>
        <w:t xml:space="preserve"> </w:t>
      </w:r>
      <w:r>
        <w:rPr>
          <w:iCs/>
        </w:rPr>
        <w:t>or its successor</w:t>
      </w:r>
      <w:r>
        <w:t>.</w:t>
      </w:r>
    </w:p>
    <w:p w14:paraId="18931002" w14:textId="77777777" w:rsidR="005C2CFE" w:rsidRPr="00C451D4" w:rsidRDefault="005C2CFE" w:rsidP="005C2CFE">
      <w:pPr>
        <w:pStyle w:val="BodyTextSI"/>
        <w:rPr>
          <w:iCs/>
        </w:rPr>
      </w:pPr>
      <w:r>
        <w:t xml:space="preserve">The Australian Standards largely apply to wholesale businesses handling raw meat. Once a product is further processed by cooking, drying or fermentation, it is regulated by food authorities applying the </w:t>
      </w:r>
      <w:r w:rsidRPr="003A0ACD">
        <w:t>Australian New Zealand Food Standards Code</w:t>
      </w:r>
      <w:r>
        <w:t xml:space="preserve">, although the </w:t>
      </w:r>
      <w:r w:rsidRPr="004065FF">
        <w:rPr>
          <w:i/>
        </w:rPr>
        <w:t xml:space="preserve">AS 4696:2007 Australian Standard for the hygienic production and transportation of meat and meat products for human consumption </w:t>
      </w:r>
      <w:r w:rsidRPr="00B03530">
        <w:rPr>
          <w:iCs/>
        </w:rPr>
        <w:t>also applies.</w:t>
      </w:r>
    </w:p>
    <w:p w14:paraId="5CD9E4E2" w14:textId="77777777" w:rsidR="005C2CFE" w:rsidRDefault="005C2CFE" w:rsidP="005C2CFE">
      <w:pPr>
        <w:pStyle w:val="BodyTextSI"/>
      </w:pPr>
      <w:r>
        <w:t>Meat Standards Australian (MSA) is a voluntary eating-quality grading system proven to take the guesswork out of buying and cooking Australian beef and lamb. All products identified with the MSA symbol have met strict criteria to ensure they achieve consumer expectations for tenderness, juiciness and flavour. Only licensed producers can apply the MSA grading system. Australian brands can choose to underpin the eating quality of their products by using the MSA standards and grading specification. These brands may also have additional specifications, which can be applied at grading.</w:t>
      </w:r>
    </w:p>
    <w:p w14:paraId="2E2E88DF" w14:textId="77777777" w:rsidR="005C2CFE" w:rsidRDefault="005C2CFE" w:rsidP="005C2CFE">
      <w:pPr>
        <w:pStyle w:val="BodyTextSI"/>
      </w:pPr>
      <w:r>
        <w:t>Most retail activity is controlled by state or territory food authorities and by local councils.</w:t>
      </w:r>
    </w:p>
    <w:p w14:paraId="25E5527F" w14:textId="77777777" w:rsidR="00AD04DB" w:rsidRDefault="00AD04DB" w:rsidP="00AD04DB">
      <w:pPr>
        <w:pStyle w:val="Heading4SI"/>
      </w:pPr>
      <w:bookmarkStart w:id="176" w:name="_Toc173107"/>
      <w:bookmarkStart w:id="177" w:name="_Toc113283899"/>
      <w:bookmarkStart w:id="178" w:name="_Toc199861456"/>
      <w:r>
        <w:t>Australian Standards that apply to meat processing</w:t>
      </w:r>
      <w:bookmarkEnd w:id="176"/>
      <w:bookmarkEnd w:id="177"/>
      <w:bookmarkEnd w:id="178"/>
    </w:p>
    <w:p w14:paraId="699AA30F" w14:textId="77777777" w:rsidR="00AD04DB" w:rsidRDefault="00AD04DB" w:rsidP="00AD04DB">
      <w:pPr>
        <w:pStyle w:val="BodyTextSI"/>
      </w:pPr>
      <w:r>
        <w:t xml:space="preserve">There are </w:t>
      </w:r>
      <w:proofErr w:type="gramStart"/>
      <w:r>
        <w:t>a number of</w:t>
      </w:r>
      <w:proofErr w:type="gramEnd"/>
      <w:r>
        <w:t xml:space="preserve"> Australian Standards (AS) that apply to meat processing. As mentioned above, meat that is further processed by cooking, drying or fermentation must also meet the requirements of the Australian New Zealand Food Standards Code.</w:t>
      </w:r>
    </w:p>
    <w:p w14:paraId="6C6E56E1" w14:textId="77777777" w:rsidR="00AD04DB" w:rsidRDefault="00AD04DB" w:rsidP="00AD04DB">
      <w:pPr>
        <w:pStyle w:val="BodyTextSI"/>
      </w:pPr>
      <w:r>
        <w:t xml:space="preserve">There are many references to the ‘relevant Australian Standard/s’ throughout the units of competency. Because the Australian Standard/s relevant to the meat processing industry are updated from time to time, the codes and details of </w:t>
      </w:r>
      <w:proofErr w:type="gramStart"/>
      <w:r>
        <w:t>particular Australian</w:t>
      </w:r>
      <w:proofErr w:type="gramEnd"/>
      <w:r>
        <w:t xml:space="preserve"> Standards is not included. In each situation, the most recent version of the Australian Standard applies. At the time of writing, this includes:</w:t>
      </w:r>
    </w:p>
    <w:p w14:paraId="6007ED2C" w14:textId="77777777" w:rsidR="00AD04DB" w:rsidRPr="008E7D08" w:rsidRDefault="00AD04DB" w:rsidP="00B4676D">
      <w:pPr>
        <w:pStyle w:val="DotpointsSI"/>
        <w:rPr>
          <w:i/>
          <w:iCs/>
        </w:rPr>
      </w:pPr>
      <w:r w:rsidRPr="008E7D08">
        <w:rPr>
          <w:i/>
          <w:iCs/>
        </w:rPr>
        <w:t>AS 4696:2007 Australian Standards for the hygienic production and transportation of meat and meat products for human consumption</w:t>
      </w:r>
    </w:p>
    <w:p w14:paraId="2B229F81" w14:textId="77777777" w:rsidR="00AD04DB" w:rsidRPr="00510146" w:rsidRDefault="00AD04DB" w:rsidP="00B4676D">
      <w:pPr>
        <w:pStyle w:val="DotpointsSI"/>
      </w:pPr>
      <w:r w:rsidRPr="008F6BB4">
        <w:rPr>
          <w:i/>
          <w:iCs/>
        </w:rPr>
        <w:t>AS 5812:2017 Manufacturing and marketing of pet food</w:t>
      </w:r>
      <w:r w:rsidRPr="00510146">
        <w:t xml:space="preserve"> provides requirements for the manufacture and marketing of pet food intended for consumption by domesticated cats and dogs</w:t>
      </w:r>
    </w:p>
    <w:p w14:paraId="6A4DEEA1" w14:textId="77777777" w:rsidR="00AD04DB" w:rsidRPr="00510146" w:rsidRDefault="00AD04DB" w:rsidP="00B4676D">
      <w:pPr>
        <w:pStyle w:val="DotpointsSI"/>
      </w:pPr>
      <w:r w:rsidRPr="008F6BB4">
        <w:rPr>
          <w:i/>
          <w:iCs/>
        </w:rPr>
        <w:t>AS 4464:2007 Hygienic production of game meat for human consumption</w:t>
      </w:r>
      <w:r w:rsidRPr="00510146">
        <w:t xml:space="preserve"> applies to game animals shot in the field and processed at game processing plants</w:t>
      </w:r>
    </w:p>
    <w:p w14:paraId="4AC87D5D" w14:textId="77777777" w:rsidR="00AD04DB" w:rsidRPr="00510146" w:rsidRDefault="00AD04DB" w:rsidP="00B4676D">
      <w:pPr>
        <w:pStyle w:val="DotpointsSI"/>
      </w:pPr>
      <w:bookmarkStart w:id="179" w:name="_Hlk864788"/>
      <w:r w:rsidRPr="008F6BB4">
        <w:rPr>
          <w:i/>
          <w:iCs/>
        </w:rPr>
        <w:lastRenderedPageBreak/>
        <w:t>AS 4466:1997 Hygienic production of rabbit meat for human consumption</w:t>
      </w:r>
      <w:bookmarkEnd w:id="179"/>
      <w:r w:rsidRPr="00510146">
        <w:t xml:space="preserve"> applies to rabbits and hare, both those shot in the field and those raised commercially</w:t>
      </w:r>
    </w:p>
    <w:p w14:paraId="087E41B0" w14:textId="77777777" w:rsidR="00AD04DB" w:rsidRPr="00510146" w:rsidRDefault="00AD04DB" w:rsidP="00B4676D">
      <w:pPr>
        <w:pStyle w:val="DotpointsSI"/>
      </w:pPr>
      <w:r w:rsidRPr="008F6BB4">
        <w:rPr>
          <w:i/>
          <w:iCs/>
        </w:rPr>
        <w:t>AS 5010:2001 Hygienic production of ratite (emu and ostrich) meat for human consumption</w:t>
      </w:r>
      <w:r w:rsidRPr="00510146">
        <w:t xml:space="preserve"> applies to emus and ostriches processed at specialist abattoirs, with full ante-mortem and post-mortem inspection</w:t>
      </w:r>
    </w:p>
    <w:p w14:paraId="6EAABBCD" w14:textId="77777777" w:rsidR="00AD04DB" w:rsidRPr="00510146" w:rsidRDefault="00AD04DB" w:rsidP="00B4676D">
      <w:pPr>
        <w:pStyle w:val="DotpointsSI"/>
      </w:pPr>
      <w:r w:rsidRPr="008E7D08">
        <w:rPr>
          <w:i/>
          <w:iCs/>
        </w:rPr>
        <w:t>AS 4465:2006 Construction of premises and hygienic production of poultry meat for human consumption</w:t>
      </w:r>
      <w:r w:rsidRPr="00510146">
        <w:t xml:space="preserve"> applies to all poultry processing, including further processing such as boning and packing</w:t>
      </w:r>
    </w:p>
    <w:p w14:paraId="26F39086" w14:textId="77777777" w:rsidR="00AD04DB" w:rsidRPr="008E7D08" w:rsidRDefault="00AD04DB" w:rsidP="00B4676D">
      <w:pPr>
        <w:pStyle w:val="DotpointsSI"/>
        <w:rPr>
          <w:i/>
          <w:iCs/>
        </w:rPr>
      </w:pPr>
      <w:r w:rsidRPr="008E7D08">
        <w:rPr>
          <w:i/>
          <w:iCs/>
        </w:rPr>
        <w:t>AS 4.2.2 Primary Production and Processing Standard for Poultry Meat</w:t>
      </w:r>
    </w:p>
    <w:p w14:paraId="0C84E110" w14:textId="77777777" w:rsidR="00C431BB" w:rsidRDefault="00C431BB" w:rsidP="00C431BB">
      <w:pPr>
        <w:pStyle w:val="DotpointsSI"/>
        <w:keepNext/>
        <w:keepLines/>
        <w:spacing w:before="40" w:after="0" w:line="259" w:lineRule="auto"/>
        <w:contextualSpacing w:val="0"/>
        <w:outlineLvl w:val="3"/>
      </w:pPr>
      <w:bookmarkStart w:id="180" w:name="_Toc199861457"/>
      <w:r>
        <w:t>Australian Animal Welfare Standards and Guidelines for Poultry</w:t>
      </w:r>
      <w:bookmarkEnd w:id="180"/>
    </w:p>
    <w:p w14:paraId="68FC31A1" w14:textId="77777777" w:rsidR="00AD04DB" w:rsidRPr="00510146" w:rsidRDefault="00AD04DB" w:rsidP="00B4676D">
      <w:pPr>
        <w:pStyle w:val="DotpointsSI"/>
      </w:pPr>
      <w:r w:rsidRPr="00452BA3">
        <w:rPr>
          <w:i/>
          <w:iCs/>
        </w:rPr>
        <w:t>AS 5011:2001 Hygienic production of natural casings for human</w:t>
      </w:r>
      <w:r w:rsidRPr="00510146">
        <w:t xml:space="preserve"> </w:t>
      </w:r>
      <w:r w:rsidRPr="00452BA3">
        <w:rPr>
          <w:i/>
          <w:iCs/>
        </w:rPr>
        <w:t>consumption</w:t>
      </w:r>
      <w:r w:rsidRPr="00510146">
        <w:t xml:space="preserve"> applies only to casing manufactured from animal intestines, not artificial casings</w:t>
      </w:r>
    </w:p>
    <w:p w14:paraId="2E08DC3C" w14:textId="77777777" w:rsidR="00AD04DB" w:rsidRPr="00510146" w:rsidRDefault="00AD04DB" w:rsidP="00B4676D">
      <w:pPr>
        <w:pStyle w:val="DotpointsSI"/>
      </w:pPr>
      <w:r w:rsidRPr="00452BA3">
        <w:rPr>
          <w:i/>
          <w:iCs/>
        </w:rPr>
        <w:t>AS 5008:2007 Hygienic rendering of animal products</w:t>
      </w:r>
      <w:r w:rsidRPr="00510146">
        <w:t xml:space="preserve"> applies to rendering of meat by-products from slaughtering and processing </w:t>
      </w:r>
      <w:proofErr w:type="gramStart"/>
      <w:r w:rsidRPr="00510146">
        <w:t>for the production of</w:t>
      </w:r>
      <w:proofErr w:type="gramEnd"/>
      <w:r w:rsidRPr="00510146">
        <w:t xml:space="preserve"> inedible tallow and meat meal</w:t>
      </w:r>
    </w:p>
    <w:p w14:paraId="24F5AF1C" w14:textId="77777777" w:rsidR="00AD04DB" w:rsidRPr="00510146" w:rsidRDefault="00AD04DB" w:rsidP="00B4676D">
      <w:pPr>
        <w:pStyle w:val="DotpointsSI"/>
      </w:pPr>
      <w:r w:rsidRPr="00452BA3">
        <w:rPr>
          <w:rStyle w:val="SIText-Italic"/>
          <w:iCs/>
          <w:sz w:val="24"/>
          <w:szCs w:val="24"/>
        </w:rPr>
        <w:t>Standard for the Hygienic Production of Pet Meat: PISC Report 88</w:t>
      </w:r>
      <w:r w:rsidRPr="00510146">
        <w:t xml:space="preserve"> – Amended 2009</w:t>
      </w:r>
    </w:p>
    <w:p w14:paraId="6A7A28CF" w14:textId="7858E4FF" w:rsidR="00AD04DB" w:rsidRPr="000E3A49" w:rsidRDefault="00AD04DB" w:rsidP="00B4676D">
      <w:pPr>
        <w:pStyle w:val="DotpointsSI"/>
        <w:rPr>
          <w:rStyle w:val="SIText-Italic"/>
          <w:sz w:val="24"/>
          <w:szCs w:val="24"/>
        </w:rPr>
      </w:pPr>
      <w:r w:rsidRPr="008E7D08">
        <w:rPr>
          <w:rStyle w:val="SIText-Italic"/>
          <w:iCs/>
          <w:sz w:val="24"/>
          <w:szCs w:val="24"/>
        </w:rPr>
        <w:t>A</w:t>
      </w:r>
      <w:r w:rsidR="00F455B2" w:rsidRPr="008E7D08">
        <w:rPr>
          <w:rStyle w:val="SIText-Italic"/>
          <w:iCs/>
          <w:sz w:val="24"/>
          <w:szCs w:val="24"/>
        </w:rPr>
        <w:t>S</w:t>
      </w:r>
      <w:r w:rsidRPr="008E7D08">
        <w:rPr>
          <w:rStyle w:val="SIText-Italic"/>
          <w:iCs/>
          <w:sz w:val="24"/>
          <w:szCs w:val="24"/>
        </w:rPr>
        <w:t xml:space="preserve"> 1199</w:t>
      </w:r>
      <w:r w:rsidRPr="00F455B2">
        <w:rPr>
          <w:rStyle w:val="SIText-Italic"/>
          <w:iCs/>
          <w:sz w:val="24"/>
          <w:szCs w:val="24"/>
        </w:rPr>
        <w:t>.1</w:t>
      </w:r>
      <w:r w:rsidR="001E182C">
        <w:rPr>
          <w:rStyle w:val="SIText-Italic"/>
          <w:iCs/>
          <w:sz w:val="24"/>
          <w:szCs w:val="24"/>
        </w:rPr>
        <w:t>:</w:t>
      </w:r>
      <w:r w:rsidRPr="000E3A49">
        <w:rPr>
          <w:rStyle w:val="SIText-Italic"/>
          <w:sz w:val="24"/>
          <w:szCs w:val="24"/>
        </w:rPr>
        <w:t>2003 Sampling procedures for inspection by attributes.</w:t>
      </w:r>
    </w:p>
    <w:p w14:paraId="6B7C8E3A" w14:textId="77777777" w:rsidR="00AD04DB" w:rsidRDefault="00AD04DB" w:rsidP="00AD04DB">
      <w:pPr>
        <w:pStyle w:val="BodyTextSI"/>
      </w:pPr>
      <w:r>
        <w:t xml:space="preserve">The </w:t>
      </w:r>
      <w:r w:rsidRPr="00B07F5C">
        <w:rPr>
          <w:i/>
        </w:rPr>
        <w:t>Biosecurity Act 2015</w:t>
      </w:r>
      <w:r>
        <w:t xml:space="preserve"> has replaced the </w:t>
      </w:r>
      <w:r w:rsidRPr="00B07F5C">
        <w:rPr>
          <w:i/>
        </w:rPr>
        <w:t>Quarantine Act 1908</w:t>
      </w:r>
      <w:r>
        <w:t xml:space="preserve"> and sets up new requirements and regulatory powers that will affect how the department manages the biosecurity risks of goods, people and conveyances entering Australia.</w:t>
      </w:r>
    </w:p>
    <w:p w14:paraId="2469270E" w14:textId="2ABA3B99" w:rsidR="00AD04DB" w:rsidRDefault="00AD04DB" w:rsidP="00AD04DB">
      <w:pPr>
        <w:pStyle w:val="BodyTextSI"/>
      </w:pPr>
      <w:r w:rsidRPr="00155FD6">
        <w:t xml:space="preserve">The </w:t>
      </w:r>
      <w:r w:rsidRPr="00155FD6">
        <w:rPr>
          <w:i/>
        </w:rPr>
        <w:t>Land Transport Standards and Guidelines</w:t>
      </w:r>
      <w:r w:rsidRPr="00155FD6">
        <w:t xml:space="preserve"> are being regulated into law by </w:t>
      </w:r>
      <w:r w:rsidR="001E182C">
        <w:t>s</w:t>
      </w:r>
      <w:r w:rsidRPr="00155FD6">
        <w:t xml:space="preserve">tate and </w:t>
      </w:r>
      <w:r w:rsidR="001E182C">
        <w:t>t</w:t>
      </w:r>
      <w:r w:rsidRPr="00155FD6">
        <w:t>erritory governments</w:t>
      </w:r>
      <w:r w:rsidR="001E182C">
        <w:t>.</w:t>
      </w:r>
      <w:r w:rsidRPr="00155FD6">
        <w:rPr>
          <w:rStyle w:val="FootnoteReference"/>
        </w:rPr>
        <w:footnoteReference w:id="23"/>
      </w:r>
      <w:r>
        <w:t xml:space="preserve"> Currently the Standards are implemented in all states except for Western Australia. </w:t>
      </w:r>
    </w:p>
    <w:p w14:paraId="710C11C9" w14:textId="733FECC5" w:rsidR="00AD04DB" w:rsidRDefault="00AD04DB" w:rsidP="00AD04DB">
      <w:pPr>
        <w:pStyle w:val="BodyTextSI"/>
      </w:pPr>
      <w:r>
        <w:t xml:space="preserve">All cattle, sheep and goats processed in Australia and destined for Muslim markets are slaughtered under the Australian Government Supervised Halal Program, which is administered by the </w:t>
      </w:r>
      <w:r w:rsidRPr="00757754">
        <w:t>Department of Agriculture, Fisheries and Forestry</w:t>
      </w:r>
      <w:r>
        <w:t xml:space="preserve">. A list of recognised Islamic Organisations that have an Approved Arrangement with the Department for the </w:t>
      </w:r>
      <w:r w:rsidR="001E182C">
        <w:t>c</w:t>
      </w:r>
      <w:r>
        <w:t>ertification of red halal meat and red meat products for export</w:t>
      </w:r>
      <w:r w:rsidRPr="00B33048">
        <w:t xml:space="preserve"> is available online</w:t>
      </w:r>
      <w:r>
        <w:t xml:space="preserve"> </w:t>
      </w:r>
      <w:r w:rsidRPr="00B33048">
        <w:t>from the Department of Agriculture</w:t>
      </w:r>
      <w:r>
        <w:t>.</w:t>
      </w:r>
      <w:r>
        <w:rPr>
          <w:rStyle w:val="FootnoteReference"/>
        </w:rPr>
        <w:footnoteReference w:id="24"/>
      </w:r>
      <w:r>
        <w:t xml:space="preserve"> </w:t>
      </w:r>
    </w:p>
    <w:p w14:paraId="771333B8" w14:textId="77777777" w:rsidR="00AD04DB" w:rsidRDefault="00AD04DB" w:rsidP="00AD04DB">
      <w:pPr>
        <w:pStyle w:val="BodyTextSI"/>
      </w:pPr>
      <w:bookmarkStart w:id="181" w:name="_Toc173108"/>
      <w:r w:rsidRPr="008E7D08">
        <w:rPr>
          <w:b/>
          <w:bCs/>
        </w:rPr>
        <w:t>Note:</w:t>
      </w:r>
      <w:r>
        <w:t xml:space="preserve"> There are many references to specific Australian Standards throughout the units of competency. </w:t>
      </w:r>
      <w:proofErr w:type="gramStart"/>
      <w:r>
        <w:t>If and when</w:t>
      </w:r>
      <w:proofErr w:type="gramEnd"/>
      <w:r>
        <w:t xml:space="preserve"> these standards are updated, then reference must be made to the successor.</w:t>
      </w:r>
    </w:p>
    <w:p w14:paraId="40535BDD" w14:textId="057F017A" w:rsidR="001E6F54" w:rsidRDefault="001E6F54" w:rsidP="007257EA">
      <w:pPr>
        <w:pStyle w:val="Heading4SI"/>
      </w:pPr>
      <w:bookmarkStart w:id="182" w:name="_Toc199861458"/>
      <w:r>
        <w:t>References to Australian Standards at entry level</w:t>
      </w:r>
      <w:bookmarkEnd w:id="182"/>
    </w:p>
    <w:p w14:paraId="28D3769F" w14:textId="28627C41" w:rsidR="001E6F54" w:rsidRDefault="00C11936" w:rsidP="00AD04DB">
      <w:pPr>
        <w:pStyle w:val="BodyTextSI"/>
      </w:pPr>
      <w:r>
        <w:t xml:space="preserve">During the projects to review units of competency at AQF Level 2, feedback was received to say that references to the Australian Standards </w:t>
      </w:r>
      <w:r w:rsidR="006A0F84">
        <w:t xml:space="preserve">and ‘regulations’ </w:t>
      </w:r>
      <w:r>
        <w:t xml:space="preserve">at this level was inappropriate. </w:t>
      </w:r>
      <w:r w:rsidR="006A0F84">
        <w:t xml:space="preserve">As </w:t>
      </w:r>
      <w:r w:rsidR="006A0F84">
        <w:lastRenderedPageBreak/>
        <w:t xml:space="preserve">such, </w:t>
      </w:r>
      <w:r w:rsidR="00B11F49">
        <w:t>most</w:t>
      </w:r>
      <w:r w:rsidR="006A0F84">
        <w:t xml:space="preserve"> units</w:t>
      </w:r>
      <w:r w:rsidR="00B11F49">
        <w:t xml:space="preserve"> and Assessment Requirements at Level 2</w:t>
      </w:r>
      <w:r w:rsidR="006A0F84">
        <w:t xml:space="preserve"> include several references to ‘workplace requirements’ or ‘workplace instructions’</w:t>
      </w:r>
      <w:r w:rsidR="00B11F49">
        <w:t>, which will include the requirements of appropriate standards and regulations.</w:t>
      </w:r>
    </w:p>
    <w:p w14:paraId="32D73875" w14:textId="77777777" w:rsidR="00AD04DB" w:rsidRDefault="00AD04DB" w:rsidP="006D6D08">
      <w:pPr>
        <w:pStyle w:val="Heading4SI"/>
      </w:pPr>
      <w:bookmarkStart w:id="183" w:name="_Toc113283900"/>
      <w:bookmarkStart w:id="184" w:name="_Toc199861459"/>
      <w:r>
        <w:t>Meat Inspection standards</w:t>
      </w:r>
      <w:bookmarkEnd w:id="183"/>
      <w:bookmarkEnd w:id="184"/>
    </w:p>
    <w:p w14:paraId="059DAE49" w14:textId="77777777" w:rsidR="00AD04DB" w:rsidRDefault="00AD04DB" w:rsidP="00AD04DB">
      <w:pPr>
        <w:pStyle w:val="BodyTextSI"/>
      </w:pPr>
      <w:r>
        <w:t>There are two tiers of meat inspection standard in Australia, based on the level and type of meat inspection system in place:</w:t>
      </w:r>
    </w:p>
    <w:p w14:paraId="0D33C877" w14:textId="1716DF7E" w:rsidR="00AD04DB" w:rsidRDefault="00AD04DB" w:rsidP="00B4676D">
      <w:pPr>
        <w:pStyle w:val="DotpointsSI"/>
      </w:pPr>
      <w:r>
        <w:t xml:space="preserve">Tier 1 – </w:t>
      </w:r>
      <w:r w:rsidR="001E182C">
        <w:t>A</w:t>
      </w:r>
      <w:r>
        <w:t>pplies to domestic meat establishments that are registered to export meat and meat products to applicable markets under the Australian Standards</w:t>
      </w:r>
    </w:p>
    <w:p w14:paraId="169E3B93" w14:textId="468114B0" w:rsidR="00AD04DB" w:rsidRDefault="00AD04DB" w:rsidP="00B4676D">
      <w:pPr>
        <w:pStyle w:val="DotpointsSI"/>
      </w:pPr>
      <w:r>
        <w:t xml:space="preserve">Tier 2 – </w:t>
      </w:r>
      <w:r w:rsidR="001E182C">
        <w:t>O</w:t>
      </w:r>
      <w:r>
        <w:t>ther export markets require that export registration and oversight of establishments is administered by the Australian government, and this is referred to as Tier 2</w:t>
      </w:r>
    </w:p>
    <w:p w14:paraId="4F602EAC" w14:textId="77777777" w:rsidR="00AD04DB" w:rsidRDefault="00AD04DB" w:rsidP="00DA1C16">
      <w:pPr>
        <w:pStyle w:val="Heading4SI"/>
      </w:pPr>
      <w:bookmarkStart w:id="185" w:name="_Toc199861460"/>
      <w:r>
        <w:t>Professional accreditation in the industry</w:t>
      </w:r>
      <w:bookmarkEnd w:id="185"/>
    </w:p>
    <w:p w14:paraId="37EB6622" w14:textId="23976110" w:rsidR="00AD04DB" w:rsidRDefault="00AD04DB" w:rsidP="00DA1C16">
      <w:pPr>
        <w:pStyle w:val="BodyTextSI"/>
      </w:pPr>
      <w:r>
        <w:t xml:space="preserve">The only sector-specific occupation requiring a licence is the role of </w:t>
      </w:r>
      <w:r w:rsidR="001E182C">
        <w:t>M</w:t>
      </w:r>
      <w:r>
        <w:t xml:space="preserve">eat </w:t>
      </w:r>
      <w:r w:rsidR="001E182C">
        <w:t>I</w:t>
      </w:r>
      <w:r>
        <w:t>nspector</w:t>
      </w:r>
      <w:r w:rsidR="001E182C">
        <w:t>,</w:t>
      </w:r>
      <w:r>
        <w:t xml:space="preserve"> and the registration can be with a </w:t>
      </w:r>
      <w:r w:rsidR="00B11F49">
        <w:t>Commonwealth</w:t>
      </w:r>
      <w:r>
        <w:t xml:space="preserve"> or state authority</w:t>
      </w:r>
      <w:r w:rsidR="001E182C">
        <w:t>,</w:t>
      </w:r>
      <w:r>
        <w:t xml:space="preserve"> depending on the nature of the enterprise.</w:t>
      </w:r>
    </w:p>
    <w:p w14:paraId="5CBA0489" w14:textId="48373407" w:rsidR="00AD04DB" w:rsidRDefault="00AD04DB" w:rsidP="00DA1C16">
      <w:pPr>
        <w:pStyle w:val="BodyTextSI"/>
      </w:pPr>
      <w:r>
        <w:t>However, this industry also employs electricians, plumbers and forklift drivers</w:t>
      </w:r>
      <w:r w:rsidR="001E182C">
        <w:t>,</w:t>
      </w:r>
      <w:r>
        <w:t xml:space="preserve"> which are all licensed occupations.</w:t>
      </w:r>
    </w:p>
    <w:p w14:paraId="674CE1F8" w14:textId="77777777" w:rsidR="00AD04DB" w:rsidRDefault="00AD04DB" w:rsidP="00DA1C16">
      <w:pPr>
        <w:pStyle w:val="Heading4SI"/>
      </w:pPr>
      <w:bookmarkStart w:id="186" w:name="_Toc199861461"/>
      <w:r>
        <w:t>National Feedlot Accreditation Scheme</w:t>
      </w:r>
      <w:bookmarkEnd w:id="186"/>
    </w:p>
    <w:p w14:paraId="0B85DE02" w14:textId="77777777" w:rsidR="00AD04DB" w:rsidRDefault="00AD04DB" w:rsidP="00DA1C16">
      <w:pPr>
        <w:pStyle w:val="BodyTextSI"/>
      </w:pPr>
      <w:r>
        <w:t>The National Feedlot Accreditation Scheme (NFAS) is an independently audited quality assurance scheme that was initiated by ALFA and is managed by an industry committee, the Feedlot Industry Accreditation Committee (FLIAC). Participation in the NFAS is voluntary.</w:t>
      </w:r>
    </w:p>
    <w:p w14:paraId="29A2B052" w14:textId="77777777" w:rsidR="00AD04DB" w:rsidRPr="002E7E3B" w:rsidRDefault="00AD04DB" w:rsidP="006D6D08">
      <w:pPr>
        <w:pStyle w:val="Heading4SI"/>
      </w:pPr>
      <w:bookmarkStart w:id="187" w:name="_Toc113283901"/>
      <w:bookmarkStart w:id="188" w:name="_Toc199861462"/>
      <w:r w:rsidRPr="002E7E3B">
        <w:t>Note about ‘Industry standards’</w:t>
      </w:r>
      <w:bookmarkEnd w:id="187"/>
      <w:bookmarkEnd w:id="188"/>
    </w:p>
    <w:p w14:paraId="6152F91A" w14:textId="3F273884" w:rsidR="00AD04DB" w:rsidRDefault="00AD04DB" w:rsidP="00AD04DB">
      <w:pPr>
        <w:pStyle w:val="BodyTextSI"/>
      </w:pPr>
      <w:r>
        <w:t>Many units refer to ‘industry standards’ in the Performance Criteria and sometimes in the Assessment Requirements. Industry standards set the standard for the work to be performed, and may include documents such as Work Instructions, Safe Work Method Statements (SWMS), Standard Operating Procedures (SOPs), or they may be broader statements of standards, such as AUS</w:t>
      </w:r>
      <w:r w:rsidR="001E182C">
        <w:t>-</w:t>
      </w:r>
      <w:r>
        <w:t>MEAT Standards, Meat Standards Australia (MSA) Standards, or standards set by regulators.</w:t>
      </w:r>
    </w:p>
    <w:p w14:paraId="472B46F1" w14:textId="77777777" w:rsidR="00AD04DB" w:rsidRDefault="00AD04DB" w:rsidP="006D6D08">
      <w:pPr>
        <w:pStyle w:val="Heading4SI"/>
      </w:pPr>
      <w:bookmarkStart w:id="189" w:name="_Toc113283902"/>
      <w:bookmarkStart w:id="190" w:name="_Toc199861463"/>
      <w:r>
        <w:t>Usage of terms</w:t>
      </w:r>
      <w:bookmarkEnd w:id="189"/>
      <w:bookmarkEnd w:id="190"/>
    </w:p>
    <w:p w14:paraId="624D65FD" w14:textId="7564E1B6" w:rsidR="00AD04DB" w:rsidRPr="006D6D08" w:rsidRDefault="00AD04DB" w:rsidP="006D6D08">
      <w:pPr>
        <w:pStyle w:val="BodyTextSI"/>
      </w:pPr>
      <w:r w:rsidRPr="006D6D08">
        <w:t xml:space="preserve">Some of the language used in the training package components has been updated to align with the </w:t>
      </w:r>
      <w:r w:rsidRPr="00944082">
        <w:rPr>
          <w:rStyle w:val="SIText-Italic"/>
          <w:iCs/>
          <w:sz w:val="24"/>
          <w:szCs w:val="24"/>
        </w:rPr>
        <w:t>AS 4696:2007 Australian standard for the hygienic production and transportation of meat and meat products for human consumption</w:t>
      </w:r>
      <w:r w:rsidRPr="006D6D08">
        <w:t>, or its successor. For example, the wor</w:t>
      </w:r>
      <w:r w:rsidR="001E182C">
        <w:t>d</w:t>
      </w:r>
      <w:r w:rsidRPr="006D6D08">
        <w:t xml:space="preserve"> ‘plant’ has been replaced with ‘</w:t>
      </w:r>
      <w:proofErr w:type="gramStart"/>
      <w:r w:rsidRPr="006D6D08">
        <w:t>premises’</w:t>
      </w:r>
      <w:proofErr w:type="gramEnd"/>
      <w:r w:rsidRPr="006D6D08">
        <w:t xml:space="preserve"> on many occasions, and ‘enterprise’ has often been replaced with ‘workplace’. </w:t>
      </w:r>
    </w:p>
    <w:bookmarkEnd w:id="181"/>
    <w:p w14:paraId="627DFCD6" w14:textId="77777777" w:rsidR="00641009" w:rsidRDefault="00641009" w:rsidP="00641009">
      <w:pPr>
        <w:pStyle w:val="BodyTextSI"/>
      </w:pPr>
    </w:p>
    <w:p w14:paraId="7460516C" w14:textId="4EB4DB55" w:rsidR="009F0E73" w:rsidRPr="00641009" w:rsidRDefault="00641009" w:rsidP="004149B0">
      <w:pPr>
        <w:pStyle w:val="Greenbox"/>
      </w:pPr>
      <w:r w:rsidRPr="004149B0">
        <w:rPr>
          <w:b/>
          <w:bCs/>
          <w:color w:val="538135" w:themeColor="accent6" w:themeShade="BF"/>
        </w:rPr>
        <w:lastRenderedPageBreak/>
        <w:t>Note:</w:t>
      </w:r>
      <w:r w:rsidRPr="004149B0">
        <w:rPr>
          <w:color w:val="538135" w:themeColor="accent6" w:themeShade="BF"/>
        </w:rPr>
        <w:t xml:space="preserve"> </w:t>
      </w:r>
      <w:r w:rsidR="009F0E73" w:rsidRPr="00641009">
        <w:t xml:space="preserve">Users of this Implementation Guide are advised to </w:t>
      </w:r>
      <w:r>
        <w:t>stay updated</w:t>
      </w:r>
      <w:r w:rsidR="009F0E73" w:rsidRPr="00641009">
        <w:t xml:space="preserve"> with changes to legislative requirements by checking with the relevant regulatory authority.</w:t>
      </w:r>
    </w:p>
    <w:p w14:paraId="2E20935F" w14:textId="77777777" w:rsidR="009F0E73" w:rsidRPr="00641009" w:rsidRDefault="009F0E73" w:rsidP="00641009">
      <w:pPr>
        <w:pStyle w:val="BodyTextSI"/>
      </w:pPr>
    </w:p>
    <w:p w14:paraId="5B96A208" w14:textId="03C38C21" w:rsidR="009F0E73" w:rsidRPr="00641009" w:rsidRDefault="009F0E73" w:rsidP="00DB05AE">
      <w:pPr>
        <w:pStyle w:val="Heading2SI"/>
      </w:pPr>
      <w:r>
        <w:rPr>
          <w:noProof/>
        </w:rPr>
        <w:br w:type="page"/>
      </w:r>
    </w:p>
    <w:p w14:paraId="35E8BD4D" w14:textId="205F316D" w:rsidR="009F0E73" w:rsidRPr="00D307EF" w:rsidRDefault="009F0E73" w:rsidP="00641009">
      <w:pPr>
        <w:pStyle w:val="Heading3SI"/>
      </w:pPr>
      <w:bookmarkStart w:id="191" w:name="_Toc128561243"/>
      <w:bookmarkStart w:id="192" w:name="_Toc199861464"/>
      <w:r>
        <w:lastRenderedPageBreak/>
        <w:t>Training Package developer’s quality assurance process for Companion Volumes</w:t>
      </w:r>
      <w:bookmarkEnd w:id="191"/>
      <w:bookmarkEnd w:id="192"/>
      <w:r>
        <w:t xml:space="preserve"> </w:t>
      </w:r>
    </w:p>
    <w:p w14:paraId="3CB2F2E3" w14:textId="25370B1E" w:rsidR="009F0E73" w:rsidRPr="00641009" w:rsidRDefault="009F0E73" w:rsidP="00641009">
      <w:pPr>
        <w:pStyle w:val="BodyTextSI"/>
      </w:pPr>
      <w:bookmarkStart w:id="193" w:name="_Hlk509575186"/>
      <w:r w:rsidRPr="00504A08">
        <w:t>Companion Volumes are developed in consultation with industry representatives</w:t>
      </w:r>
      <w:r w:rsidR="00641009" w:rsidRPr="00504A08">
        <w:t xml:space="preserve"> and</w:t>
      </w:r>
      <w:r w:rsidRPr="00504A08">
        <w:t xml:space="preserve"> trainers and assessors.</w:t>
      </w:r>
      <w:r w:rsidRPr="00641009">
        <w:t xml:space="preserve"> </w:t>
      </w:r>
      <w:bookmarkEnd w:id="193"/>
      <w:r w:rsidRPr="00641009">
        <w:t xml:space="preserve">These key stakeholders provide and review content to ensure that information is relevant and useful. </w:t>
      </w:r>
    </w:p>
    <w:p w14:paraId="381CC5FB" w14:textId="06DA445D" w:rsidR="009F0E73" w:rsidRPr="00641009" w:rsidRDefault="009F0E73" w:rsidP="00641009">
      <w:pPr>
        <w:pStyle w:val="BodyTextSI"/>
      </w:pPr>
      <w:r w:rsidRPr="00641009">
        <w:t xml:space="preserve">The Companion Volumes undergo continuous improvement in response to feedback lodged on the Skills Insight website </w:t>
      </w:r>
      <w:r w:rsidR="003210AB">
        <w:t>(</w:t>
      </w:r>
      <w:hyperlink r:id="rId71" w:history="1">
        <w:r w:rsidR="001E182C" w:rsidRPr="001E182C">
          <w:rPr>
            <w:rStyle w:val="Hyperlink"/>
          </w:rPr>
          <w:t>https://skillsinsight.com.au</w:t>
        </w:r>
      </w:hyperlink>
      <w:r w:rsidR="003210AB">
        <w:t>)</w:t>
      </w:r>
      <w:r w:rsidR="001E182C">
        <w:t>.</w:t>
      </w:r>
    </w:p>
    <w:p w14:paraId="42E40E04" w14:textId="77777777" w:rsidR="009F0E73" w:rsidRDefault="009F0E73" w:rsidP="009F0E73">
      <w:pPr>
        <w:pStyle w:val="SIHeading1"/>
      </w:pPr>
      <w:r>
        <w:br w:type="page"/>
      </w:r>
      <w:bookmarkStart w:id="194" w:name="_Toc128561244"/>
      <w:bookmarkStart w:id="195" w:name="_Toc199861465"/>
      <w:r>
        <w:lastRenderedPageBreak/>
        <w:t>Links</w:t>
      </w:r>
      <w:bookmarkEnd w:id="194"/>
      <w:bookmarkEnd w:id="195"/>
    </w:p>
    <w:p w14:paraId="5EA4A04D" w14:textId="77777777" w:rsidR="00396B1A" w:rsidRPr="00B54815" w:rsidRDefault="00396B1A" w:rsidP="00396B1A">
      <w:pPr>
        <w:pStyle w:val="Heading4SI"/>
        <w:rPr>
          <w:bCs w:val="0"/>
          <w:iCs w:val="0"/>
        </w:rPr>
      </w:pPr>
      <w:bookmarkStart w:id="196" w:name="_Toc128561245"/>
      <w:bookmarkStart w:id="197" w:name="_Toc148363175"/>
      <w:bookmarkStart w:id="198" w:name="_Toc199861466"/>
      <w:r w:rsidRPr="00B54815">
        <w:rPr>
          <w:bCs w:val="0"/>
          <w:iCs w:val="0"/>
        </w:rPr>
        <w:t>Industry links</w:t>
      </w:r>
      <w:bookmarkEnd w:id="196"/>
      <w:bookmarkEnd w:id="197"/>
      <w:bookmarkEnd w:id="198"/>
    </w:p>
    <w:tbl>
      <w:tblPr>
        <w:tblW w:w="5000" w:type="pct"/>
        <w:tblLayout w:type="fixed"/>
        <w:tblLook w:val="04A0" w:firstRow="1" w:lastRow="0" w:firstColumn="1" w:lastColumn="0" w:noHBand="0" w:noVBand="1"/>
      </w:tblPr>
      <w:tblGrid>
        <w:gridCol w:w="1986"/>
        <w:gridCol w:w="4252"/>
        <w:gridCol w:w="3174"/>
      </w:tblGrid>
      <w:tr w:rsidR="0063288D" w:rsidRPr="001B4234" w14:paraId="79DEBC52" w14:textId="510736BF" w:rsidTr="00E41612">
        <w:trPr>
          <w:trHeight w:val="300"/>
        </w:trPr>
        <w:tc>
          <w:tcPr>
            <w:tcW w:w="1055" w:type="pct"/>
            <w:tcBorders>
              <w:top w:val="single" w:sz="18" w:space="0" w:color="4C7D2C"/>
              <w:bottom w:val="single" w:sz="18" w:space="0" w:color="4C7D2C"/>
            </w:tcBorders>
            <w:noWrap/>
            <w:hideMark/>
          </w:tcPr>
          <w:p w14:paraId="12115B7B" w14:textId="77777777" w:rsidR="0063288D" w:rsidRPr="001B4234" w:rsidRDefault="0063288D" w:rsidP="00AE62E0">
            <w:pPr>
              <w:pStyle w:val="SITableHeading1"/>
              <w:rPr>
                <w:rFonts w:ascii="Calibri" w:hAnsi="Calibri"/>
                <w:sz w:val="22"/>
              </w:rPr>
            </w:pPr>
            <w:r w:rsidRPr="001B4234">
              <w:t>State/Territory</w:t>
            </w:r>
          </w:p>
        </w:tc>
        <w:tc>
          <w:tcPr>
            <w:tcW w:w="2259" w:type="pct"/>
            <w:tcBorders>
              <w:top w:val="single" w:sz="18" w:space="0" w:color="4C7D2C"/>
              <w:bottom w:val="single" w:sz="18" w:space="0" w:color="4C7D2C"/>
            </w:tcBorders>
            <w:noWrap/>
            <w:hideMark/>
          </w:tcPr>
          <w:p w14:paraId="3EEF355B" w14:textId="350467E6" w:rsidR="0063288D" w:rsidRPr="001B4234" w:rsidRDefault="0063288D" w:rsidP="009C3AE1">
            <w:pPr>
              <w:pStyle w:val="SITableHeading1"/>
              <w:tabs>
                <w:tab w:val="left" w:pos="5130"/>
              </w:tabs>
            </w:pPr>
            <w:r>
              <w:t>Organisation</w:t>
            </w:r>
            <w:r>
              <w:tab/>
            </w:r>
          </w:p>
        </w:tc>
        <w:tc>
          <w:tcPr>
            <w:tcW w:w="1686" w:type="pct"/>
            <w:tcBorders>
              <w:top w:val="single" w:sz="18" w:space="0" w:color="4C7D2C"/>
              <w:bottom w:val="single" w:sz="18" w:space="0" w:color="4C7D2C"/>
            </w:tcBorders>
          </w:tcPr>
          <w:p w14:paraId="1CCC1B0D" w14:textId="26C4B9AF" w:rsidR="0063288D" w:rsidRDefault="0063288D" w:rsidP="009C3AE1">
            <w:pPr>
              <w:pStyle w:val="SITableHeading1"/>
              <w:tabs>
                <w:tab w:val="left" w:pos="5130"/>
              </w:tabs>
            </w:pPr>
            <w:r>
              <w:t>Website</w:t>
            </w:r>
          </w:p>
        </w:tc>
      </w:tr>
      <w:tr w:rsidR="0063288D" w:rsidRPr="001B4234" w14:paraId="4334ECC8" w14:textId="5D50FA13" w:rsidTr="00FD0B5B">
        <w:trPr>
          <w:trHeight w:val="300"/>
        </w:trPr>
        <w:tc>
          <w:tcPr>
            <w:tcW w:w="1055" w:type="pct"/>
            <w:tcBorders>
              <w:top w:val="single" w:sz="18" w:space="0" w:color="4C7D2C"/>
              <w:bottom w:val="single" w:sz="12" w:space="0" w:color="538135" w:themeColor="accent6" w:themeShade="BF"/>
            </w:tcBorders>
            <w:noWrap/>
          </w:tcPr>
          <w:p w14:paraId="70EB94F1" w14:textId="1ACC3369" w:rsidR="0063288D" w:rsidRDefault="0063288D" w:rsidP="00E03614">
            <w:pPr>
              <w:pStyle w:val="SITabletext"/>
            </w:pPr>
            <w:r w:rsidRPr="00253912">
              <w:t>AUS</w:t>
            </w:r>
            <w:r w:rsidR="001E182C">
              <w:t>-</w:t>
            </w:r>
            <w:r w:rsidRPr="00253912">
              <w:t>MEAT</w:t>
            </w:r>
          </w:p>
        </w:tc>
        <w:tc>
          <w:tcPr>
            <w:tcW w:w="2259" w:type="pct"/>
            <w:tcBorders>
              <w:top w:val="single" w:sz="18" w:space="0" w:color="4C7D2C"/>
              <w:bottom w:val="single" w:sz="4" w:space="0" w:color="4C7D2C"/>
            </w:tcBorders>
            <w:noWrap/>
          </w:tcPr>
          <w:p w14:paraId="18BDC4D5" w14:textId="7174519F" w:rsidR="0063288D" w:rsidRPr="001B4234" w:rsidRDefault="0063288D" w:rsidP="00E03614">
            <w:pPr>
              <w:pStyle w:val="SITabletext"/>
            </w:pPr>
            <w:r w:rsidRPr="008E7D08">
              <w:rPr>
                <w:rStyle w:val="Strong"/>
                <w:b w:val="0"/>
                <w:bCs w:val="0"/>
                <w:color w:val="auto"/>
              </w:rPr>
              <w:t>AUS-MEAT and AUS-QUAL</w:t>
            </w:r>
            <w:r>
              <w:rPr>
                <w:rStyle w:val="Strong"/>
                <w:color w:val="auto"/>
              </w:rPr>
              <w:t xml:space="preserve"> </w:t>
            </w:r>
            <w:r w:rsidRPr="00253912">
              <w:t>are Australia and New Zealand’s leading providers of agribusiness auditing, certification and training services, supporting over 70 different programs.</w:t>
            </w:r>
          </w:p>
        </w:tc>
        <w:tc>
          <w:tcPr>
            <w:tcW w:w="1686" w:type="pct"/>
            <w:tcBorders>
              <w:top w:val="single" w:sz="18" w:space="0" w:color="4C7D2C"/>
              <w:bottom w:val="single" w:sz="4" w:space="0" w:color="4C7D2C"/>
            </w:tcBorders>
          </w:tcPr>
          <w:p w14:paraId="069682DF" w14:textId="33FEBC97" w:rsidR="0063288D" w:rsidRPr="001B4234" w:rsidRDefault="0063288D" w:rsidP="00E03614">
            <w:pPr>
              <w:pStyle w:val="SITabletext"/>
            </w:pPr>
            <w:hyperlink r:id="rId72" w:history="1">
              <w:r w:rsidRPr="00D333A0">
                <w:rPr>
                  <w:rStyle w:val="Hyperlink"/>
                </w:rPr>
                <w:t>https://www.ausmeat.com.au</w:t>
              </w:r>
            </w:hyperlink>
          </w:p>
        </w:tc>
      </w:tr>
      <w:tr w:rsidR="0063288D" w:rsidRPr="001B4234" w14:paraId="6E95D808" w14:textId="0CF86E3F"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06C807B" w14:textId="506FC7C9" w:rsidR="0063288D" w:rsidRPr="001B4234" w:rsidRDefault="0063288D" w:rsidP="00E03614">
            <w:pPr>
              <w:pStyle w:val="SITabletext"/>
            </w:pPr>
            <w:r w:rsidRPr="00253912">
              <w:t>Australasian Meat Industry Employees Union (AMIEU)</w:t>
            </w:r>
          </w:p>
        </w:tc>
        <w:tc>
          <w:tcPr>
            <w:tcW w:w="2259" w:type="pct"/>
            <w:tcBorders>
              <w:top w:val="single" w:sz="4" w:space="0" w:color="4C7D2C"/>
              <w:bottom w:val="single" w:sz="4" w:space="0" w:color="4C7D2C"/>
            </w:tcBorders>
            <w:noWrap/>
          </w:tcPr>
          <w:p w14:paraId="3D89E7FE" w14:textId="6B5056F7" w:rsidR="0063288D" w:rsidRPr="001B4234" w:rsidRDefault="0063288D" w:rsidP="00E03614">
            <w:pPr>
              <w:pStyle w:val="SITabletext"/>
            </w:pPr>
            <w:r w:rsidRPr="00253912">
              <w:t>The Australasian Meat Industry Employees Union is the union that represents the interests of workers in the meat industry.</w:t>
            </w:r>
          </w:p>
        </w:tc>
        <w:tc>
          <w:tcPr>
            <w:tcW w:w="1686" w:type="pct"/>
            <w:tcBorders>
              <w:top w:val="single" w:sz="4" w:space="0" w:color="4C7D2C"/>
              <w:bottom w:val="single" w:sz="4" w:space="0" w:color="4C7D2C"/>
            </w:tcBorders>
          </w:tcPr>
          <w:p w14:paraId="31AA1797" w14:textId="0F952043" w:rsidR="0063288D" w:rsidRPr="001B4234" w:rsidRDefault="0063288D" w:rsidP="00E03614">
            <w:pPr>
              <w:pStyle w:val="SITabletext"/>
            </w:pPr>
            <w:hyperlink r:id="rId73" w:history="1">
              <w:r w:rsidRPr="00734C2C">
                <w:rPr>
                  <w:rStyle w:val="Hyperlink"/>
                </w:rPr>
                <w:t>https://amieu.asn.au</w:t>
              </w:r>
            </w:hyperlink>
          </w:p>
        </w:tc>
      </w:tr>
      <w:tr w:rsidR="0063288D" w:rsidRPr="001B4234" w14:paraId="2006379B" w14:textId="4FB7CFEA"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1A238A46" w14:textId="35515E21" w:rsidR="0063288D" w:rsidRPr="001B4234" w:rsidRDefault="0063288D" w:rsidP="00E03614">
            <w:pPr>
              <w:pStyle w:val="SITabletext"/>
            </w:pPr>
            <w:r w:rsidRPr="00253912">
              <w:t xml:space="preserve">Australian Capital Territory </w:t>
            </w:r>
            <w:r w:rsidR="00734C2C" w:rsidRPr="00253912">
              <w:t>Health Protection Service</w:t>
            </w:r>
          </w:p>
        </w:tc>
        <w:tc>
          <w:tcPr>
            <w:tcW w:w="2259" w:type="pct"/>
            <w:tcBorders>
              <w:top w:val="single" w:sz="4" w:space="0" w:color="4C7D2C"/>
              <w:bottom w:val="single" w:sz="4" w:space="0" w:color="4C7D2C"/>
            </w:tcBorders>
            <w:noWrap/>
          </w:tcPr>
          <w:p w14:paraId="607C6A48" w14:textId="376EACD2" w:rsidR="0063288D" w:rsidRPr="001B4234" w:rsidRDefault="00734C2C" w:rsidP="00E03614">
            <w:pPr>
              <w:pStyle w:val="SITabletext"/>
            </w:pPr>
            <w:r>
              <w:t xml:space="preserve">ACT </w:t>
            </w:r>
            <w:r w:rsidRPr="00253912">
              <w:t>meat safety regulator</w:t>
            </w:r>
            <w:r>
              <w:t>.</w:t>
            </w:r>
          </w:p>
        </w:tc>
        <w:tc>
          <w:tcPr>
            <w:tcW w:w="1686" w:type="pct"/>
            <w:tcBorders>
              <w:top w:val="single" w:sz="4" w:space="0" w:color="4C7D2C"/>
              <w:bottom w:val="single" w:sz="4" w:space="0" w:color="4C7D2C"/>
            </w:tcBorders>
          </w:tcPr>
          <w:p w14:paraId="59B01F0B" w14:textId="34D14450" w:rsidR="0063288D" w:rsidRPr="001B4234" w:rsidRDefault="0063288D" w:rsidP="00E03614">
            <w:pPr>
              <w:pStyle w:val="SITabletext"/>
            </w:pPr>
            <w:hyperlink r:id="rId74" w:history="1">
              <w:r w:rsidRPr="00734C2C">
                <w:rPr>
                  <w:rStyle w:val="Hyperlink"/>
                </w:rPr>
                <w:t>https://www.health.act.gov.au</w:t>
              </w:r>
            </w:hyperlink>
          </w:p>
        </w:tc>
      </w:tr>
      <w:tr w:rsidR="0063288D" w:rsidRPr="001B4234" w14:paraId="62FB251F" w14:textId="288F5C16"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23C4B736" w14:textId="45314D06" w:rsidR="0063288D" w:rsidRPr="001B4234" w:rsidRDefault="0063288D" w:rsidP="00E03614">
            <w:pPr>
              <w:pStyle w:val="SITabletext"/>
            </w:pPr>
            <w:r>
              <w:t>Australian Chicken Meat Federation</w:t>
            </w:r>
          </w:p>
        </w:tc>
        <w:tc>
          <w:tcPr>
            <w:tcW w:w="2259" w:type="pct"/>
            <w:tcBorders>
              <w:top w:val="single" w:sz="4" w:space="0" w:color="4C7D2C"/>
              <w:bottom w:val="single" w:sz="4" w:space="0" w:color="4C7D2C"/>
            </w:tcBorders>
            <w:noWrap/>
          </w:tcPr>
          <w:p w14:paraId="4CB55142" w14:textId="0F64A77D" w:rsidR="0063288D" w:rsidRPr="001B4234" w:rsidRDefault="0063288D" w:rsidP="00E03614">
            <w:pPr>
              <w:pStyle w:val="SITabletext"/>
            </w:pPr>
            <w:r>
              <w:rPr>
                <w:color w:val="000000" w:themeColor="text1"/>
              </w:rPr>
              <w:t>A</w:t>
            </w:r>
            <w:r w:rsidRPr="0000344A">
              <w:rPr>
                <w:color w:val="000000" w:themeColor="text1"/>
              </w:rPr>
              <w:t xml:space="preserve"> peak coordinating body for participants in the chicken meat industry in Australia. ACMF represents all elements of the industry, including chicken growers and processors, at the national level.</w:t>
            </w:r>
          </w:p>
        </w:tc>
        <w:tc>
          <w:tcPr>
            <w:tcW w:w="1686" w:type="pct"/>
            <w:tcBorders>
              <w:top w:val="single" w:sz="4" w:space="0" w:color="4C7D2C"/>
              <w:bottom w:val="single" w:sz="4" w:space="0" w:color="4C7D2C"/>
            </w:tcBorders>
          </w:tcPr>
          <w:p w14:paraId="1ECC71C4" w14:textId="5E2F7EC4" w:rsidR="0063288D" w:rsidRPr="001B4234" w:rsidRDefault="0063288D" w:rsidP="00E03614">
            <w:pPr>
              <w:pStyle w:val="SITabletext"/>
            </w:pPr>
            <w:hyperlink r:id="rId75" w:history="1">
              <w:r w:rsidRPr="00734C2C">
                <w:rPr>
                  <w:rStyle w:val="Hyperlink"/>
                </w:rPr>
                <w:t>https://www.chicken.org.au</w:t>
              </w:r>
            </w:hyperlink>
          </w:p>
        </w:tc>
      </w:tr>
      <w:tr w:rsidR="0063288D" w:rsidRPr="001B4234" w14:paraId="682FF8B0" w14:textId="6D1365F9"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00DC7710" w14:textId="1FE0B863" w:rsidR="0063288D" w:rsidRPr="001B4234" w:rsidRDefault="0063288D" w:rsidP="00E03614">
            <w:pPr>
              <w:pStyle w:val="SITabletext"/>
            </w:pPr>
            <w:r w:rsidRPr="00127C60">
              <w:t>Australian Lot Feeders’ Association</w:t>
            </w:r>
          </w:p>
        </w:tc>
        <w:tc>
          <w:tcPr>
            <w:tcW w:w="2259" w:type="pct"/>
            <w:tcBorders>
              <w:top w:val="single" w:sz="4" w:space="0" w:color="4C7D2C"/>
              <w:bottom w:val="single" w:sz="4" w:space="0" w:color="4C7D2C"/>
            </w:tcBorders>
            <w:noWrap/>
          </w:tcPr>
          <w:p w14:paraId="24D05A96" w14:textId="0B0E7141" w:rsidR="0063288D" w:rsidRPr="001B4234" w:rsidRDefault="0063288D" w:rsidP="00E03614">
            <w:pPr>
              <w:pStyle w:val="SITabletext"/>
            </w:pPr>
            <w:r w:rsidRPr="00DF4A3B">
              <w:rPr>
                <w:color w:val="000000" w:themeColor="text1"/>
              </w:rPr>
              <w:t>A peak body representing</w:t>
            </w:r>
            <w:r>
              <w:rPr>
                <w:color w:val="000000" w:themeColor="text1"/>
              </w:rPr>
              <w:t xml:space="preserve"> the Australian cattle feedlot industry.</w:t>
            </w:r>
            <w:r w:rsidRPr="00DF4A3B">
              <w:rPr>
                <w:color w:val="000000" w:themeColor="text1"/>
              </w:rPr>
              <w:t xml:space="preserve"> </w:t>
            </w:r>
          </w:p>
        </w:tc>
        <w:tc>
          <w:tcPr>
            <w:tcW w:w="1686" w:type="pct"/>
            <w:tcBorders>
              <w:top w:val="single" w:sz="4" w:space="0" w:color="4C7D2C"/>
              <w:bottom w:val="single" w:sz="4" w:space="0" w:color="4C7D2C"/>
            </w:tcBorders>
          </w:tcPr>
          <w:p w14:paraId="1C3BFEAA" w14:textId="2073A852" w:rsidR="0063288D" w:rsidRPr="001B4234" w:rsidRDefault="0063288D" w:rsidP="00E03614">
            <w:pPr>
              <w:pStyle w:val="SITabletext"/>
            </w:pPr>
            <w:hyperlink r:id="rId76" w:history="1">
              <w:r w:rsidRPr="00734C2C">
                <w:rPr>
                  <w:rStyle w:val="Hyperlink"/>
                </w:rPr>
                <w:t>https://www.feedlots.com.au</w:t>
              </w:r>
            </w:hyperlink>
          </w:p>
        </w:tc>
      </w:tr>
      <w:tr w:rsidR="0063288D" w:rsidRPr="001B4234" w14:paraId="4990213E" w14:textId="794A2DAE"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1334AD82" w14:textId="643828AF" w:rsidR="0063288D" w:rsidRPr="001B4234" w:rsidRDefault="0063288D" w:rsidP="00E03614">
            <w:pPr>
              <w:pStyle w:val="SITabletext"/>
            </w:pPr>
            <w:r w:rsidRPr="00253912">
              <w:t>Australian Meat Industry Council (AM</w:t>
            </w:r>
            <w:r w:rsidR="0032499A">
              <w:t>I</w:t>
            </w:r>
            <w:r w:rsidRPr="00253912">
              <w:t>C)</w:t>
            </w:r>
          </w:p>
        </w:tc>
        <w:tc>
          <w:tcPr>
            <w:tcW w:w="2259" w:type="pct"/>
            <w:tcBorders>
              <w:top w:val="single" w:sz="4" w:space="0" w:color="4C7D2C"/>
              <w:bottom w:val="single" w:sz="4" w:space="0" w:color="4C7D2C"/>
            </w:tcBorders>
            <w:noWrap/>
          </w:tcPr>
          <w:p w14:paraId="1D9E8598" w14:textId="77777777" w:rsidR="0063288D" w:rsidRPr="00253912" w:rsidRDefault="0063288D" w:rsidP="00E03614">
            <w:pPr>
              <w:pStyle w:val="SITabletext"/>
            </w:pPr>
            <w:r w:rsidRPr="00253912">
              <w:t>AMIC is the peak body representing retailers, processors and smallgoods manufacturers across the country.</w:t>
            </w:r>
          </w:p>
          <w:p w14:paraId="66F113C4" w14:textId="77777777" w:rsidR="0063288D" w:rsidRPr="001B4234" w:rsidRDefault="0063288D" w:rsidP="00E03614">
            <w:pPr>
              <w:pStyle w:val="SITabletext"/>
            </w:pPr>
          </w:p>
        </w:tc>
        <w:tc>
          <w:tcPr>
            <w:tcW w:w="1686" w:type="pct"/>
            <w:tcBorders>
              <w:top w:val="single" w:sz="4" w:space="0" w:color="4C7D2C"/>
              <w:bottom w:val="single" w:sz="4" w:space="0" w:color="4C7D2C"/>
            </w:tcBorders>
          </w:tcPr>
          <w:p w14:paraId="2DC7521D" w14:textId="3E715FE3" w:rsidR="0063288D" w:rsidRPr="001B4234" w:rsidRDefault="0063288D" w:rsidP="00E03614">
            <w:pPr>
              <w:pStyle w:val="SITabletext"/>
            </w:pPr>
            <w:hyperlink r:id="rId77" w:history="1">
              <w:r w:rsidRPr="00734C2C">
                <w:rPr>
                  <w:rStyle w:val="Hyperlink"/>
                </w:rPr>
                <w:t>https://amic.org.au</w:t>
              </w:r>
            </w:hyperlink>
          </w:p>
        </w:tc>
      </w:tr>
      <w:tr w:rsidR="0063288D" w:rsidRPr="001B4234" w14:paraId="2F74E6A1" w14:textId="55813280"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2E3A3B88" w14:textId="41552BBF" w:rsidR="0063288D" w:rsidRPr="001B4234" w:rsidRDefault="0063288D" w:rsidP="00E03614">
            <w:pPr>
              <w:pStyle w:val="SITabletext"/>
            </w:pPr>
            <w:r w:rsidRPr="00253912">
              <w:t>Australian Meat Processor Corporation (AMPC)</w:t>
            </w:r>
          </w:p>
        </w:tc>
        <w:tc>
          <w:tcPr>
            <w:tcW w:w="2259" w:type="pct"/>
            <w:tcBorders>
              <w:top w:val="single" w:sz="4" w:space="0" w:color="4C7D2C"/>
              <w:bottom w:val="single" w:sz="4" w:space="0" w:color="4C7D2C"/>
            </w:tcBorders>
            <w:noWrap/>
          </w:tcPr>
          <w:p w14:paraId="0B0A914D" w14:textId="7B7C26C2" w:rsidR="0063288D" w:rsidRPr="001B4234" w:rsidRDefault="0063288D" w:rsidP="00E03614">
            <w:pPr>
              <w:pStyle w:val="SITabletext"/>
            </w:pPr>
            <w:r w:rsidRPr="00253912">
              <w:t>AMPC is the specialist R&amp;D provider for Australian meat processors – wherever they are, whatever their markets, no matter their size.</w:t>
            </w:r>
          </w:p>
        </w:tc>
        <w:tc>
          <w:tcPr>
            <w:tcW w:w="1686" w:type="pct"/>
            <w:tcBorders>
              <w:top w:val="single" w:sz="4" w:space="0" w:color="4C7D2C"/>
              <w:bottom w:val="single" w:sz="4" w:space="0" w:color="4C7D2C"/>
            </w:tcBorders>
          </w:tcPr>
          <w:p w14:paraId="587B2CB8" w14:textId="6608F5AA" w:rsidR="0063288D" w:rsidRPr="001B4234" w:rsidRDefault="0063288D" w:rsidP="00E03614">
            <w:pPr>
              <w:pStyle w:val="SITabletext"/>
            </w:pPr>
            <w:hyperlink r:id="rId78" w:history="1">
              <w:r w:rsidRPr="00734C2C">
                <w:rPr>
                  <w:rStyle w:val="Hyperlink"/>
                </w:rPr>
                <w:t>https://www.ampc.com.au</w:t>
              </w:r>
            </w:hyperlink>
          </w:p>
        </w:tc>
      </w:tr>
      <w:tr w:rsidR="0063288D" w:rsidRPr="001B4234" w14:paraId="25E8895A" w14:textId="6A42B017"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5F333283" w14:textId="2EC8A334" w:rsidR="0063288D" w:rsidRPr="001B4234" w:rsidRDefault="0063288D" w:rsidP="00E03614">
            <w:pPr>
              <w:pStyle w:val="SITabletext"/>
            </w:pPr>
            <w:r w:rsidRPr="00575290">
              <w:t>Australian Pork Limited</w:t>
            </w:r>
          </w:p>
        </w:tc>
        <w:tc>
          <w:tcPr>
            <w:tcW w:w="2259" w:type="pct"/>
            <w:tcBorders>
              <w:top w:val="single" w:sz="4" w:space="0" w:color="4C7D2C"/>
              <w:bottom w:val="single" w:sz="4" w:space="0" w:color="4C7D2C"/>
            </w:tcBorders>
            <w:noWrap/>
          </w:tcPr>
          <w:p w14:paraId="4A25C44D" w14:textId="3D40EE96" w:rsidR="0063288D" w:rsidRPr="001B4234" w:rsidRDefault="0063288D" w:rsidP="00E03614">
            <w:pPr>
              <w:pStyle w:val="SITabletext"/>
            </w:pPr>
            <w:r w:rsidRPr="00575290">
              <w:t>A rural industry service body for the Australian pork industry</w:t>
            </w:r>
            <w:r w:rsidR="0032499A">
              <w:t>.</w:t>
            </w:r>
          </w:p>
        </w:tc>
        <w:tc>
          <w:tcPr>
            <w:tcW w:w="1686" w:type="pct"/>
            <w:tcBorders>
              <w:top w:val="single" w:sz="4" w:space="0" w:color="4C7D2C"/>
              <w:bottom w:val="single" w:sz="4" w:space="0" w:color="4C7D2C"/>
            </w:tcBorders>
          </w:tcPr>
          <w:p w14:paraId="1B6A500E" w14:textId="7DECE894" w:rsidR="0063288D" w:rsidRPr="001B4234" w:rsidRDefault="0063288D" w:rsidP="00E03614">
            <w:pPr>
              <w:pStyle w:val="SITabletext"/>
            </w:pPr>
            <w:hyperlink r:id="rId79" w:history="1">
              <w:r w:rsidRPr="008D0221">
                <w:rPr>
                  <w:rStyle w:val="Hyperlink"/>
                </w:rPr>
                <w:t>http://australianpork.com.au</w:t>
              </w:r>
            </w:hyperlink>
          </w:p>
        </w:tc>
      </w:tr>
      <w:tr w:rsidR="00FB06CA" w:rsidRPr="001B4234" w14:paraId="1BE55D64" w14:textId="77777777"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3C2F881F" w14:textId="77777777" w:rsidR="00FB06CA" w:rsidRPr="001B4234" w:rsidRDefault="00FB06CA" w:rsidP="000B5FDB">
            <w:pPr>
              <w:pStyle w:val="SITabletext"/>
            </w:pPr>
            <w:r>
              <w:t>Australian Wild Game Industry Council (AWGIC)</w:t>
            </w:r>
          </w:p>
        </w:tc>
        <w:tc>
          <w:tcPr>
            <w:tcW w:w="2259" w:type="pct"/>
            <w:tcBorders>
              <w:top w:val="single" w:sz="4" w:space="0" w:color="4C7D2C"/>
              <w:bottom w:val="single" w:sz="4" w:space="0" w:color="4C7D2C"/>
            </w:tcBorders>
            <w:noWrap/>
          </w:tcPr>
          <w:p w14:paraId="0685D8A5" w14:textId="77777777" w:rsidR="00FB06CA" w:rsidRPr="001B4234" w:rsidRDefault="00FB06CA" w:rsidP="000B5FDB">
            <w:pPr>
              <w:pStyle w:val="SITabletext"/>
            </w:pPr>
            <w:r w:rsidRPr="00575290">
              <w:t xml:space="preserve">A peak body representing the </w:t>
            </w:r>
            <w:r>
              <w:t>wild game</w:t>
            </w:r>
            <w:r w:rsidRPr="00575290">
              <w:t xml:space="preserve"> industry in Australia</w:t>
            </w:r>
            <w:r>
              <w:t>.</w:t>
            </w:r>
          </w:p>
        </w:tc>
        <w:tc>
          <w:tcPr>
            <w:tcW w:w="1686" w:type="pct"/>
            <w:tcBorders>
              <w:top w:val="single" w:sz="4" w:space="0" w:color="4C7D2C"/>
              <w:bottom w:val="single" w:sz="4" w:space="0" w:color="4C7D2C"/>
            </w:tcBorders>
          </w:tcPr>
          <w:p w14:paraId="57D4DB13" w14:textId="77777777" w:rsidR="00FB06CA" w:rsidRPr="001B4234" w:rsidRDefault="00FB06CA" w:rsidP="000B5FDB">
            <w:pPr>
              <w:pStyle w:val="SITabletext"/>
            </w:pPr>
            <w:hyperlink r:id="rId80" w:history="1">
              <w:r w:rsidRPr="00FB06CA">
                <w:rPr>
                  <w:rStyle w:val="Hyperlink"/>
                </w:rPr>
                <w:t>https://www.awgic.org.au</w:t>
              </w:r>
            </w:hyperlink>
          </w:p>
        </w:tc>
      </w:tr>
      <w:tr w:rsidR="00734C2C" w:rsidRPr="001B4234" w14:paraId="7E798D28" w14:textId="77777777" w:rsidTr="00FD0B5B">
        <w:trPr>
          <w:trHeight w:val="300"/>
        </w:trPr>
        <w:tc>
          <w:tcPr>
            <w:tcW w:w="1055" w:type="pct"/>
            <w:tcBorders>
              <w:top w:val="single" w:sz="12" w:space="0" w:color="538135" w:themeColor="accent6" w:themeShade="BF"/>
              <w:bottom w:val="single" w:sz="4" w:space="0" w:color="4C7D2C"/>
            </w:tcBorders>
            <w:noWrap/>
          </w:tcPr>
          <w:p w14:paraId="3CBC83DC" w14:textId="7D86AFAB" w:rsidR="00734C2C" w:rsidRPr="00575290" w:rsidRDefault="00734C2C" w:rsidP="00734C2C">
            <w:pPr>
              <w:pStyle w:val="SITabletext"/>
            </w:pPr>
            <w:r w:rsidRPr="00253912">
              <w:t>Biosecurity Tasmania</w:t>
            </w:r>
          </w:p>
        </w:tc>
        <w:tc>
          <w:tcPr>
            <w:tcW w:w="2259" w:type="pct"/>
            <w:tcBorders>
              <w:top w:val="single" w:sz="4" w:space="0" w:color="4C7D2C"/>
              <w:bottom w:val="single" w:sz="4" w:space="0" w:color="4C7D2C"/>
            </w:tcBorders>
            <w:noWrap/>
          </w:tcPr>
          <w:p w14:paraId="271B5DAC" w14:textId="330E3AD1" w:rsidR="00734C2C" w:rsidRPr="00575290" w:rsidRDefault="00734C2C" w:rsidP="00734C2C">
            <w:pPr>
              <w:pStyle w:val="SITabletext"/>
            </w:pPr>
            <w:r w:rsidRPr="00253912">
              <w:t>Tasmania meat safety regulator</w:t>
            </w:r>
            <w:r>
              <w:t>.</w:t>
            </w:r>
            <w:r w:rsidRPr="00253912">
              <w:t xml:space="preserve"> </w:t>
            </w:r>
          </w:p>
        </w:tc>
        <w:tc>
          <w:tcPr>
            <w:tcW w:w="1686" w:type="pct"/>
            <w:tcBorders>
              <w:top w:val="single" w:sz="4" w:space="0" w:color="4C7D2C"/>
              <w:bottom w:val="single" w:sz="4" w:space="0" w:color="4C7D2C"/>
            </w:tcBorders>
          </w:tcPr>
          <w:p w14:paraId="5FE565A6" w14:textId="43F33BF7" w:rsidR="00734C2C" w:rsidRDefault="00734C2C" w:rsidP="00734C2C">
            <w:pPr>
              <w:pStyle w:val="SITabletext"/>
            </w:pPr>
            <w:hyperlink r:id="rId81" w:history="1">
              <w:r w:rsidRPr="0032499A">
                <w:rPr>
                  <w:rStyle w:val="Hyperlink"/>
                </w:rPr>
                <w:t>https://nre.tas.gov.au/biosecurity-tasmania</w:t>
              </w:r>
            </w:hyperlink>
          </w:p>
        </w:tc>
      </w:tr>
      <w:tr w:rsidR="0063288D" w:rsidRPr="001B4234" w14:paraId="5E172F35" w14:textId="3D7C7E4F"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F00EEF9" w14:textId="5FF3AE8C" w:rsidR="0063288D" w:rsidRPr="001B4234" w:rsidRDefault="0063288D" w:rsidP="00E03614">
            <w:pPr>
              <w:pStyle w:val="SITabletext"/>
            </w:pPr>
            <w:r w:rsidRPr="00757754">
              <w:lastRenderedPageBreak/>
              <w:t>Department of Agriculture, Fisheries and Forestry</w:t>
            </w:r>
          </w:p>
        </w:tc>
        <w:tc>
          <w:tcPr>
            <w:tcW w:w="2259" w:type="pct"/>
            <w:tcBorders>
              <w:top w:val="single" w:sz="4" w:space="0" w:color="4C7D2C"/>
              <w:bottom w:val="single" w:sz="4" w:space="0" w:color="4C7D2C"/>
            </w:tcBorders>
            <w:noWrap/>
          </w:tcPr>
          <w:p w14:paraId="11DCC8FC" w14:textId="4A843C27" w:rsidR="0063288D" w:rsidRPr="001B4234" w:rsidRDefault="0063288D" w:rsidP="00E03614">
            <w:pPr>
              <w:pStyle w:val="SITabletext"/>
            </w:pPr>
            <w:r w:rsidRPr="00575290">
              <w:t xml:space="preserve">The </w:t>
            </w:r>
            <w:r w:rsidR="00B11F49">
              <w:t>Commonwealth</w:t>
            </w:r>
            <w:r w:rsidR="00B11F49" w:rsidRPr="00575290">
              <w:t xml:space="preserve"> </w:t>
            </w:r>
            <w:r w:rsidRPr="00575290">
              <w:t>regulatory authority</w:t>
            </w:r>
            <w:r w:rsidR="0032499A">
              <w:t>.</w:t>
            </w:r>
          </w:p>
        </w:tc>
        <w:tc>
          <w:tcPr>
            <w:tcW w:w="1686" w:type="pct"/>
            <w:tcBorders>
              <w:top w:val="single" w:sz="4" w:space="0" w:color="4C7D2C"/>
              <w:bottom w:val="single" w:sz="4" w:space="0" w:color="4C7D2C"/>
            </w:tcBorders>
          </w:tcPr>
          <w:p w14:paraId="6C06824D" w14:textId="0E92B9C6" w:rsidR="0063288D" w:rsidRPr="001B4234" w:rsidRDefault="00734C2C" w:rsidP="00E03614">
            <w:pPr>
              <w:pStyle w:val="SITabletext"/>
            </w:pPr>
            <w:hyperlink r:id="rId82" w:history="1">
              <w:r w:rsidRPr="00734C2C">
                <w:rPr>
                  <w:rStyle w:val="Hyperlink"/>
                </w:rPr>
                <w:t>https://www.agriculture.gov.au</w:t>
              </w:r>
            </w:hyperlink>
          </w:p>
        </w:tc>
      </w:tr>
      <w:tr w:rsidR="0063288D" w:rsidRPr="001B4234" w14:paraId="0C2B2AA2" w14:textId="30776C00"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593F22CF" w14:textId="341715AE" w:rsidR="0063288D" w:rsidRPr="001B4234" w:rsidRDefault="0063288D" w:rsidP="00E03614">
            <w:pPr>
              <w:pStyle w:val="SITabletext"/>
            </w:pPr>
            <w:r w:rsidRPr="00575290">
              <w:t>Department of Health (WA)</w:t>
            </w:r>
          </w:p>
        </w:tc>
        <w:tc>
          <w:tcPr>
            <w:tcW w:w="2259" w:type="pct"/>
            <w:tcBorders>
              <w:top w:val="single" w:sz="4" w:space="0" w:color="4C7D2C"/>
              <w:bottom w:val="single" w:sz="4" w:space="0" w:color="4C7D2C"/>
            </w:tcBorders>
            <w:noWrap/>
          </w:tcPr>
          <w:p w14:paraId="66274912" w14:textId="190C35EF" w:rsidR="0063288D" w:rsidRPr="001B4234" w:rsidRDefault="0063288D" w:rsidP="00E03614">
            <w:pPr>
              <w:pStyle w:val="SITabletext"/>
            </w:pPr>
            <w:r w:rsidRPr="00575290">
              <w:t>State regulatory authority for Western Australia</w:t>
            </w:r>
            <w:r w:rsidR="0032499A">
              <w:t>.</w:t>
            </w:r>
          </w:p>
        </w:tc>
        <w:tc>
          <w:tcPr>
            <w:tcW w:w="1686" w:type="pct"/>
            <w:tcBorders>
              <w:top w:val="single" w:sz="4" w:space="0" w:color="4C7D2C"/>
              <w:bottom w:val="single" w:sz="4" w:space="0" w:color="4C7D2C"/>
            </w:tcBorders>
          </w:tcPr>
          <w:p w14:paraId="70771A2F" w14:textId="52219E94" w:rsidR="0063288D" w:rsidRPr="001B4234" w:rsidRDefault="0063288D" w:rsidP="00E03614">
            <w:pPr>
              <w:pStyle w:val="SITabletext"/>
            </w:pPr>
            <w:hyperlink r:id="rId83" w:history="1">
              <w:r w:rsidRPr="008D0221">
                <w:rPr>
                  <w:rStyle w:val="Hyperlink"/>
                </w:rPr>
                <w:t>https://ww2.health.wa.gov.au</w:t>
              </w:r>
            </w:hyperlink>
          </w:p>
        </w:tc>
      </w:tr>
      <w:tr w:rsidR="0063288D" w:rsidRPr="001B4234" w14:paraId="2ABF5CF6" w14:textId="650FCC8F"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D37F48C" w14:textId="20EF215C" w:rsidR="0063288D" w:rsidRPr="001B4234" w:rsidRDefault="0063288D" w:rsidP="00E03614">
            <w:pPr>
              <w:pStyle w:val="SITabletext"/>
            </w:pPr>
            <w:r w:rsidRPr="00253912">
              <w:t xml:space="preserve">Department of Primary Industries </w:t>
            </w:r>
          </w:p>
        </w:tc>
        <w:tc>
          <w:tcPr>
            <w:tcW w:w="2259" w:type="pct"/>
            <w:tcBorders>
              <w:top w:val="single" w:sz="4" w:space="0" w:color="4C7D2C"/>
              <w:bottom w:val="single" w:sz="4" w:space="0" w:color="4C7D2C"/>
            </w:tcBorders>
            <w:noWrap/>
          </w:tcPr>
          <w:p w14:paraId="66AD8B21" w14:textId="1EA3F45B" w:rsidR="0063288D" w:rsidRPr="001B4234" w:rsidRDefault="0063288D" w:rsidP="00E03614">
            <w:pPr>
              <w:pStyle w:val="SITabletext"/>
            </w:pPr>
            <w:r w:rsidRPr="00253912">
              <w:t>New South Wales meat safety regulator</w:t>
            </w:r>
            <w:r w:rsidR="0032499A">
              <w:t>.</w:t>
            </w:r>
          </w:p>
        </w:tc>
        <w:tc>
          <w:tcPr>
            <w:tcW w:w="1686" w:type="pct"/>
            <w:tcBorders>
              <w:top w:val="single" w:sz="4" w:space="0" w:color="4C7D2C"/>
              <w:bottom w:val="single" w:sz="4" w:space="0" w:color="4C7D2C"/>
            </w:tcBorders>
          </w:tcPr>
          <w:p w14:paraId="2A276FA1" w14:textId="465367A2" w:rsidR="0063288D" w:rsidRPr="001B4234" w:rsidRDefault="0063288D" w:rsidP="00E03614">
            <w:pPr>
              <w:pStyle w:val="SITabletext"/>
            </w:pPr>
            <w:hyperlink r:id="rId84" w:history="1">
              <w:r w:rsidRPr="0032499A">
                <w:rPr>
                  <w:rStyle w:val="Hyperlink"/>
                </w:rPr>
                <w:t>https://www.dpi.nsw.gov.au</w:t>
              </w:r>
            </w:hyperlink>
          </w:p>
        </w:tc>
      </w:tr>
      <w:tr w:rsidR="0063288D" w:rsidRPr="001B4234" w14:paraId="4E037343" w14:textId="2F7F7E95"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028E82A8" w14:textId="29897346" w:rsidR="0063288D" w:rsidRPr="001B4234" w:rsidRDefault="0063288D" w:rsidP="00E03614">
            <w:pPr>
              <w:pStyle w:val="SITabletext"/>
            </w:pPr>
            <w:r w:rsidRPr="00575290">
              <w:t>Department of Primary Industries and Resources (NT)</w:t>
            </w:r>
          </w:p>
        </w:tc>
        <w:tc>
          <w:tcPr>
            <w:tcW w:w="2259" w:type="pct"/>
            <w:tcBorders>
              <w:top w:val="single" w:sz="4" w:space="0" w:color="4C7D2C"/>
              <w:bottom w:val="single" w:sz="4" w:space="0" w:color="4C7D2C"/>
            </w:tcBorders>
            <w:noWrap/>
          </w:tcPr>
          <w:p w14:paraId="30372140" w14:textId="5DD3D23E" w:rsidR="0063288D" w:rsidRPr="001B4234" w:rsidRDefault="0063288D" w:rsidP="00E03614">
            <w:pPr>
              <w:pStyle w:val="SITabletext"/>
            </w:pPr>
            <w:r w:rsidRPr="00575290">
              <w:t>State regulatory authority for the Northern Territory</w:t>
            </w:r>
            <w:r w:rsidR="0032499A">
              <w:t>.</w:t>
            </w:r>
          </w:p>
        </w:tc>
        <w:tc>
          <w:tcPr>
            <w:tcW w:w="1686" w:type="pct"/>
            <w:tcBorders>
              <w:top w:val="single" w:sz="4" w:space="0" w:color="4C7D2C"/>
              <w:bottom w:val="single" w:sz="4" w:space="0" w:color="4C7D2C"/>
            </w:tcBorders>
          </w:tcPr>
          <w:p w14:paraId="4927F910" w14:textId="38C7D088" w:rsidR="0063288D" w:rsidRPr="001B4234" w:rsidRDefault="0063288D" w:rsidP="00E03614">
            <w:pPr>
              <w:pStyle w:val="SITabletext"/>
            </w:pPr>
            <w:hyperlink r:id="rId85" w:history="1">
              <w:r w:rsidRPr="008D0221">
                <w:rPr>
                  <w:rStyle w:val="Hyperlink"/>
                </w:rPr>
                <w:t>https://dpir.nt.gov.au</w:t>
              </w:r>
            </w:hyperlink>
          </w:p>
        </w:tc>
      </w:tr>
      <w:tr w:rsidR="0063288D" w:rsidRPr="001B4234" w14:paraId="7B308F43" w14:textId="103C0D3C"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42E0B7C" w14:textId="26014E6C" w:rsidR="0063288D" w:rsidRPr="001B4234" w:rsidRDefault="0063288D" w:rsidP="00E03614">
            <w:pPr>
              <w:pStyle w:val="SITabletext"/>
            </w:pPr>
            <w:r w:rsidRPr="00575290">
              <w:t xml:space="preserve">Department of </w:t>
            </w:r>
            <w:r w:rsidR="00734C2C">
              <w:t>Natural Resources</w:t>
            </w:r>
            <w:r w:rsidRPr="00575290">
              <w:t xml:space="preserve"> and Environment (Tas)</w:t>
            </w:r>
          </w:p>
        </w:tc>
        <w:tc>
          <w:tcPr>
            <w:tcW w:w="2259" w:type="pct"/>
            <w:tcBorders>
              <w:top w:val="single" w:sz="4" w:space="0" w:color="4C7D2C"/>
              <w:bottom w:val="single" w:sz="4" w:space="0" w:color="4C7D2C"/>
            </w:tcBorders>
            <w:noWrap/>
          </w:tcPr>
          <w:p w14:paraId="557B6DCF" w14:textId="4473E324" w:rsidR="0063288D" w:rsidRPr="001B4234" w:rsidRDefault="0063288D" w:rsidP="00E03614">
            <w:pPr>
              <w:pStyle w:val="SITabletext"/>
            </w:pPr>
            <w:r w:rsidRPr="00575290">
              <w:t>State regulatory authority for Tasmania</w:t>
            </w:r>
            <w:r w:rsidR="0032499A">
              <w:t>.</w:t>
            </w:r>
          </w:p>
        </w:tc>
        <w:tc>
          <w:tcPr>
            <w:tcW w:w="1686" w:type="pct"/>
            <w:tcBorders>
              <w:top w:val="single" w:sz="4" w:space="0" w:color="4C7D2C"/>
              <w:bottom w:val="single" w:sz="4" w:space="0" w:color="4C7D2C"/>
            </w:tcBorders>
          </w:tcPr>
          <w:p w14:paraId="6AD47942" w14:textId="76C7DADE" w:rsidR="0063288D" w:rsidRPr="001B4234" w:rsidRDefault="0063288D" w:rsidP="00E03614">
            <w:pPr>
              <w:pStyle w:val="SITabletext"/>
            </w:pPr>
            <w:hyperlink r:id="rId86" w:history="1">
              <w:r w:rsidRPr="008D0221">
                <w:rPr>
                  <w:rStyle w:val="Hyperlink"/>
                </w:rPr>
                <w:t>https://dpipwe.tas.gov.au</w:t>
              </w:r>
            </w:hyperlink>
          </w:p>
        </w:tc>
      </w:tr>
      <w:tr w:rsidR="0063288D" w:rsidRPr="001B4234" w14:paraId="20C1A20A" w14:textId="3ED4F4F3"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F00C691" w14:textId="7DC3EDBA" w:rsidR="0063288D" w:rsidRPr="001B4234" w:rsidRDefault="0063288D" w:rsidP="00E03614">
            <w:pPr>
              <w:pStyle w:val="SITabletext"/>
            </w:pPr>
            <w:r w:rsidRPr="00575290">
              <w:t>Meat Branch of NSW Food Authority</w:t>
            </w:r>
          </w:p>
        </w:tc>
        <w:tc>
          <w:tcPr>
            <w:tcW w:w="2259" w:type="pct"/>
            <w:tcBorders>
              <w:top w:val="single" w:sz="4" w:space="0" w:color="4C7D2C"/>
              <w:bottom w:val="single" w:sz="4" w:space="0" w:color="4C7D2C"/>
            </w:tcBorders>
            <w:noWrap/>
          </w:tcPr>
          <w:p w14:paraId="5BCE9F49" w14:textId="36174BF2" w:rsidR="0063288D" w:rsidRPr="001B4234" w:rsidRDefault="0063288D" w:rsidP="00E03614">
            <w:pPr>
              <w:pStyle w:val="SITabletext"/>
            </w:pPr>
            <w:r w:rsidRPr="00575290">
              <w:t>State regulatory authority for NSW</w:t>
            </w:r>
            <w:r w:rsidR="0032499A">
              <w:t>.</w:t>
            </w:r>
          </w:p>
        </w:tc>
        <w:tc>
          <w:tcPr>
            <w:tcW w:w="1686" w:type="pct"/>
            <w:tcBorders>
              <w:top w:val="single" w:sz="4" w:space="0" w:color="4C7D2C"/>
              <w:bottom w:val="single" w:sz="4" w:space="0" w:color="4C7D2C"/>
            </w:tcBorders>
          </w:tcPr>
          <w:p w14:paraId="0AC5F53B" w14:textId="71CC3EF0" w:rsidR="0063288D" w:rsidRPr="001B4234" w:rsidRDefault="0063288D" w:rsidP="00E03614">
            <w:pPr>
              <w:pStyle w:val="SITabletext"/>
            </w:pPr>
            <w:hyperlink r:id="rId87" w:history="1">
              <w:r>
                <w:rPr>
                  <w:rStyle w:val="Hyperlink"/>
                </w:rPr>
                <w:t>https://www.foodauthority.nsw.gov.au/industry/meat</w:t>
              </w:r>
            </w:hyperlink>
          </w:p>
        </w:tc>
      </w:tr>
      <w:tr w:rsidR="0063288D" w:rsidRPr="001B4234" w14:paraId="7169ECB8" w14:textId="234707AC"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3BD57A6F" w14:textId="43976D5B" w:rsidR="0063288D" w:rsidRPr="001B4234" w:rsidRDefault="0063288D" w:rsidP="00E03614">
            <w:pPr>
              <w:pStyle w:val="SITabletext"/>
            </w:pPr>
            <w:r w:rsidRPr="008E7D08">
              <w:rPr>
                <w:rStyle w:val="Emphasis"/>
                <w:i w:val="0"/>
                <w:iCs w:val="0"/>
                <w:color w:val="auto"/>
              </w:rPr>
              <w:t>Meat</w:t>
            </w:r>
            <w:r w:rsidRPr="008E7D08">
              <w:rPr>
                <w:i/>
              </w:rPr>
              <w:t> </w:t>
            </w:r>
            <w:r w:rsidRPr="0032499A">
              <w:rPr>
                <w:iCs/>
              </w:rPr>
              <w:t>&amp;</w:t>
            </w:r>
            <w:r w:rsidRPr="00253912">
              <w:t xml:space="preserve"> Livestock Australia (MLA)</w:t>
            </w:r>
          </w:p>
        </w:tc>
        <w:tc>
          <w:tcPr>
            <w:tcW w:w="2259" w:type="pct"/>
            <w:tcBorders>
              <w:top w:val="single" w:sz="4" w:space="0" w:color="4C7D2C"/>
              <w:bottom w:val="single" w:sz="4" w:space="0" w:color="4C7D2C"/>
            </w:tcBorders>
            <w:noWrap/>
          </w:tcPr>
          <w:p w14:paraId="07C6D1C3" w14:textId="234B12C1" w:rsidR="0063288D" w:rsidRPr="001B4234" w:rsidRDefault="0063288D" w:rsidP="00E03614">
            <w:pPr>
              <w:pStyle w:val="SITabletext"/>
            </w:pPr>
            <w:r w:rsidRPr="00253912">
              <w:t>MLA is a producer-owned company providing marketing and research and development services to the meat industry. </w:t>
            </w:r>
          </w:p>
        </w:tc>
        <w:tc>
          <w:tcPr>
            <w:tcW w:w="1686" w:type="pct"/>
            <w:tcBorders>
              <w:top w:val="single" w:sz="4" w:space="0" w:color="4C7D2C"/>
              <w:bottom w:val="single" w:sz="4" w:space="0" w:color="4C7D2C"/>
            </w:tcBorders>
          </w:tcPr>
          <w:p w14:paraId="76FE1AC3" w14:textId="7CAC055B" w:rsidR="0063288D" w:rsidRPr="001B4234" w:rsidRDefault="0063288D" w:rsidP="00E03614">
            <w:pPr>
              <w:pStyle w:val="SITabletext"/>
            </w:pPr>
            <w:hyperlink r:id="rId88" w:history="1">
              <w:r w:rsidRPr="0032499A">
                <w:rPr>
                  <w:rStyle w:val="Hyperlink"/>
                </w:rPr>
                <w:t>https://www.mla.com.au</w:t>
              </w:r>
            </w:hyperlink>
          </w:p>
        </w:tc>
      </w:tr>
      <w:tr w:rsidR="0063288D" w:rsidRPr="001B4234" w14:paraId="51829465" w14:textId="7B878F47"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6DC8DD0" w14:textId="38002D0D" w:rsidR="0063288D" w:rsidRPr="001B4234" w:rsidRDefault="0063288D" w:rsidP="00E03614">
            <w:pPr>
              <w:pStyle w:val="SITabletext"/>
            </w:pPr>
            <w:r w:rsidRPr="00575290">
              <w:t>National Association of Testing Authorities Australia</w:t>
            </w:r>
          </w:p>
        </w:tc>
        <w:tc>
          <w:tcPr>
            <w:tcW w:w="2259" w:type="pct"/>
            <w:tcBorders>
              <w:top w:val="single" w:sz="4" w:space="0" w:color="4C7D2C"/>
              <w:bottom w:val="single" w:sz="4" w:space="0" w:color="4C7D2C"/>
            </w:tcBorders>
            <w:noWrap/>
          </w:tcPr>
          <w:p w14:paraId="36395BC6" w14:textId="0F85B3E3" w:rsidR="0063288D" w:rsidRPr="001B4234" w:rsidRDefault="0063288D" w:rsidP="00E03614">
            <w:pPr>
              <w:pStyle w:val="SITabletext"/>
            </w:pPr>
            <w:r w:rsidRPr="00575290">
              <w:t>The authority that provides assessment, accreditation and training services to laboratories and testing facilities</w:t>
            </w:r>
            <w:r w:rsidR="0032499A">
              <w:t>.</w:t>
            </w:r>
          </w:p>
        </w:tc>
        <w:tc>
          <w:tcPr>
            <w:tcW w:w="1686" w:type="pct"/>
            <w:tcBorders>
              <w:top w:val="single" w:sz="4" w:space="0" w:color="4C7D2C"/>
              <w:bottom w:val="single" w:sz="4" w:space="0" w:color="4C7D2C"/>
            </w:tcBorders>
          </w:tcPr>
          <w:p w14:paraId="1A908FCE" w14:textId="76D85097" w:rsidR="0063288D" w:rsidRPr="001B4234" w:rsidRDefault="0063288D" w:rsidP="00E03614">
            <w:pPr>
              <w:pStyle w:val="SITabletext"/>
            </w:pPr>
            <w:hyperlink r:id="rId89" w:history="1">
              <w:r w:rsidRPr="008D0221">
                <w:rPr>
                  <w:rStyle w:val="Hyperlink"/>
                </w:rPr>
                <w:t>https://www.nata.com.au</w:t>
              </w:r>
            </w:hyperlink>
          </w:p>
        </w:tc>
      </w:tr>
      <w:tr w:rsidR="0063288D" w:rsidRPr="001B4234" w14:paraId="2E8EAE2E" w14:textId="6ACCBD01"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9992AAF" w14:textId="158128F1" w:rsidR="0063288D" w:rsidRPr="001B4234" w:rsidRDefault="0063288D" w:rsidP="00E03614">
            <w:pPr>
              <w:pStyle w:val="SITabletext"/>
            </w:pPr>
            <w:r w:rsidRPr="00253912">
              <w:t>National Meat Industry Training Advisory Council Limited (MINTRAC)</w:t>
            </w:r>
          </w:p>
        </w:tc>
        <w:tc>
          <w:tcPr>
            <w:tcW w:w="2259" w:type="pct"/>
            <w:tcBorders>
              <w:top w:val="single" w:sz="4" w:space="0" w:color="4C7D2C"/>
              <w:bottom w:val="single" w:sz="4" w:space="0" w:color="4C7D2C"/>
            </w:tcBorders>
            <w:noWrap/>
          </w:tcPr>
          <w:p w14:paraId="170C6518" w14:textId="77777777" w:rsidR="0063288D" w:rsidRPr="00253912" w:rsidRDefault="0063288D" w:rsidP="00E03614">
            <w:pPr>
              <w:pStyle w:val="SITabletext"/>
            </w:pPr>
            <w:r w:rsidRPr="00253912">
              <w:t>MINTRAC represents the meat industry on training matters.</w:t>
            </w:r>
          </w:p>
          <w:p w14:paraId="518EFE65" w14:textId="77777777" w:rsidR="0063288D" w:rsidRPr="00253912" w:rsidRDefault="0063288D" w:rsidP="00E03614">
            <w:pPr>
              <w:pStyle w:val="SITabletext"/>
            </w:pPr>
            <w:r w:rsidRPr="00253912">
              <w:t>MINTRAC's role is to improve the skills of workers in the industry through the provision of recognised and accredited training from entry level through to senior management.</w:t>
            </w:r>
          </w:p>
          <w:p w14:paraId="04077E8E" w14:textId="75C236C4" w:rsidR="0063288D" w:rsidRPr="001B4234" w:rsidRDefault="0063288D" w:rsidP="00E03614">
            <w:pPr>
              <w:pStyle w:val="SITabletext"/>
            </w:pPr>
            <w:r w:rsidRPr="00253912">
              <w:t>MINTRAC provides services to the red meat, pork, poultry and game meat industries.</w:t>
            </w:r>
          </w:p>
        </w:tc>
        <w:tc>
          <w:tcPr>
            <w:tcW w:w="1686" w:type="pct"/>
            <w:tcBorders>
              <w:top w:val="single" w:sz="4" w:space="0" w:color="4C7D2C"/>
              <w:bottom w:val="single" w:sz="4" w:space="0" w:color="4C7D2C"/>
            </w:tcBorders>
          </w:tcPr>
          <w:p w14:paraId="4B7BBAA9" w14:textId="019F9D94" w:rsidR="0032499A" w:rsidRPr="008E7D08" w:rsidRDefault="0063288D" w:rsidP="00E03614">
            <w:pPr>
              <w:pStyle w:val="SITabletext"/>
              <w:rPr>
                <w:color w:val="0563C1" w:themeColor="hyperlink"/>
                <w:u w:val="single"/>
              </w:rPr>
            </w:pPr>
            <w:hyperlink r:id="rId90" w:history="1">
              <w:r w:rsidRPr="0032499A">
                <w:rPr>
                  <w:rStyle w:val="Hyperlink"/>
                </w:rPr>
                <w:t>https://www.mintrac.com.au</w:t>
              </w:r>
            </w:hyperlink>
          </w:p>
        </w:tc>
      </w:tr>
      <w:tr w:rsidR="0063288D" w:rsidRPr="001B4234" w14:paraId="4B5C339A" w14:textId="521928DC"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4B188EF1" w14:textId="60C240E5" w:rsidR="0063288D" w:rsidRPr="001B4234" w:rsidRDefault="0063288D" w:rsidP="00E03614">
            <w:pPr>
              <w:pStyle w:val="SITabletext"/>
            </w:pPr>
            <w:proofErr w:type="spellStart"/>
            <w:r w:rsidRPr="00AE50E5">
              <w:t>PrimeSafe</w:t>
            </w:r>
            <w:proofErr w:type="spellEnd"/>
            <w:r w:rsidRPr="00AE50E5">
              <w:t xml:space="preserve"> (Vic)</w:t>
            </w:r>
          </w:p>
        </w:tc>
        <w:tc>
          <w:tcPr>
            <w:tcW w:w="2259" w:type="pct"/>
            <w:tcBorders>
              <w:top w:val="single" w:sz="4" w:space="0" w:color="4C7D2C"/>
              <w:bottom w:val="single" w:sz="4" w:space="0" w:color="4C7D2C"/>
            </w:tcBorders>
            <w:noWrap/>
          </w:tcPr>
          <w:p w14:paraId="083098A2" w14:textId="5477112B" w:rsidR="0063288D" w:rsidRPr="001B4234" w:rsidRDefault="0063288D" w:rsidP="00E03614">
            <w:pPr>
              <w:pStyle w:val="SITabletext"/>
            </w:pPr>
            <w:r w:rsidRPr="00AE50E5">
              <w:t>State regulatory authority for Victoria</w:t>
            </w:r>
            <w:r w:rsidR="0032499A">
              <w:t>.</w:t>
            </w:r>
          </w:p>
        </w:tc>
        <w:tc>
          <w:tcPr>
            <w:tcW w:w="1686" w:type="pct"/>
            <w:tcBorders>
              <w:top w:val="single" w:sz="4" w:space="0" w:color="4C7D2C"/>
              <w:bottom w:val="single" w:sz="4" w:space="0" w:color="4C7D2C"/>
            </w:tcBorders>
          </w:tcPr>
          <w:p w14:paraId="2A416321" w14:textId="7D25332F" w:rsidR="0063288D" w:rsidRPr="001B4234" w:rsidRDefault="0063288D" w:rsidP="00E03614">
            <w:pPr>
              <w:pStyle w:val="SITabletext"/>
            </w:pPr>
            <w:hyperlink r:id="rId91" w:history="1">
              <w:r w:rsidRPr="008D0221">
                <w:rPr>
                  <w:rStyle w:val="Hyperlink"/>
                </w:rPr>
                <w:t>https://www.primesafe.vic.gov.au</w:t>
              </w:r>
            </w:hyperlink>
          </w:p>
        </w:tc>
      </w:tr>
      <w:tr w:rsidR="0063288D" w:rsidRPr="001B4234" w14:paraId="7DBEC395" w14:textId="73907DC0"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649EFFC8" w14:textId="6814B4CD" w:rsidR="0063288D" w:rsidRPr="001B4234" w:rsidRDefault="0063288D" w:rsidP="00E03614">
            <w:pPr>
              <w:pStyle w:val="SITabletext"/>
            </w:pPr>
            <w:r w:rsidRPr="00AE50E5">
              <w:t>Red Meat Advisory Council</w:t>
            </w:r>
          </w:p>
        </w:tc>
        <w:tc>
          <w:tcPr>
            <w:tcW w:w="2259" w:type="pct"/>
            <w:tcBorders>
              <w:top w:val="single" w:sz="4" w:space="0" w:color="4C7D2C"/>
              <w:bottom w:val="single" w:sz="4" w:space="0" w:color="4C7D2C"/>
            </w:tcBorders>
            <w:noWrap/>
          </w:tcPr>
          <w:p w14:paraId="42C7957D" w14:textId="0F8190F3" w:rsidR="0063288D" w:rsidRPr="001B4234" w:rsidRDefault="0063288D" w:rsidP="00E03614">
            <w:pPr>
              <w:pStyle w:val="SITabletext"/>
            </w:pPr>
            <w:r w:rsidRPr="00AE50E5">
              <w:t>A peak body representing beef, sheep meat and goat meat businesses f</w:t>
            </w:r>
            <w:r w:rsidR="0032499A">
              <w:t>r</w:t>
            </w:r>
            <w:r w:rsidRPr="00AE50E5">
              <w:t>om paddock to plate</w:t>
            </w:r>
            <w:r w:rsidR="0032499A">
              <w:t>.</w:t>
            </w:r>
          </w:p>
        </w:tc>
        <w:tc>
          <w:tcPr>
            <w:tcW w:w="1686" w:type="pct"/>
            <w:tcBorders>
              <w:top w:val="single" w:sz="4" w:space="0" w:color="4C7D2C"/>
              <w:bottom w:val="single" w:sz="4" w:space="0" w:color="4C7D2C"/>
            </w:tcBorders>
          </w:tcPr>
          <w:p w14:paraId="09353506" w14:textId="4D7761D6" w:rsidR="0063288D" w:rsidRPr="001B4234" w:rsidRDefault="0063288D" w:rsidP="00E03614">
            <w:pPr>
              <w:pStyle w:val="SITabletext"/>
            </w:pPr>
            <w:hyperlink r:id="rId92" w:history="1">
              <w:r w:rsidRPr="008D0221">
                <w:rPr>
                  <w:rStyle w:val="Hyperlink"/>
                </w:rPr>
                <w:t>https://rmac.com.au</w:t>
              </w:r>
            </w:hyperlink>
          </w:p>
        </w:tc>
      </w:tr>
      <w:tr w:rsidR="0063288D" w:rsidRPr="001B4234" w14:paraId="465CD4AD" w14:textId="3F2726CA"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19B2FBEF" w14:textId="08BD2DDB" w:rsidR="0063288D" w:rsidRPr="001B4234" w:rsidRDefault="0063288D" w:rsidP="00E03614">
            <w:pPr>
              <w:pStyle w:val="SITabletext"/>
            </w:pPr>
            <w:r w:rsidRPr="00AE50E5">
              <w:t>Safe Food Queensland</w:t>
            </w:r>
          </w:p>
        </w:tc>
        <w:tc>
          <w:tcPr>
            <w:tcW w:w="2259" w:type="pct"/>
            <w:tcBorders>
              <w:top w:val="single" w:sz="4" w:space="0" w:color="4C7D2C"/>
              <w:bottom w:val="single" w:sz="4" w:space="0" w:color="4C7D2C"/>
            </w:tcBorders>
            <w:noWrap/>
          </w:tcPr>
          <w:p w14:paraId="0277BB65" w14:textId="57DB54E1" w:rsidR="0063288D" w:rsidRPr="001B4234" w:rsidRDefault="0063288D" w:rsidP="00E03614">
            <w:pPr>
              <w:pStyle w:val="SITabletext"/>
            </w:pPr>
            <w:r w:rsidRPr="00AE50E5">
              <w:t>State regulatory authority for Queensland</w:t>
            </w:r>
            <w:r w:rsidR="0032499A">
              <w:t>.</w:t>
            </w:r>
          </w:p>
        </w:tc>
        <w:tc>
          <w:tcPr>
            <w:tcW w:w="1686" w:type="pct"/>
            <w:tcBorders>
              <w:top w:val="single" w:sz="4" w:space="0" w:color="4C7D2C"/>
              <w:bottom w:val="single" w:sz="4" w:space="0" w:color="4C7D2C"/>
            </w:tcBorders>
          </w:tcPr>
          <w:p w14:paraId="5C07F4CA" w14:textId="251A344C" w:rsidR="0063288D" w:rsidRPr="001B4234" w:rsidRDefault="0032499A" w:rsidP="00E03614">
            <w:pPr>
              <w:pStyle w:val="SITabletext"/>
            </w:pPr>
            <w:hyperlink r:id="rId93" w:history="1">
              <w:r>
                <w:rPr>
                  <w:rStyle w:val="Hyperlink"/>
                </w:rPr>
                <w:t>https://www.safefood.qld.gov.au</w:t>
              </w:r>
            </w:hyperlink>
          </w:p>
        </w:tc>
      </w:tr>
      <w:tr w:rsidR="0063288D" w:rsidRPr="001B4234" w14:paraId="1A05590B" w14:textId="52C00A31" w:rsidTr="00FD0B5B">
        <w:trPr>
          <w:trHeight w:val="300"/>
        </w:trPr>
        <w:tc>
          <w:tcPr>
            <w:tcW w:w="1055" w:type="pct"/>
            <w:tcBorders>
              <w:top w:val="single" w:sz="12" w:space="0" w:color="538135" w:themeColor="accent6" w:themeShade="BF"/>
              <w:bottom w:val="single" w:sz="12" w:space="0" w:color="538135" w:themeColor="accent6" w:themeShade="BF"/>
            </w:tcBorders>
            <w:noWrap/>
          </w:tcPr>
          <w:p w14:paraId="7EEE9417" w14:textId="6DDFB6AB" w:rsidR="0063288D" w:rsidRPr="001B4234" w:rsidRDefault="0063288D" w:rsidP="00E03614">
            <w:pPr>
              <w:pStyle w:val="SITabletext"/>
            </w:pPr>
            <w:r w:rsidRPr="00AE50E5">
              <w:t>South Australian Meat Hygiene Unit</w:t>
            </w:r>
          </w:p>
        </w:tc>
        <w:tc>
          <w:tcPr>
            <w:tcW w:w="2259" w:type="pct"/>
            <w:tcBorders>
              <w:top w:val="single" w:sz="4" w:space="0" w:color="4C7D2C"/>
              <w:bottom w:val="single" w:sz="4" w:space="0" w:color="4C7D2C"/>
            </w:tcBorders>
            <w:noWrap/>
          </w:tcPr>
          <w:p w14:paraId="21B43942" w14:textId="6D4DC0BE" w:rsidR="0063288D" w:rsidRPr="001B4234" w:rsidRDefault="0063288D" w:rsidP="00E03614">
            <w:pPr>
              <w:pStyle w:val="SITabletext"/>
            </w:pPr>
            <w:r w:rsidRPr="00AE50E5">
              <w:t>State regulatory authority for South Australia</w:t>
            </w:r>
            <w:r w:rsidR="0032499A">
              <w:t>.</w:t>
            </w:r>
          </w:p>
        </w:tc>
        <w:tc>
          <w:tcPr>
            <w:tcW w:w="1686" w:type="pct"/>
            <w:tcBorders>
              <w:top w:val="single" w:sz="4" w:space="0" w:color="4C7D2C"/>
              <w:bottom w:val="single" w:sz="4" w:space="0" w:color="4C7D2C"/>
            </w:tcBorders>
          </w:tcPr>
          <w:p w14:paraId="2C53E181" w14:textId="40DACB51" w:rsidR="0063288D" w:rsidRPr="001B4234" w:rsidRDefault="0063288D" w:rsidP="00E03614">
            <w:pPr>
              <w:pStyle w:val="SITabletext"/>
            </w:pPr>
            <w:hyperlink r:id="rId94" w:history="1">
              <w:r w:rsidRPr="0032499A">
                <w:rPr>
                  <w:rStyle w:val="Hyperlink"/>
                </w:rPr>
                <w:t>http://www.pir.sa.gov.au/biosecurity/food_safety/meat</w:t>
              </w:r>
            </w:hyperlink>
          </w:p>
        </w:tc>
      </w:tr>
      <w:tr w:rsidR="0063288D" w:rsidRPr="001B4234" w14:paraId="1AEF1B00" w14:textId="337A7351" w:rsidTr="00FD0B5B">
        <w:trPr>
          <w:trHeight w:val="300"/>
        </w:trPr>
        <w:tc>
          <w:tcPr>
            <w:tcW w:w="1055" w:type="pct"/>
            <w:tcBorders>
              <w:top w:val="single" w:sz="12" w:space="0" w:color="538135" w:themeColor="accent6" w:themeShade="BF"/>
              <w:bottom w:val="single" w:sz="4" w:space="0" w:color="auto"/>
            </w:tcBorders>
            <w:noWrap/>
          </w:tcPr>
          <w:p w14:paraId="7453BD89" w14:textId="29D9F77F" w:rsidR="0063288D" w:rsidRPr="001B4234" w:rsidRDefault="0063288D" w:rsidP="00E03614">
            <w:pPr>
              <w:pStyle w:val="SITabletext"/>
            </w:pPr>
          </w:p>
        </w:tc>
        <w:tc>
          <w:tcPr>
            <w:tcW w:w="2259" w:type="pct"/>
            <w:tcBorders>
              <w:top w:val="single" w:sz="4" w:space="0" w:color="4C7D2C"/>
              <w:bottom w:val="single" w:sz="4" w:space="0" w:color="auto"/>
            </w:tcBorders>
            <w:noWrap/>
          </w:tcPr>
          <w:p w14:paraId="4B9B2BE0" w14:textId="092E4AFD" w:rsidR="0063288D" w:rsidRPr="001B4234" w:rsidRDefault="0063288D" w:rsidP="00E03614">
            <w:pPr>
              <w:pStyle w:val="SITabletext"/>
            </w:pPr>
          </w:p>
        </w:tc>
        <w:tc>
          <w:tcPr>
            <w:tcW w:w="1686" w:type="pct"/>
            <w:tcBorders>
              <w:top w:val="single" w:sz="4" w:space="0" w:color="4C7D2C"/>
              <w:bottom w:val="single" w:sz="4" w:space="0" w:color="auto"/>
            </w:tcBorders>
          </w:tcPr>
          <w:p w14:paraId="7BA6B6D9" w14:textId="595A368A" w:rsidR="0063288D" w:rsidRPr="001B4234" w:rsidRDefault="0063288D" w:rsidP="00E03614">
            <w:pPr>
              <w:pStyle w:val="SITabletext"/>
            </w:pPr>
          </w:p>
        </w:tc>
      </w:tr>
    </w:tbl>
    <w:p w14:paraId="2344F4F3" w14:textId="77777777" w:rsidR="00396B1A" w:rsidRPr="00B54815" w:rsidRDefault="00396B1A" w:rsidP="00396B1A">
      <w:pPr>
        <w:pStyle w:val="Heading4SI"/>
        <w:rPr>
          <w:bCs w:val="0"/>
          <w:iCs w:val="0"/>
        </w:rPr>
      </w:pPr>
      <w:bookmarkStart w:id="199" w:name="_Toc128561246"/>
      <w:bookmarkStart w:id="200" w:name="_Toc148363176"/>
      <w:bookmarkStart w:id="201" w:name="_Toc199861467"/>
      <w:r w:rsidRPr="00B54815">
        <w:rPr>
          <w:bCs w:val="0"/>
          <w:iCs w:val="0"/>
        </w:rPr>
        <w:lastRenderedPageBreak/>
        <w:t>State and Territory Training Authorities</w:t>
      </w:r>
      <w:bookmarkEnd w:id="199"/>
      <w:bookmarkEnd w:id="200"/>
      <w:bookmarkEnd w:id="201"/>
    </w:p>
    <w:tbl>
      <w:tblPr>
        <w:tblW w:w="0" w:type="auto"/>
        <w:tblLayout w:type="fixed"/>
        <w:tblLook w:val="04A0" w:firstRow="1" w:lastRow="0" w:firstColumn="1" w:lastColumn="0" w:noHBand="0" w:noVBand="1"/>
      </w:tblPr>
      <w:tblGrid>
        <w:gridCol w:w="4395"/>
        <w:gridCol w:w="5017"/>
      </w:tblGrid>
      <w:tr w:rsidR="00396B1A" w:rsidRPr="00D7594E" w14:paraId="45F875F8" w14:textId="77777777" w:rsidTr="008E7D08">
        <w:tc>
          <w:tcPr>
            <w:tcW w:w="4395" w:type="dxa"/>
            <w:tcBorders>
              <w:top w:val="single" w:sz="18" w:space="0" w:color="4C7D2C"/>
              <w:bottom w:val="single" w:sz="18" w:space="0" w:color="4C7D2C"/>
            </w:tcBorders>
            <w:shd w:val="clear" w:color="auto" w:fill="auto"/>
          </w:tcPr>
          <w:p w14:paraId="2775D95B" w14:textId="77777777" w:rsidR="00396B1A" w:rsidRPr="00D7594E" w:rsidRDefault="00396B1A" w:rsidP="00AE62E0">
            <w:pPr>
              <w:pStyle w:val="SITableHeading1"/>
            </w:pPr>
            <w:r>
              <w:t>State / Territory</w:t>
            </w:r>
          </w:p>
        </w:tc>
        <w:tc>
          <w:tcPr>
            <w:tcW w:w="5017" w:type="dxa"/>
            <w:tcBorders>
              <w:top w:val="single" w:sz="18" w:space="0" w:color="4C7D2C"/>
              <w:bottom w:val="single" w:sz="18" w:space="0" w:color="4C7D2C"/>
            </w:tcBorders>
            <w:shd w:val="clear" w:color="auto" w:fill="auto"/>
          </w:tcPr>
          <w:p w14:paraId="6F20520B" w14:textId="77777777" w:rsidR="00396B1A" w:rsidRPr="00941903" w:rsidRDefault="00396B1A" w:rsidP="00AE62E0">
            <w:pPr>
              <w:pStyle w:val="SITableHeading1"/>
            </w:pPr>
            <w:r>
              <w:t>Website</w:t>
            </w:r>
          </w:p>
        </w:tc>
      </w:tr>
      <w:tr w:rsidR="00396B1A" w:rsidRPr="00D7594E" w14:paraId="27AC6436" w14:textId="77777777" w:rsidTr="008E7D08">
        <w:tc>
          <w:tcPr>
            <w:tcW w:w="4395" w:type="dxa"/>
            <w:tcBorders>
              <w:top w:val="single" w:sz="18" w:space="0" w:color="4C7D2C"/>
              <w:bottom w:val="single" w:sz="12" w:space="0" w:color="4C7D2C"/>
            </w:tcBorders>
            <w:shd w:val="clear" w:color="auto" w:fill="auto"/>
          </w:tcPr>
          <w:p w14:paraId="67D27C3D" w14:textId="77777777" w:rsidR="00396B1A" w:rsidRPr="00D7594E" w:rsidRDefault="00396B1A" w:rsidP="00AE62E0">
            <w:pPr>
              <w:pStyle w:val="SITabletext"/>
            </w:pPr>
            <w:r w:rsidRPr="00D7594E">
              <w:t xml:space="preserve">Australian Capital Territory </w:t>
            </w:r>
          </w:p>
        </w:tc>
        <w:tc>
          <w:tcPr>
            <w:tcW w:w="5017" w:type="dxa"/>
            <w:tcBorders>
              <w:top w:val="single" w:sz="18" w:space="0" w:color="4C7D2C"/>
              <w:bottom w:val="single" w:sz="6" w:space="0" w:color="4C7D2C"/>
            </w:tcBorders>
            <w:shd w:val="clear" w:color="auto" w:fill="auto"/>
          </w:tcPr>
          <w:p w14:paraId="10F52580" w14:textId="4EC8A8D0" w:rsidR="00734C2C" w:rsidRPr="00941903" w:rsidRDefault="00734C2C" w:rsidP="00AE62E0">
            <w:pPr>
              <w:pStyle w:val="SITabletext"/>
            </w:pPr>
            <w:hyperlink r:id="rId95" w:history="1">
              <w:r w:rsidRPr="00436E06">
                <w:rPr>
                  <w:rStyle w:val="Hyperlink"/>
                </w:rPr>
                <w:t>https://www.education.act.gov.au</w:t>
              </w:r>
            </w:hyperlink>
          </w:p>
        </w:tc>
      </w:tr>
      <w:tr w:rsidR="00396B1A" w:rsidRPr="00D7594E" w14:paraId="4FFC391E" w14:textId="77777777" w:rsidTr="008E7D08">
        <w:tc>
          <w:tcPr>
            <w:tcW w:w="4395" w:type="dxa"/>
            <w:tcBorders>
              <w:top w:val="single" w:sz="12" w:space="0" w:color="4C7D2C"/>
              <w:bottom w:val="single" w:sz="12" w:space="0" w:color="4C7D2C"/>
            </w:tcBorders>
            <w:shd w:val="clear" w:color="auto" w:fill="auto"/>
          </w:tcPr>
          <w:p w14:paraId="1B8D34C0" w14:textId="77777777" w:rsidR="00396B1A" w:rsidRPr="00D7594E" w:rsidRDefault="00396B1A" w:rsidP="00AE62E0">
            <w:pPr>
              <w:pStyle w:val="SITabletext"/>
            </w:pPr>
            <w:r w:rsidRPr="00D7594E">
              <w:t xml:space="preserve">New South Wales </w:t>
            </w:r>
          </w:p>
        </w:tc>
        <w:tc>
          <w:tcPr>
            <w:tcW w:w="5017" w:type="dxa"/>
            <w:tcBorders>
              <w:top w:val="single" w:sz="6" w:space="0" w:color="4C7D2C"/>
              <w:bottom w:val="single" w:sz="6" w:space="0" w:color="4C7D2C"/>
            </w:tcBorders>
            <w:shd w:val="clear" w:color="auto" w:fill="auto"/>
          </w:tcPr>
          <w:p w14:paraId="132D6805" w14:textId="3A2A6F38" w:rsidR="00734C2C" w:rsidRPr="00941903" w:rsidRDefault="00734C2C" w:rsidP="00AE62E0">
            <w:pPr>
              <w:pStyle w:val="SITabletext"/>
            </w:pPr>
            <w:hyperlink r:id="rId96" w:history="1">
              <w:r w:rsidRPr="00436E06">
                <w:rPr>
                  <w:rStyle w:val="Hyperlink"/>
                </w:rPr>
                <w:t>https://www.education.nsw.gov.au</w:t>
              </w:r>
            </w:hyperlink>
          </w:p>
        </w:tc>
      </w:tr>
      <w:tr w:rsidR="00396B1A" w:rsidRPr="00D7594E" w14:paraId="7798E62F" w14:textId="77777777" w:rsidTr="008E7D08">
        <w:tc>
          <w:tcPr>
            <w:tcW w:w="4395" w:type="dxa"/>
            <w:tcBorders>
              <w:top w:val="single" w:sz="12" w:space="0" w:color="4C7D2C"/>
              <w:bottom w:val="single" w:sz="12" w:space="0" w:color="4C7D2C"/>
            </w:tcBorders>
            <w:shd w:val="clear" w:color="auto" w:fill="auto"/>
          </w:tcPr>
          <w:p w14:paraId="1A2821AC" w14:textId="77777777" w:rsidR="00396B1A" w:rsidRPr="00D7594E" w:rsidRDefault="00396B1A" w:rsidP="00AE62E0">
            <w:pPr>
              <w:pStyle w:val="SITabletext"/>
            </w:pPr>
            <w:r w:rsidRPr="00D7594E">
              <w:t xml:space="preserve">Northern Territory  </w:t>
            </w:r>
          </w:p>
        </w:tc>
        <w:tc>
          <w:tcPr>
            <w:tcW w:w="5017" w:type="dxa"/>
            <w:tcBorders>
              <w:top w:val="single" w:sz="6" w:space="0" w:color="4C7D2C"/>
              <w:bottom w:val="single" w:sz="6" w:space="0" w:color="4C7D2C"/>
            </w:tcBorders>
            <w:shd w:val="clear" w:color="auto" w:fill="auto"/>
          </w:tcPr>
          <w:p w14:paraId="10A07AEF" w14:textId="02F5D91E" w:rsidR="00734C2C" w:rsidRPr="00941903" w:rsidRDefault="00734C2C" w:rsidP="00734C2C">
            <w:pPr>
              <w:pStyle w:val="SITabletext"/>
            </w:pPr>
            <w:hyperlink r:id="rId97" w:history="1">
              <w:r w:rsidRPr="00436E06">
                <w:rPr>
                  <w:rStyle w:val="Hyperlink"/>
                </w:rPr>
                <w:t>http://www.education.nt.gov.au</w:t>
              </w:r>
            </w:hyperlink>
          </w:p>
        </w:tc>
      </w:tr>
      <w:tr w:rsidR="00396B1A" w:rsidRPr="00D7594E" w14:paraId="0C44BDD6" w14:textId="77777777" w:rsidTr="008E7D08">
        <w:tc>
          <w:tcPr>
            <w:tcW w:w="4395" w:type="dxa"/>
            <w:tcBorders>
              <w:top w:val="single" w:sz="12" w:space="0" w:color="4C7D2C"/>
              <w:bottom w:val="single" w:sz="12" w:space="0" w:color="4C7D2C"/>
            </w:tcBorders>
            <w:shd w:val="clear" w:color="auto" w:fill="auto"/>
          </w:tcPr>
          <w:p w14:paraId="3FC37E3A" w14:textId="77777777" w:rsidR="00396B1A" w:rsidRPr="00D7594E" w:rsidRDefault="00396B1A" w:rsidP="00AE62E0">
            <w:pPr>
              <w:pStyle w:val="SITabletext"/>
            </w:pPr>
            <w:r w:rsidRPr="00D7594E">
              <w:t xml:space="preserve">Queensland </w:t>
            </w:r>
          </w:p>
        </w:tc>
        <w:tc>
          <w:tcPr>
            <w:tcW w:w="5017" w:type="dxa"/>
            <w:tcBorders>
              <w:top w:val="single" w:sz="6" w:space="0" w:color="4C7D2C"/>
              <w:bottom w:val="single" w:sz="6" w:space="0" w:color="4C7D2C"/>
            </w:tcBorders>
            <w:shd w:val="clear" w:color="auto" w:fill="auto"/>
          </w:tcPr>
          <w:p w14:paraId="49CE594D" w14:textId="67871CC5" w:rsidR="00734C2C" w:rsidRPr="00941903" w:rsidRDefault="00734C2C" w:rsidP="00734C2C">
            <w:pPr>
              <w:pStyle w:val="SITabletext"/>
            </w:pPr>
            <w:hyperlink r:id="rId98" w:history="1">
              <w:r w:rsidRPr="00436E06">
                <w:rPr>
                  <w:rStyle w:val="Hyperlink"/>
                </w:rPr>
                <w:t>https://desbt.qld.gov.au</w:t>
              </w:r>
            </w:hyperlink>
          </w:p>
        </w:tc>
      </w:tr>
      <w:tr w:rsidR="00396B1A" w:rsidRPr="00D7594E" w14:paraId="34505540" w14:textId="77777777" w:rsidTr="002D7A62">
        <w:tc>
          <w:tcPr>
            <w:tcW w:w="4395" w:type="dxa"/>
            <w:tcBorders>
              <w:top w:val="single" w:sz="12" w:space="0" w:color="4C7D2C"/>
              <w:bottom w:val="single" w:sz="12" w:space="0" w:color="4C7D2C"/>
            </w:tcBorders>
            <w:shd w:val="clear" w:color="auto" w:fill="auto"/>
          </w:tcPr>
          <w:p w14:paraId="44336C92" w14:textId="77777777" w:rsidR="00396B1A" w:rsidRPr="00D7594E" w:rsidRDefault="00396B1A" w:rsidP="00AE62E0">
            <w:pPr>
              <w:pStyle w:val="SITabletext"/>
            </w:pPr>
            <w:r w:rsidRPr="00D7594E">
              <w:t xml:space="preserve">South Australia </w:t>
            </w:r>
          </w:p>
        </w:tc>
        <w:tc>
          <w:tcPr>
            <w:tcW w:w="5017" w:type="dxa"/>
            <w:tcBorders>
              <w:top w:val="single" w:sz="6" w:space="0" w:color="4C7D2C"/>
              <w:bottom w:val="single" w:sz="4" w:space="0" w:color="538135" w:themeColor="accent6" w:themeShade="BF"/>
            </w:tcBorders>
            <w:shd w:val="clear" w:color="auto" w:fill="auto"/>
          </w:tcPr>
          <w:p w14:paraId="03D8EEDD" w14:textId="3C08DD98" w:rsidR="00734C2C" w:rsidRPr="00941903" w:rsidRDefault="00734C2C" w:rsidP="00734C2C">
            <w:pPr>
              <w:pStyle w:val="SITabletext"/>
            </w:pPr>
            <w:hyperlink r:id="rId99" w:history="1">
              <w:r w:rsidRPr="00436E06">
                <w:rPr>
                  <w:rStyle w:val="Hyperlink"/>
                </w:rPr>
                <w:t>http://www.education.sa.gov.au</w:t>
              </w:r>
            </w:hyperlink>
          </w:p>
        </w:tc>
      </w:tr>
      <w:tr w:rsidR="00396B1A" w:rsidRPr="00D7594E" w14:paraId="2F305EE8" w14:textId="77777777" w:rsidTr="002D7A62">
        <w:tc>
          <w:tcPr>
            <w:tcW w:w="4395" w:type="dxa"/>
            <w:tcBorders>
              <w:top w:val="single" w:sz="12" w:space="0" w:color="4C7D2C"/>
              <w:bottom w:val="single" w:sz="12" w:space="0" w:color="4C7D2C"/>
            </w:tcBorders>
            <w:shd w:val="clear" w:color="auto" w:fill="auto"/>
          </w:tcPr>
          <w:p w14:paraId="08E33E3D" w14:textId="018CCD74" w:rsidR="00396B1A" w:rsidRPr="00D7594E" w:rsidRDefault="00396B1A" w:rsidP="00AE62E0">
            <w:pPr>
              <w:pStyle w:val="SITabletext"/>
            </w:pPr>
            <w:r w:rsidRPr="00D7594E">
              <w:t xml:space="preserve">Tasmania </w:t>
            </w:r>
          </w:p>
        </w:tc>
        <w:tc>
          <w:tcPr>
            <w:tcW w:w="5017" w:type="dxa"/>
            <w:tcBorders>
              <w:top w:val="single" w:sz="4" w:space="0" w:color="538135" w:themeColor="accent6" w:themeShade="BF"/>
              <w:bottom w:val="single" w:sz="6" w:space="0" w:color="4C7D2C"/>
            </w:tcBorders>
            <w:shd w:val="clear" w:color="auto" w:fill="auto"/>
          </w:tcPr>
          <w:p w14:paraId="10D7504D" w14:textId="5B1FA1A3" w:rsidR="00734C2C" w:rsidRPr="00941903" w:rsidRDefault="00734C2C" w:rsidP="00734C2C">
            <w:pPr>
              <w:pStyle w:val="SITabletext"/>
            </w:pPr>
            <w:hyperlink r:id="rId100" w:history="1">
              <w:r w:rsidRPr="00436E06">
                <w:rPr>
                  <w:rStyle w:val="Hyperlink"/>
                </w:rPr>
                <w:t>http://www.skills.tas.gov.au</w:t>
              </w:r>
            </w:hyperlink>
          </w:p>
        </w:tc>
      </w:tr>
      <w:tr w:rsidR="00396B1A" w:rsidRPr="00D7594E" w14:paraId="38DE963E" w14:textId="77777777" w:rsidTr="008E7D08">
        <w:tc>
          <w:tcPr>
            <w:tcW w:w="4395" w:type="dxa"/>
            <w:tcBorders>
              <w:top w:val="single" w:sz="12" w:space="0" w:color="4C7D2C"/>
              <w:bottom w:val="single" w:sz="12" w:space="0" w:color="4C7D2C"/>
            </w:tcBorders>
            <w:shd w:val="clear" w:color="auto" w:fill="auto"/>
          </w:tcPr>
          <w:p w14:paraId="6DB5C850" w14:textId="77777777" w:rsidR="00396B1A" w:rsidRPr="00D7594E" w:rsidRDefault="00396B1A" w:rsidP="00AE62E0">
            <w:pPr>
              <w:pStyle w:val="SITabletext"/>
            </w:pPr>
            <w:r w:rsidRPr="00D7594E">
              <w:t xml:space="preserve">Victoria  </w:t>
            </w:r>
          </w:p>
        </w:tc>
        <w:tc>
          <w:tcPr>
            <w:tcW w:w="5017" w:type="dxa"/>
            <w:tcBorders>
              <w:top w:val="single" w:sz="6" w:space="0" w:color="4C7D2C"/>
              <w:bottom w:val="single" w:sz="6" w:space="0" w:color="4C7D2C"/>
            </w:tcBorders>
            <w:shd w:val="clear" w:color="auto" w:fill="auto"/>
          </w:tcPr>
          <w:p w14:paraId="71D2A3B0" w14:textId="4D0F2CF4" w:rsidR="00734C2C" w:rsidRPr="00941903" w:rsidRDefault="00734C2C" w:rsidP="00734C2C">
            <w:pPr>
              <w:pStyle w:val="SITabletext"/>
            </w:pPr>
            <w:hyperlink r:id="rId101" w:history="1">
              <w:r w:rsidRPr="00436E06">
                <w:rPr>
                  <w:rStyle w:val="Hyperlink"/>
                </w:rPr>
                <w:t>http://www.education.vic.gov.au</w:t>
              </w:r>
            </w:hyperlink>
          </w:p>
        </w:tc>
      </w:tr>
      <w:tr w:rsidR="00396B1A" w:rsidRPr="00D7594E" w14:paraId="61F8F6C2" w14:textId="77777777" w:rsidTr="008E7D08">
        <w:tc>
          <w:tcPr>
            <w:tcW w:w="4395" w:type="dxa"/>
            <w:tcBorders>
              <w:top w:val="single" w:sz="12" w:space="0" w:color="4C7D2C"/>
              <w:bottom w:val="single" w:sz="4" w:space="0" w:color="auto"/>
            </w:tcBorders>
            <w:shd w:val="clear" w:color="auto" w:fill="auto"/>
          </w:tcPr>
          <w:p w14:paraId="4E369360" w14:textId="77777777" w:rsidR="00396B1A" w:rsidRPr="00D7594E" w:rsidRDefault="00396B1A" w:rsidP="00AE62E0">
            <w:pPr>
              <w:pStyle w:val="SITabletext"/>
              <w:rPr>
                <w:color w:val="77538C"/>
              </w:rPr>
            </w:pPr>
            <w:r w:rsidRPr="00D7594E">
              <w:t xml:space="preserve">Western Australia </w:t>
            </w:r>
          </w:p>
        </w:tc>
        <w:tc>
          <w:tcPr>
            <w:tcW w:w="5017" w:type="dxa"/>
            <w:tcBorders>
              <w:top w:val="single" w:sz="6" w:space="0" w:color="4C7D2C"/>
              <w:bottom w:val="single" w:sz="4" w:space="0" w:color="auto"/>
            </w:tcBorders>
            <w:shd w:val="clear" w:color="auto" w:fill="auto"/>
          </w:tcPr>
          <w:p w14:paraId="1EC0B553" w14:textId="517E6693" w:rsidR="00734C2C" w:rsidRPr="00941903" w:rsidRDefault="00734C2C" w:rsidP="00734C2C">
            <w:pPr>
              <w:pStyle w:val="SITabletext"/>
            </w:pPr>
            <w:hyperlink r:id="rId102" w:history="1">
              <w:r w:rsidRPr="00436E06">
                <w:rPr>
                  <w:rStyle w:val="Hyperlink"/>
                </w:rPr>
                <w:t>http://www.dtwd.wa.gov.au</w:t>
              </w:r>
            </w:hyperlink>
          </w:p>
        </w:tc>
      </w:tr>
    </w:tbl>
    <w:p w14:paraId="268805DE" w14:textId="77777777" w:rsidR="009F0E73" w:rsidRDefault="009F0E73" w:rsidP="009F0E73"/>
    <w:p w14:paraId="7443ABCE" w14:textId="4A4F54D2" w:rsidR="00BE4160" w:rsidRPr="00E03614" w:rsidRDefault="00396B1A" w:rsidP="00E03614">
      <w:pPr>
        <w:pStyle w:val="Heading4SI"/>
        <w:rPr>
          <w:bCs w:val="0"/>
          <w:iCs w:val="0"/>
        </w:rPr>
      </w:pPr>
      <w:bookmarkStart w:id="202" w:name="_Toc128561247"/>
      <w:bookmarkStart w:id="203" w:name="_Toc148363177"/>
      <w:bookmarkStart w:id="204" w:name="_Toc199861468"/>
      <w:bookmarkStart w:id="205" w:name="_Toc128561248"/>
      <w:r w:rsidRPr="00B54815">
        <w:rPr>
          <w:bCs w:val="0"/>
          <w:iCs w:val="0"/>
        </w:rPr>
        <w:t>General</w:t>
      </w:r>
      <w:bookmarkEnd w:id="202"/>
      <w:bookmarkEnd w:id="203"/>
      <w:bookmarkEnd w:id="204"/>
    </w:p>
    <w:tbl>
      <w:tblPr>
        <w:tblW w:w="0" w:type="auto"/>
        <w:tblInd w:w="6" w:type="dxa"/>
        <w:tblLayout w:type="fixed"/>
        <w:tblCellMar>
          <w:top w:w="165" w:type="dxa"/>
          <w:left w:w="107" w:type="dxa"/>
          <w:right w:w="64" w:type="dxa"/>
        </w:tblCellMar>
        <w:tblLook w:val="04A0" w:firstRow="1" w:lastRow="0" w:firstColumn="1" w:lastColumn="0" w:noHBand="0" w:noVBand="1"/>
      </w:tblPr>
      <w:tblGrid>
        <w:gridCol w:w="2472"/>
        <w:gridCol w:w="3334"/>
        <w:gridCol w:w="3600"/>
      </w:tblGrid>
      <w:tr w:rsidR="00396B1A" w:rsidRPr="00D7594E" w14:paraId="3385BCF3" w14:textId="77777777" w:rsidTr="008E7D08">
        <w:trPr>
          <w:trHeight w:val="715"/>
        </w:trPr>
        <w:tc>
          <w:tcPr>
            <w:tcW w:w="2472" w:type="dxa"/>
            <w:tcBorders>
              <w:top w:val="single" w:sz="18" w:space="0" w:color="4C7D2C"/>
              <w:bottom w:val="single" w:sz="18" w:space="0" w:color="4C7D2C"/>
            </w:tcBorders>
          </w:tcPr>
          <w:p w14:paraId="066FCD1A" w14:textId="77777777" w:rsidR="00396B1A" w:rsidRPr="00D7594E" w:rsidRDefault="00396B1A" w:rsidP="00AE62E0">
            <w:pPr>
              <w:pStyle w:val="SITableHeading1"/>
            </w:pPr>
            <w:r w:rsidRPr="00D7594E">
              <w:t>Organisation/Resource</w:t>
            </w:r>
          </w:p>
        </w:tc>
        <w:tc>
          <w:tcPr>
            <w:tcW w:w="3334" w:type="dxa"/>
            <w:tcBorders>
              <w:top w:val="single" w:sz="18" w:space="0" w:color="4C7D2C"/>
              <w:bottom w:val="single" w:sz="18" w:space="0" w:color="4C7D2C"/>
            </w:tcBorders>
          </w:tcPr>
          <w:p w14:paraId="0A1C087C" w14:textId="77777777" w:rsidR="00396B1A" w:rsidRPr="00D7594E" w:rsidRDefault="00396B1A" w:rsidP="00AE62E0">
            <w:pPr>
              <w:pStyle w:val="SITableHeading1"/>
            </w:pPr>
            <w:r w:rsidRPr="00D7594E">
              <w:t>Details</w:t>
            </w:r>
          </w:p>
        </w:tc>
        <w:tc>
          <w:tcPr>
            <w:tcW w:w="3600" w:type="dxa"/>
            <w:tcBorders>
              <w:top w:val="single" w:sz="18" w:space="0" w:color="4C7D2C"/>
              <w:bottom w:val="single" w:sz="18" w:space="0" w:color="4C7D2C"/>
            </w:tcBorders>
          </w:tcPr>
          <w:p w14:paraId="707E2CB3" w14:textId="77777777" w:rsidR="00396B1A" w:rsidRPr="00D7594E" w:rsidRDefault="00396B1A" w:rsidP="00BE4160">
            <w:pPr>
              <w:pStyle w:val="SITableHeading1"/>
            </w:pPr>
            <w:r w:rsidRPr="00D7594E">
              <w:t>Website</w:t>
            </w:r>
          </w:p>
        </w:tc>
      </w:tr>
      <w:tr w:rsidR="00396B1A" w:rsidRPr="00D7594E" w14:paraId="2EAF34D3" w14:textId="77777777" w:rsidTr="008E7D08">
        <w:trPr>
          <w:trHeight w:val="1059"/>
        </w:trPr>
        <w:tc>
          <w:tcPr>
            <w:tcW w:w="2472" w:type="dxa"/>
            <w:tcBorders>
              <w:top w:val="single" w:sz="18" w:space="0" w:color="4C7D2C"/>
              <w:bottom w:val="single" w:sz="12" w:space="0" w:color="4C7D2C"/>
            </w:tcBorders>
          </w:tcPr>
          <w:p w14:paraId="3CCDC3BF" w14:textId="2C9FCB1C" w:rsidR="00396B1A" w:rsidRPr="00D7594E" w:rsidRDefault="00396B1A" w:rsidP="00734C2C">
            <w:pPr>
              <w:pStyle w:val="SITabletext"/>
            </w:pPr>
            <w:r w:rsidRPr="00D7594E">
              <w:t xml:space="preserve">Australian Qualifications Framework: Second edition, January 2013  </w:t>
            </w:r>
          </w:p>
        </w:tc>
        <w:tc>
          <w:tcPr>
            <w:tcW w:w="3334" w:type="dxa"/>
            <w:tcBorders>
              <w:top w:val="single" w:sz="18" w:space="0" w:color="4C7D2C"/>
              <w:bottom w:val="single" w:sz="4" w:space="0" w:color="4C7D2C"/>
            </w:tcBorders>
          </w:tcPr>
          <w:p w14:paraId="3CDB582B" w14:textId="014F9193" w:rsidR="00396B1A" w:rsidRPr="00D7594E" w:rsidRDefault="00396B1A" w:rsidP="00AE62E0">
            <w:pPr>
              <w:pStyle w:val="SITabletext"/>
            </w:pPr>
            <w:r w:rsidRPr="00D7594E">
              <w:t>National policy for regulated qualifications in Australian education and training</w:t>
            </w:r>
            <w:r w:rsidR="00A8549E">
              <w:t>.</w:t>
            </w:r>
          </w:p>
        </w:tc>
        <w:tc>
          <w:tcPr>
            <w:tcW w:w="3600" w:type="dxa"/>
            <w:tcBorders>
              <w:top w:val="single" w:sz="18" w:space="0" w:color="4C7D2C"/>
              <w:bottom w:val="single" w:sz="4" w:space="0" w:color="4C7D2C"/>
            </w:tcBorders>
          </w:tcPr>
          <w:p w14:paraId="45D24509" w14:textId="1AD0E516" w:rsidR="00396B1A" w:rsidRPr="00D7594E" w:rsidRDefault="00396B1A" w:rsidP="00AE62E0">
            <w:pPr>
              <w:pStyle w:val="SITabletext"/>
              <w:rPr>
                <w:rStyle w:val="Hyperlink"/>
              </w:rPr>
            </w:pPr>
            <w:r w:rsidRPr="00D7594E">
              <w:rPr>
                <w:rStyle w:val="Hyperlink"/>
              </w:rPr>
              <w:t>http://www.aqf.edu.au</w:t>
            </w:r>
          </w:p>
        </w:tc>
      </w:tr>
      <w:tr w:rsidR="00396B1A" w:rsidRPr="00D7594E" w14:paraId="2B268E49" w14:textId="77777777" w:rsidTr="008E7D08">
        <w:trPr>
          <w:trHeight w:val="524"/>
        </w:trPr>
        <w:tc>
          <w:tcPr>
            <w:tcW w:w="2472" w:type="dxa"/>
            <w:tcBorders>
              <w:top w:val="single" w:sz="12" w:space="0" w:color="4C7D2C"/>
              <w:bottom w:val="single" w:sz="12" w:space="0" w:color="4C7D2C"/>
            </w:tcBorders>
          </w:tcPr>
          <w:p w14:paraId="128A523B" w14:textId="77777777" w:rsidR="00396B1A" w:rsidRPr="00D7594E" w:rsidRDefault="00396B1A" w:rsidP="00AE62E0">
            <w:pPr>
              <w:pStyle w:val="SITabletext"/>
            </w:pPr>
            <w:r w:rsidRPr="00D7594E">
              <w:t>Training.gov</w:t>
            </w:r>
          </w:p>
        </w:tc>
        <w:tc>
          <w:tcPr>
            <w:tcW w:w="3334" w:type="dxa"/>
            <w:tcBorders>
              <w:top w:val="single" w:sz="4" w:space="0" w:color="4C7D2C"/>
              <w:bottom w:val="single" w:sz="4" w:space="0" w:color="4C7D2C"/>
            </w:tcBorders>
          </w:tcPr>
          <w:p w14:paraId="5F815129" w14:textId="1D775E3B" w:rsidR="00396B1A" w:rsidRPr="00D7594E" w:rsidRDefault="00396B1A" w:rsidP="00AE62E0">
            <w:pPr>
              <w:pStyle w:val="SITabletext"/>
            </w:pPr>
            <w:r w:rsidRPr="00D7594E">
              <w:t>National register of training packages</w:t>
            </w:r>
            <w:r w:rsidR="00A8549E">
              <w:t>.</w:t>
            </w:r>
          </w:p>
        </w:tc>
        <w:tc>
          <w:tcPr>
            <w:tcW w:w="3600" w:type="dxa"/>
            <w:tcBorders>
              <w:top w:val="single" w:sz="4" w:space="0" w:color="4C7D2C"/>
              <w:bottom w:val="single" w:sz="4" w:space="0" w:color="4C7D2C"/>
            </w:tcBorders>
          </w:tcPr>
          <w:p w14:paraId="7F1386C7" w14:textId="4107F116" w:rsidR="00396B1A" w:rsidRPr="00D7594E" w:rsidRDefault="00396B1A" w:rsidP="00AE62E0">
            <w:pPr>
              <w:pStyle w:val="SITabletext"/>
              <w:rPr>
                <w:rStyle w:val="Hyperlink"/>
              </w:rPr>
            </w:pPr>
            <w:r w:rsidRPr="00D7594E">
              <w:rPr>
                <w:rStyle w:val="Hyperlink"/>
              </w:rPr>
              <w:t>http://www.training.gov.au</w:t>
            </w:r>
          </w:p>
        </w:tc>
      </w:tr>
      <w:tr w:rsidR="00396B1A" w:rsidRPr="00D7594E" w14:paraId="3D88E906" w14:textId="77777777" w:rsidTr="008E7D08">
        <w:trPr>
          <w:trHeight w:val="735"/>
        </w:trPr>
        <w:tc>
          <w:tcPr>
            <w:tcW w:w="2472" w:type="dxa"/>
            <w:tcBorders>
              <w:top w:val="single" w:sz="12" w:space="0" w:color="4C7D2C"/>
              <w:bottom w:val="single" w:sz="12" w:space="0" w:color="4C7D2C"/>
            </w:tcBorders>
          </w:tcPr>
          <w:p w14:paraId="012D4217" w14:textId="77777777" w:rsidR="00396B1A" w:rsidRPr="00D7594E" w:rsidRDefault="00396B1A" w:rsidP="00AE62E0">
            <w:pPr>
              <w:pStyle w:val="SITabletext"/>
            </w:pPr>
            <w:r w:rsidRPr="00D7594E">
              <w:t>Australian Apprenticeships</w:t>
            </w:r>
          </w:p>
        </w:tc>
        <w:tc>
          <w:tcPr>
            <w:tcW w:w="3334" w:type="dxa"/>
            <w:tcBorders>
              <w:top w:val="single" w:sz="4" w:space="0" w:color="4C7D2C"/>
              <w:bottom w:val="single" w:sz="4" w:space="0" w:color="4C7D2C"/>
            </w:tcBorders>
          </w:tcPr>
          <w:p w14:paraId="404D2F57" w14:textId="42443679" w:rsidR="00396B1A" w:rsidRPr="00D7594E" w:rsidRDefault="00396B1A" w:rsidP="00AE62E0">
            <w:pPr>
              <w:pStyle w:val="SITabletext"/>
            </w:pPr>
            <w:r w:rsidRPr="00D7594E">
              <w:t>Quick and easy access to information about Australian apprenticeships</w:t>
            </w:r>
            <w:r w:rsidR="00A8549E">
              <w:t>.</w:t>
            </w:r>
          </w:p>
        </w:tc>
        <w:tc>
          <w:tcPr>
            <w:tcW w:w="3600" w:type="dxa"/>
            <w:tcBorders>
              <w:top w:val="single" w:sz="4" w:space="0" w:color="4C7D2C"/>
              <w:bottom w:val="single" w:sz="4" w:space="0" w:color="4C7D2C"/>
            </w:tcBorders>
          </w:tcPr>
          <w:p w14:paraId="6C1E0547" w14:textId="77777777" w:rsidR="00396B1A" w:rsidRPr="00D7594E" w:rsidRDefault="00396B1A" w:rsidP="00AE62E0">
            <w:pPr>
              <w:pStyle w:val="SITabletext"/>
              <w:rPr>
                <w:rStyle w:val="Hyperlink"/>
              </w:rPr>
            </w:pPr>
            <w:r w:rsidRPr="00D7594E">
              <w:rPr>
                <w:rStyle w:val="Hyperlink"/>
              </w:rPr>
              <w:t>www.australianapprenticeships.gov.au</w:t>
            </w:r>
          </w:p>
          <w:p w14:paraId="56BD76F1" w14:textId="77777777" w:rsidR="00396B1A" w:rsidRPr="00D7594E" w:rsidRDefault="00396B1A" w:rsidP="00AE62E0">
            <w:pPr>
              <w:pStyle w:val="SITabletext"/>
              <w:rPr>
                <w:rStyle w:val="Hyperlink"/>
              </w:rPr>
            </w:pPr>
          </w:p>
        </w:tc>
      </w:tr>
      <w:tr w:rsidR="00396B1A" w:rsidRPr="00D7594E" w14:paraId="585F6C12" w14:textId="77777777" w:rsidTr="008E7D08">
        <w:trPr>
          <w:trHeight w:val="1026"/>
        </w:trPr>
        <w:tc>
          <w:tcPr>
            <w:tcW w:w="2472" w:type="dxa"/>
            <w:tcBorders>
              <w:top w:val="single" w:sz="12" w:space="0" w:color="4C7D2C"/>
              <w:bottom w:val="single" w:sz="12" w:space="0" w:color="4C7D2C"/>
            </w:tcBorders>
          </w:tcPr>
          <w:p w14:paraId="48604D1E" w14:textId="77777777" w:rsidR="00396B1A" w:rsidRPr="00D7594E" w:rsidRDefault="00396B1A" w:rsidP="00AE62E0">
            <w:pPr>
              <w:pStyle w:val="SITabletext"/>
            </w:pPr>
            <w:r w:rsidRPr="00D7594E">
              <w:t>Australian Skills Quality Authority (ASQA)</w:t>
            </w:r>
          </w:p>
        </w:tc>
        <w:tc>
          <w:tcPr>
            <w:tcW w:w="3334" w:type="dxa"/>
            <w:tcBorders>
              <w:top w:val="single" w:sz="4" w:space="0" w:color="4C7D2C"/>
              <w:bottom w:val="single" w:sz="4" w:space="0" w:color="4C7D2C"/>
            </w:tcBorders>
          </w:tcPr>
          <w:p w14:paraId="317B4BBF" w14:textId="7A5621C8" w:rsidR="00396B1A" w:rsidRPr="00D7594E" w:rsidRDefault="00396B1A" w:rsidP="00AE62E0">
            <w:pPr>
              <w:pStyle w:val="SITabletext"/>
            </w:pPr>
            <w:r w:rsidRPr="00D7594E">
              <w:t>National regulator for Australia’s vocational education and training sector</w:t>
            </w:r>
            <w:r w:rsidR="00A8549E">
              <w:t>.</w:t>
            </w:r>
          </w:p>
        </w:tc>
        <w:tc>
          <w:tcPr>
            <w:tcW w:w="3600" w:type="dxa"/>
            <w:tcBorders>
              <w:top w:val="single" w:sz="4" w:space="0" w:color="4C7D2C"/>
              <w:bottom w:val="single" w:sz="4" w:space="0" w:color="4C7D2C"/>
            </w:tcBorders>
          </w:tcPr>
          <w:p w14:paraId="62159BAD" w14:textId="77777777" w:rsidR="00396B1A" w:rsidRPr="00D7594E" w:rsidRDefault="00396B1A" w:rsidP="00AE62E0">
            <w:pPr>
              <w:pStyle w:val="SITabletext"/>
              <w:rPr>
                <w:rStyle w:val="Hyperlink"/>
              </w:rPr>
            </w:pPr>
            <w:r w:rsidRPr="00D7594E">
              <w:rPr>
                <w:rStyle w:val="Hyperlink"/>
              </w:rPr>
              <w:t>http://www.asqa.gov.au</w:t>
            </w:r>
          </w:p>
          <w:p w14:paraId="72022C03" w14:textId="77777777" w:rsidR="00396B1A" w:rsidRPr="00D7594E" w:rsidRDefault="00396B1A" w:rsidP="00AE62E0">
            <w:pPr>
              <w:pStyle w:val="SITabletext"/>
              <w:rPr>
                <w:rStyle w:val="Hyperlink"/>
              </w:rPr>
            </w:pPr>
          </w:p>
        </w:tc>
      </w:tr>
      <w:tr w:rsidR="00396B1A" w:rsidRPr="00D7594E" w14:paraId="4A3DD476" w14:textId="77777777" w:rsidTr="008E7D08">
        <w:trPr>
          <w:trHeight w:val="926"/>
        </w:trPr>
        <w:tc>
          <w:tcPr>
            <w:tcW w:w="2472" w:type="dxa"/>
            <w:tcBorders>
              <w:top w:val="single" w:sz="12" w:space="0" w:color="4C7D2C"/>
              <w:bottom w:val="single" w:sz="12" w:space="0" w:color="4C7D2C"/>
            </w:tcBorders>
          </w:tcPr>
          <w:p w14:paraId="5FC1C77A" w14:textId="77777777" w:rsidR="00396B1A" w:rsidRPr="00D7594E" w:rsidRDefault="00396B1A" w:rsidP="00AE62E0">
            <w:pPr>
              <w:pStyle w:val="SITabletext"/>
            </w:pPr>
            <w:r w:rsidRPr="00D7594E">
              <w:t>Training Accreditation Council Western Australia (WA TAC)</w:t>
            </w:r>
          </w:p>
        </w:tc>
        <w:tc>
          <w:tcPr>
            <w:tcW w:w="3334" w:type="dxa"/>
            <w:tcBorders>
              <w:top w:val="single" w:sz="4" w:space="0" w:color="4C7D2C"/>
              <w:bottom w:val="single" w:sz="4" w:space="0" w:color="4C7D2C"/>
            </w:tcBorders>
          </w:tcPr>
          <w:p w14:paraId="280E8477" w14:textId="49ECDD1B" w:rsidR="00396B1A" w:rsidRPr="00D7594E" w:rsidRDefault="00396B1A" w:rsidP="00AE62E0">
            <w:pPr>
              <w:pStyle w:val="SITabletext"/>
            </w:pPr>
            <w:r w:rsidRPr="00D7594E">
              <w:t>Regulates vocational education and training in WA</w:t>
            </w:r>
            <w:r w:rsidR="00A8549E">
              <w:t>.</w:t>
            </w:r>
          </w:p>
        </w:tc>
        <w:tc>
          <w:tcPr>
            <w:tcW w:w="3600" w:type="dxa"/>
            <w:tcBorders>
              <w:top w:val="single" w:sz="4" w:space="0" w:color="4C7D2C"/>
              <w:bottom w:val="single" w:sz="4" w:space="0" w:color="4C7D2C"/>
            </w:tcBorders>
          </w:tcPr>
          <w:p w14:paraId="4FFC8758" w14:textId="77777777" w:rsidR="00396B1A" w:rsidRPr="00D7594E" w:rsidRDefault="00396B1A" w:rsidP="00AE62E0">
            <w:pPr>
              <w:pStyle w:val="SITabletext"/>
              <w:rPr>
                <w:rStyle w:val="Hyperlink"/>
              </w:rPr>
            </w:pPr>
            <w:r w:rsidRPr="00D7594E">
              <w:rPr>
                <w:rStyle w:val="Hyperlink"/>
              </w:rPr>
              <w:t xml:space="preserve">http://www.tac.wa.gov.au </w:t>
            </w:r>
          </w:p>
          <w:p w14:paraId="25E12B10" w14:textId="77777777" w:rsidR="00396B1A" w:rsidRPr="00D7594E" w:rsidRDefault="00396B1A" w:rsidP="00AE62E0">
            <w:pPr>
              <w:pStyle w:val="SITabletext"/>
              <w:rPr>
                <w:rStyle w:val="Hyperlink"/>
              </w:rPr>
            </w:pPr>
          </w:p>
        </w:tc>
      </w:tr>
      <w:tr w:rsidR="00396B1A" w:rsidRPr="00D7594E" w14:paraId="4E542E55" w14:textId="77777777" w:rsidTr="008E7D08">
        <w:trPr>
          <w:trHeight w:val="1134"/>
        </w:trPr>
        <w:tc>
          <w:tcPr>
            <w:tcW w:w="2472" w:type="dxa"/>
            <w:tcBorders>
              <w:top w:val="single" w:sz="12" w:space="0" w:color="4C7D2C"/>
              <w:bottom w:val="single" w:sz="12" w:space="0" w:color="4C7D2C"/>
            </w:tcBorders>
          </w:tcPr>
          <w:p w14:paraId="410C8FEE" w14:textId="77777777" w:rsidR="00396B1A" w:rsidRPr="00D7594E" w:rsidRDefault="00396B1A" w:rsidP="00AE62E0">
            <w:pPr>
              <w:pStyle w:val="SITabletext"/>
            </w:pPr>
            <w:r w:rsidRPr="00D7594E">
              <w:t>Victorian Registration and Qualifications Authority (VRQA)</w:t>
            </w:r>
          </w:p>
        </w:tc>
        <w:tc>
          <w:tcPr>
            <w:tcW w:w="3334" w:type="dxa"/>
            <w:tcBorders>
              <w:top w:val="single" w:sz="4" w:space="0" w:color="4C7D2C"/>
              <w:bottom w:val="single" w:sz="4" w:space="0" w:color="4C7D2C"/>
            </w:tcBorders>
          </w:tcPr>
          <w:p w14:paraId="19FA67DE" w14:textId="4586B020" w:rsidR="00396B1A" w:rsidRPr="00D7594E" w:rsidRDefault="00396B1A" w:rsidP="00AE62E0">
            <w:pPr>
              <w:pStyle w:val="SITabletext"/>
            </w:pPr>
            <w:r w:rsidRPr="00D7594E">
              <w:t>Regulates vocational education and training in in Victoria</w:t>
            </w:r>
            <w:r w:rsidR="00A8549E">
              <w:t>.</w:t>
            </w:r>
          </w:p>
          <w:p w14:paraId="366F7149" w14:textId="3E4598E0" w:rsidR="00396B1A" w:rsidRPr="00D7594E" w:rsidRDefault="00396B1A" w:rsidP="00AE62E0">
            <w:pPr>
              <w:pStyle w:val="SITabletext"/>
            </w:pPr>
            <w:r w:rsidRPr="00D7594E">
              <w:t>Regulates apprenticeships and traineeships in Victoria</w:t>
            </w:r>
            <w:r w:rsidR="00A8549E">
              <w:t>.</w:t>
            </w:r>
          </w:p>
        </w:tc>
        <w:tc>
          <w:tcPr>
            <w:tcW w:w="3600" w:type="dxa"/>
            <w:tcBorders>
              <w:top w:val="single" w:sz="4" w:space="0" w:color="4C7D2C"/>
              <w:bottom w:val="single" w:sz="4" w:space="0" w:color="4C7D2C"/>
            </w:tcBorders>
          </w:tcPr>
          <w:p w14:paraId="6C59DBDA" w14:textId="14853D51" w:rsidR="00396B1A" w:rsidRPr="00D7594E" w:rsidRDefault="00396B1A" w:rsidP="00AE62E0">
            <w:pPr>
              <w:pStyle w:val="SITabletext"/>
              <w:rPr>
                <w:rStyle w:val="Hyperlink"/>
              </w:rPr>
            </w:pPr>
            <w:r w:rsidRPr="00D7594E">
              <w:rPr>
                <w:rStyle w:val="Hyperlink"/>
              </w:rPr>
              <w:t>http://www.vrqa.vic.gov.au</w:t>
            </w:r>
          </w:p>
        </w:tc>
      </w:tr>
      <w:tr w:rsidR="00396B1A" w:rsidRPr="00D7594E" w14:paraId="61C833F7" w14:textId="77777777" w:rsidTr="008E7D08">
        <w:trPr>
          <w:trHeight w:val="1134"/>
        </w:trPr>
        <w:tc>
          <w:tcPr>
            <w:tcW w:w="2472" w:type="dxa"/>
            <w:tcBorders>
              <w:top w:val="single" w:sz="12" w:space="0" w:color="4C7D2C"/>
              <w:bottom w:val="single" w:sz="4" w:space="0" w:color="auto"/>
            </w:tcBorders>
          </w:tcPr>
          <w:p w14:paraId="0E8261B4" w14:textId="77777777" w:rsidR="00396B1A" w:rsidRPr="00D7594E" w:rsidRDefault="00396B1A" w:rsidP="00AE62E0">
            <w:pPr>
              <w:pStyle w:val="SITabletext"/>
            </w:pPr>
            <w:r w:rsidRPr="00D7594E">
              <w:lastRenderedPageBreak/>
              <w:t xml:space="preserve">Safe Work Australia </w:t>
            </w:r>
          </w:p>
        </w:tc>
        <w:tc>
          <w:tcPr>
            <w:tcW w:w="3334" w:type="dxa"/>
            <w:tcBorders>
              <w:top w:val="single" w:sz="4" w:space="0" w:color="4C7D2C"/>
              <w:bottom w:val="single" w:sz="4" w:space="0" w:color="auto"/>
            </w:tcBorders>
          </w:tcPr>
          <w:p w14:paraId="3AEADC4E" w14:textId="775DA7B2" w:rsidR="00396B1A" w:rsidRPr="00D7594E" w:rsidRDefault="00396B1A" w:rsidP="00AE62E0">
            <w:pPr>
              <w:pStyle w:val="SITabletext"/>
            </w:pPr>
            <w:r w:rsidRPr="00D7594E">
              <w:t>Leads the development of national policy to improve work health and safety and workers’ compensation arrangements</w:t>
            </w:r>
            <w:r w:rsidR="00A8549E">
              <w:t>.</w:t>
            </w:r>
          </w:p>
        </w:tc>
        <w:tc>
          <w:tcPr>
            <w:tcW w:w="3600" w:type="dxa"/>
            <w:tcBorders>
              <w:top w:val="single" w:sz="4" w:space="0" w:color="4C7D2C"/>
              <w:bottom w:val="single" w:sz="4" w:space="0" w:color="auto"/>
            </w:tcBorders>
          </w:tcPr>
          <w:p w14:paraId="5F1272BA" w14:textId="77777777" w:rsidR="00396B1A" w:rsidRPr="00D7594E" w:rsidRDefault="00396B1A" w:rsidP="00AE62E0">
            <w:pPr>
              <w:pStyle w:val="SITabletext"/>
              <w:rPr>
                <w:rStyle w:val="Hyperlink"/>
              </w:rPr>
            </w:pPr>
            <w:hyperlink r:id="rId103">
              <w:r w:rsidRPr="00D7594E">
                <w:rPr>
                  <w:rStyle w:val="Hyperlink"/>
                </w:rPr>
                <w:t>http://www.safeworkaustral</w:t>
              </w:r>
            </w:hyperlink>
            <w:hyperlink r:id="rId104">
              <w:r w:rsidRPr="00D7594E">
                <w:rPr>
                  <w:rStyle w:val="Hyperlink"/>
                </w:rPr>
                <w:t>i</w:t>
              </w:r>
            </w:hyperlink>
            <w:hyperlink r:id="rId105">
              <w:r w:rsidRPr="00D7594E">
                <w:rPr>
                  <w:rStyle w:val="Hyperlink"/>
                </w:rPr>
                <w:t>a.gov.au/sites/SWA</w:t>
              </w:r>
            </w:hyperlink>
            <w:hyperlink r:id="rId106">
              <w:r w:rsidRPr="00D7594E">
                <w:rPr>
                  <w:rStyle w:val="Hyperlink"/>
                </w:rPr>
                <w:t xml:space="preserve"> </w:t>
              </w:r>
            </w:hyperlink>
          </w:p>
        </w:tc>
      </w:tr>
      <w:bookmarkEnd w:id="205"/>
    </w:tbl>
    <w:p w14:paraId="72B5144B" w14:textId="6CD0882F" w:rsidR="000D3F42" w:rsidRPr="00194E96" w:rsidRDefault="000D3F42" w:rsidP="00194E96">
      <w:pPr>
        <w:rPr>
          <w:rFonts w:ascii="Avenir Book" w:hAnsi="Avenir Book"/>
          <w:color w:val="1E3531"/>
        </w:rPr>
      </w:pPr>
    </w:p>
    <w:sectPr w:rsidR="000D3F42" w:rsidRPr="00194E96" w:rsidSect="00177785">
      <w:footerReference w:type="default" r:id="rId107"/>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A1DAE" w14:textId="77777777" w:rsidR="00161F07" w:rsidRDefault="00161F07" w:rsidP="005072F6">
      <w:r>
        <w:separator/>
      </w:r>
    </w:p>
  </w:endnote>
  <w:endnote w:type="continuationSeparator" w:id="0">
    <w:p w14:paraId="75682832" w14:textId="77777777" w:rsidR="00161F07" w:rsidRDefault="00161F07" w:rsidP="005072F6">
      <w:r>
        <w:continuationSeparator/>
      </w:r>
    </w:p>
  </w:endnote>
  <w:endnote w:type="continuationNotice" w:id="1">
    <w:p w14:paraId="668AAD2C" w14:textId="77777777" w:rsidR="00161F07" w:rsidRDefault="00161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Calibri"/>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Avenir">
    <w:altName w:val="Calibri"/>
    <w:charset w:val="4D"/>
    <w:family w:val="swiss"/>
    <w:pitch w:val="variable"/>
    <w:sig w:usb0="800000AF" w:usb1="5000204A" w:usb2="00000000" w:usb3="00000000" w:csb0="0000009B"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Bold">
    <w:altName w:val="Calibri"/>
    <w:charset w:val="00"/>
    <w:family w:val="auto"/>
    <w:pitch w:val="variable"/>
    <w:sig w:usb0="A00000EF" w:usb1="0000F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E33E" w14:textId="59F63593" w:rsidR="00EF62F7" w:rsidRPr="00D7594E" w:rsidRDefault="00320A17" w:rsidP="00320A17">
    <w:pPr>
      <w:pStyle w:val="BodyTextSI"/>
      <w:rPr>
        <w:rFonts w:ascii="Avenir Medium" w:hAnsi="Avenir Medium"/>
        <w:i/>
        <w:iCs/>
        <w:sz w:val="20"/>
        <w:szCs w:val="20"/>
      </w:rPr>
    </w:pPr>
    <w:r w:rsidRPr="00320A17">
      <w:rPr>
        <w:rFonts w:ascii="Avenir Medium" w:hAnsi="Avenir Medium"/>
        <w:i/>
        <w:iCs/>
        <w:sz w:val="20"/>
        <w:szCs w:val="20"/>
      </w:rPr>
      <w:t xml:space="preserve">AMP Australian Meat Processing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7C9E87E1" w14:textId="6CEABF35"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F66DFE">
      <w:rPr>
        <w:rFonts w:ascii="Avenir Medium" w:hAnsi="Avenir Medium"/>
        <w:color w:val="1E3531"/>
        <w:sz w:val="20"/>
        <w:szCs w:val="20"/>
      </w:rPr>
      <w:t>9.0</w:t>
    </w:r>
  </w:p>
  <w:p w14:paraId="316F99DE" w14:textId="69D8CD9D" w:rsidR="005072F6" w:rsidRPr="00013C81" w:rsidRDefault="005072F6" w:rsidP="00EF62F7">
    <w:pPr>
      <w:pStyle w:val="Footer"/>
      <w:tabs>
        <w:tab w:val="right" w:pos="9412"/>
      </w:tabs>
      <w:ind w:right="360"/>
      <w:rPr>
        <w:rFonts w:ascii="Avenir Medium" w:hAnsi="Avenir Medium"/>
        <w:color w:val="1E353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079D" w14:textId="52EA5CD8" w:rsidR="00EF62F7" w:rsidRPr="00D7594E" w:rsidRDefault="009B5FA1"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EF62F7">
      <w:rPr>
        <w:rFonts w:ascii="Avenir Medium" w:hAnsi="Avenir Medium"/>
        <w:i/>
        <w:iCs/>
        <w:sz w:val="20"/>
        <w:szCs w:val="20"/>
      </w:rPr>
      <w:t xml:space="preserve">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sidRPr="00D7594E">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306AF7F0" w14:textId="544F7EAA"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9B5FA1">
      <w:rPr>
        <w:rFonts w:ascii="Avenir Medium" w:hAnsi="Avenir Medium"/>
        <w:color w:val="1E3531"/>
        <w:sz w:val="20"/>
        <w:szCs w:val="20"/>
      </w:rPr>
      <w:t>9</w:t>
    </w:r>
    <w:r>
      <w:rPr>
        <w:rFonts w:ascii="Avenir Medium" w:hAnsi="Avenir Medium"/>
        <w:color w:val="1E3531"/>
        <w:sz w:val="20"/>
        <w:szCs w:val="20"/>
      </w:rPr>
      <w:t>.</w:t>
    </w:r>
    <w:r w:rsidR="009B5FA1">
      <w:rPr>
        <w:rFonts w:ascii="Avenir Medium" w:hAnsi="Avenir Medium"/>
        <w:color w:val="1E3531"/>
        <w:sz w:val="20"/>
        <w:szCs w:val="20"/>
      </w:rPr>
      <w:t>0</w:t>
    </w:r>
  </w:p>
  <w:p w14:paraId="12B68D3A" w14:textId="77777777" w:rsidR="00EF62F7" w:rsidRPr="00013C81" w:rsidRDefault="00EF62F7" w:rsidP="00EF62F7">
    <w:pPr>
      <w:pStyle w:val="Footer"/>
      <w:tabs>
        <w:tab w:val="right" w:pos="9412"/>
      </w:tabs>
      <w:ind w:right="360"/>
      <w:rPr>
        <w:rFonts w:ascii="Avenir Medium" w:hAnsi="Avenir Medium"/>
        <w:color w:val="1E3531"/>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717D" w14:textId="23F2E8A4" w:rsidR="00EF62F7" w:rsidRPr="00D7594E" w:rsidRDefault="00C75669"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EF62F7">
      <w:rPr>
        <w:rFonts w:ascii="Avenir Medium" w:hAnsi="Avenir Medium"/>
        <w:i/>
        <w:iCs/>
        <w:sz w:val="20"/>
        <w:szCs w:val="20"/>
      </w:rPr>
      <w:t xml:space="preserve"> </w:t>
    </w:r>
    <w:r w:rsidR="00EF62F7" w:rsidRPr="00D7594E">
      <w:rPr>
        <w:rFonts w:ascii="Avenir Medium" w:hAnsi="Avenir Medium"/>
        <w:i/>
        <w:iCs/>
        <w:sz w:val="20"/>
        <w:szCs w:val="20"/>
      </w:rPr>
      <w:t>Training Package</w:t>
    </w:r>
    <w:r w:rsidR="00EF62F7">
      <w:rPr>
        <w:rFonts w:ascii="Avenir Medium" w:hAnsi="Avenir Medium"/>
        <w:i/>
        <w:iCs/>
        <w:sz w:val="20"/>
        <w:szCs w:val="20"/>
      </w:rPr>
      <w:t xml:space="preserve"> </w:t>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Pr>
        <w:rFonts w:ascii="Avenir Medium" w:hAnsi="Avenir Medium"/>
        <w:i/>
        <w:iCs/>
        <w:sz w:val="20"/>
        <w:szCs w:val="20"/>
      </w:rPr>
      <w:tab/>
    </w:r>
    <w:r w:rsidR="00EF62F7" w:rsidRPr="00D7594E">
      <w:rPr>
        <w:rFonts w:ascii="Avenir Medium" w:hAnsi="Avenir Medium"/>
        <w:sz w:val="20"/>
        <w:szCs w:val="20"/>
      </w:rPr>
      <w:t xml:space="preserve">Page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PAGE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r w:rsidR="00EF62F7" w:rsidRPr="00D7594E">
      <w:rPr>
        <w:rFonts w:ascii="Avenir Medium" w:hAnsi="Avenir Medium"/>
        <w:sz w:val="20"/>
        <w:szCs w:val="20"/>
      </w:rPr>
      <w:t xml:space="preserve"> of </w:t>
    </w:r>
    <w:r w:rsidR="00EF62F7" w:rsidRPr="00D7594E">
      <w:rPr>
        <w:rFonts w:ascii="Avenir Medium" w:hAnsi="Avenir Medium"/>
        <w:b/>
        <w:bCs/>
        <w:sz w:val="20"/>
        <w:szCs w:val="20"/>
      </w:rPr>
      <w:fldChar w:fldCharType="begin"/>
    </w:r>
    <w:r w:rsidR="00EF62F7" w:rsidRPr="00D7594E">
      <w:rPr>
        <w:rFonts w:ascii="Avenir Medium" w:hAnsi="Avenir Medium"/>
        <w:b/>
        <w:bCs/>
        <w:sz w:val="20"/>
        <w:szCs w:val="20"/>
      </w:rPr>
      <w:instrText xml:space="preserve"> NUMPAGES  \* Arabic  \* MERGEFORMAT </w:instrText>
    </w:r>
    <w:r w:rsidR="00EF62F7" w:rsidRPr="00D7594E">
      <w:rPr>
        <w:rFonts w:ascii="Avenir Medium" w:hAnsi="Avenir Medium"/>
        <w:b/>
        <w:bCs/>
        <w:sz w:val="20"/>
        <w:szCs w:val="20"/>
      </w:rPr>
      <w:fldChar w:fldCharType="separate"/>
    </w:r>
    <w:r w:rsidR="00EF62F7">
      <w:rPr>
        <w:rFonts w:ascii="Avenir Medium" w:hAnsi="Avenir Medium"/>
        <w:b/>
        <w:bCs/>
        <w:sz w:val="20"/>
        <w:szCs w:val="20"/>
      </w:rPr>
      <w:t>230</w:t>
    </w:r>
    <w:r w:rsidR="00EF62F7" w:rsidRPr="00D7594E">
      <w:rPr>
        <w:rFonts w:ascii="Avenir Medium" w:hAnsi="Avenir Medium"/>
        <w:b/>
        <w:bCs/>
        <w:sz w:val="20"/>
        <w:szCs w:val="20"/>
      </w:rPr>
      <w:fldChar w:fldCharType="end"/>
    </w:r>
  </w:p>
  <w:p w14:paraId="5FFC99B5" w14:textId="7F0A88CA" w:rsidR="00EF62F7" w:rsidRPr="00D7594E" w:rsidRDefault="00EF62F7"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C75669">
      <w:rPr>
        <w:rFonts w:ascii="Avenir Medium" w:hAnsi="Avenir Medium"/>
        <w:color w:val="1E3531"/>
        <w:sz w:val="20"/>
        <w:szCs w:val="20"/>
      </w:rPr>
      <w:t>9</w:t>
    </w:r>
    <w:r>
      <w:rPr>
        <w:rFonts w:ascii="Avenir Medium" w:hAnsi="Avenir Medium"/>
        <w:color w:val="1E3531"/>
        <w:sz w:val="20"/>
        <w:szCs w:val="20"/>
      </w:rPr>
      <w:t>.</w:t>
    </w:r>
    <w:r w:rsidR="00C75669">
      <w:rPr>
        <w:rFonts w:ascii="Avenir Medium" w:hAnsi="Avenir Medium"/>
        <w:color w:val="1E3531"/>
        <w:sz w:val="20"/>
        <w:szCs w:val="20"/>
      </w:rPr>
      <w:t>0</w:t>
    </w:r>
  </w:p>
  <w:p w14:paraId="78A191A9" w14:textId="77777777" w:rsidR="00EF62F7" w:rsidRPr="00013C81" w:rsidRDefault="00EF62F7" w:rsidP="00EF62F7">
    <w:pPr>
      <w:pStyle w:val="Footer"/>
      <w:tabs>
        <w:tab w:val="right" w:pos="9412"/>
      </w:tabs>
      <w:ind w:right="360"/>
      <w:rPr>
        <w:rFonts w:ascii="Avenir Medium" w:hAnsi="Avenir Medium"/>
        <w:color w:val="1E3531"/>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A9EC9" w14:textId="73CDDCB9" w:rsidR="00666E86" w:rsidRPr="00D7594E" w:rsidRDefault="003F707C"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666E86">
      <w:rPr>
        <w:rFonts w:ascii="Avenir Medium" w:hAnsi="Avenir Medium"/>
        <w:i/>
        <w:iCs/>
        <w:sz w:val="20"/>
        <w:szCs w:val="20"/>
      </w:rPr>
      <w:t xml:space="preserve"> </w:t>
    </w:r>
    <w:r w:rsidR="00666E86" w:rsidRPr="00D7594E">
      <w:rPr>
        <w:rFonts w:ascii="Avenir Medium" w:hAnsi="Avenir Medium"/>
        <w:i/>
        <w:iCs/>
        <w:sz w:val="20"/>
        <w:szCs w:val="20"/>
      </w:rPr>
      <w:t>Training Package</w:t>
    </w:r>
    <w:r w:rsidR="00666E86">
      <w:rPr>
        <w:rFonts w:ascii="Avenir Medium" w:hAnsi="Avenir Medium"/>
        <w:i/>
        <w:iCs/>
        <w:sz w:val="20"/>
        <w:szCs w:val="20"/>
      </w:rPr>
      <w:t xml:space="preserve"> </w:t>
    </w:r>
    <w:r w:rsidR="00666E86" w:rsidRPr="00D7594E">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sidRPr="00D7594E">
      <w:rPr>
        <w:rFonts w:ascii="Avenir Medium" w:hAnsi="Avenir Medium"/>
        <w:sz w:val="20"/>
        <w:szCs w:val="20"/>
      </w:rPr>
      <w:t xml:space="preserve">Page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PAGE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r w:rsidR="00666E86" w:rsidRPr="00D7594E">
      <w:rPr>
        <w:rFonts w:ascii="Avenir Medium" w:hAnsi="Avenir Medium"/>
        <w:sz w:val="20"/>
        <w:szCs w:val="20"/>
      </w:rPr>
      <w:t xml:space="preserve"> of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NUMPAGES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p>
  <w:p w14:paraId="395A7BDB" w14:textId="1064B64C" w:rsidR="00666E86" w:rsidRPr="00D7594E" w:rsidRDefault="00666E86"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3F707C">
      <w:rPr>
        <w:rFonts w:ascii="Avenir Medium" w:hAnsi="Avenir Medium"/>
        <w:color w:val="1E3531"/>
        <w:sz w:val="20"/>
        <w:szCs w:val="20"/>
      </w:rPr>
      <w:t>9</w:t>
    </w:r>
    <w:r>
      <w:rPr>
        <w:rFonts w:ascii="Avenir Medium" w:hAnsi="Avenir Medium"/>
        <w:color w:val="1E3531"/>
        <w:sz w:val="20"/>
        <w:szCs w:val="20"/>
      </w:rPr>
      <w:t>.</w:t>
    </w:r>
    <w:r w:rsidR="003F707C">
      <w:rPr>
        <w:rFonts w:ascii="Avenir Medium" w:hAnsi="Avenir Medium"/>
        <w:color w:val="1E3531"/>
        <w:sz w:val="20"/>
        <w:szCs w:val="20"/>
      </w:rPr>
      <w:t>0</w:t>
    </w:r>
  </w:p>
  <w:p w14:paraId="5F4E5DB1" w14:textId="77777777" w:rsidR="00666E86" w:rsidRPr="00013C81" w:rsidRDefault="00666E86" w:rsidP="00EF62F7">
    <w:pPr>
      <w:pStyle w:val="Footer"/>
      <w:tabs>
        <w:tab w:val="right" w:pos="9412"/>
      </w:tabs>
      <w:ind w:right="360"/>
      <w:rPr>
        <w:rFonts w:ascii="Avenir Medium" w:hAnsi="Avenir Medium"/>
        <w:color w:val="1E3531"/>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75BF2" w14:textId="2B070867" w:rsidR="00666E86" w:rsidRPr="00D7594E" w:rsidRDefault="003F707C" w:rsidP="00EF62F7">
    <w:pPr>
      <w:pStyle w:val="BodyTextSI"/>
      <w:rPr>
        <w:rFonts w:ascii="Avenir Medium" w:hAnsi="Avenir Medium"/>
        <w:i/>
        <w:iCs/>
        <w:sz w:val="20"/>
        <w:szCs w:val="20"/>
      </w:rPr>
    </w:pPr>
    <w:r>
      <w:rPr>
        <w:rFonts w:ascii="Avenir Medium" w:hAnsi="Avenir Medium"/>
        <w:i/>
        <w:iCs/>
        <w:sz w:val="20"/>
        <w:szCs w:val="20"/>
      </w:rPr>
      <w:t>AMP Australian Meat Processing</w:t>
    </w:r>
    <w:r w:rsidR="00666E86">
      <w:rPr>
        <w:rFonts w:ascii="Avenir Medium" w:hAnsi="Avenir Medium"/>
        <w:i/>
        <w:iCs/>
        <w:sz w:val="20"/>
        <w:szCs w:val="20"/>
      </w:rPr>
      <w:t xml:space="preserve"> </w:t>
    </w:r>
    <w:r w:rsidR="00666E86" w:rsidRPr="00D7594E">
      <w:rPr>
        <w:rFonts w:ascii="Avenir Medium" w:hAnsi="Avenir Medium"/>
        <w:i/>
        <w:iCs/>
        <w:sz w:val="20"/>
        <w:szCs w:val="20"/>
      </w:rPr>
      <w:t>Training Package</w:t>
    </w:r>
    <w:r w:rsidR="00666E86">
      <w:rPr>
        <w:rFonts w:ascii="Avenir Medium" w:hAnsi="Avenir Medium"/>
        <w:i/>
        <w:iCs/>
        <w:sz w:val="20"/>
        <w:szCs w:val="20"/>
      </w:rPr>
      <w:t xml:space="preserve"> </w:t>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Pr>
        <w:rFonts w:ascii="Avenir Medium" w:hAnsi="Avenir Medium"/>
        <w:i/>
        <w:iCs/>
        <w:sz w:val="20"/>
        <w:szCs w:val="20"/>
      </w:rPr>
      <w:tab/>
    </w:r>
    <w:r w:rsidR="00666E86" w:rsidRPr="00D7594E">
      <w:rPr>
        <w:rFonts w:ascii="Avenir Medium" w:hAnsi="Avenir Medium"/>
        <w:sz w:val="20"/>
        <w:szCs w:val="20"/>
      </w:rPr>
      <w:t xml:space="preserve">Page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PAGE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r w:rsidR="00666E86" w:rsidRPr="00D7594E">
      <w:rPr>
        <w:rFonts w:ascii="Avenir Medium" w:hAnsi="Avenir Medium"/>
        <w:sz w:val="20"/>
        <w:szCs w:val="20"/>
      </w:rPr>
      <w:t xml:space="preserve"> of </w:t>
    </w:r>
    <w:r w:rsidR="00666E86" w:rsidRPr="00D7594E">
      <w:rPr>
        <w:rFonts w:ascii="Avenir Medium" w:hAnsi="Avenir Medium"/>
        <w:b/>
        <w:bCs/>
        <w:sz w:val="20"/>
        <w:szCs w:val="20"/>
      </w:rPr>
      <w:fldChar w:fldCharType="begin"/>
    </w:r>
    <w:r w:rsidR="00666E86" w:rsidRPr="00D7594E">
      <w:rPr>
        <w:rFonts w:ascii="Avenir Medium" w:hAnsi="Avenir Medium"/>
        <w:b/>
        <w:bCs/>
        <w:sz w:val="20"/>
        <w:szCs w:val="20"/>
      </w:rPr>
      <w:instrText xml:space="preserve"> NUMPAGES  \* Arabic  \* MERGEFORMAT </w:instrText>
    </w:r>
    <w:r w:rsidR="00666E86" w:rsidRPr="00D7594E">
      <w:rPr>
        <w:rFonts w:ascii="Avenir Medium" w:hAnsi="Avenir Medium"/>
        <w:b/>
        <w:bCs/>
        <w:sz w:val="20"/>
        <w:szCs w:val="20"/>
      </w:rPr>
      <w:fldChar w:fldCharType="separate"/>
    </w:r>
    <w:r w:rsidR="00666E86">
      <w:rPr>
        <w:rFonts w:ascii="Avenir Medium" w:hAnsi="Avenir Medium"/>
        <w:b/>
        <w:bCs/>
        <w:sz w:val="20"/>
        <w:szCs w:val="20"/>
      </w:rPr>
      <w:t>230</w:t>
    </w:r>
    <w:r w:rsidR="00666E86" w:rsidRPr="00D7594E">
      <w:rPr>
        <w:rFonts w:ascii="Avenir Medium" w:hAnsi="Avenir Medium"/>
        <w:b/>
        <w:bCs/>
        <w:sz w:val="20"/>
        <w:szCs w:val="20"/>
      </w:rPr>
      <w:fldChar w:fldCharType="end"/>
    </w:r>
  </w:p>
  <w:p w14:paraId="401F0245" w14:textId="2ABF8ED0" w:rsidR="00666E86" w:rsidRPr="00D7594E" w:rsidRDefault="00666E86" w:rsidP="00EF62F7">
    <w:pPr>
      <w:pStyle w:val="Footer"/>
      <w:tabs>
        <w:tab w:val="clear" w:pos="4513"/>
        <w:tab w:val="clear" w:pos="9026"/>
        <w:tab w:val="right" w:pos="9412"/>
      </w:tabs>
      <w:ind w:right="360"/>
      <w:jc w:val="center"/>
      <w:rPr>
        <w:rFonts w:ascii="Avenir Medium" w:hAnsi="Avenir Medium"/>
        <w:color w:val="1E3531"/>
        <w:sz w:val="20"/>
        <w:szCs w:val="20"/>
      </w:rPr>
    </w:pPr>
    <w:r w:rsidRPr="00D7594E">
      <w:rPr>
        <w:rFonts w:ascii="Avenir Medium" w:hAnsi="Avenir Medium"/>
        <w:color w:val="1E3531"/>
        <w:sz w:val="20"/>
        <w:szCs w:val="20"/>
      </w:rPr>
      <w:t xml:space="preserve">Companion Volume Implementation Guide </w:t>
    </w:r>
    <w:r>
      <w:rPr>
        <w:rFonts w:ascii="Avenir Medium" w:hAnsi="Avenir Medium"/>
        <w:color w:val="1E3531"/>
        <w:sz w:val="20"/>
        <w:szCs w:val="20"/>
      </w:rPr>
      <w:t xml:space="preserve">Release </w:t>
    </w:r>
    <w:r w:rsidR="003F707C">
      <w:rPr>
        <w:rFonts w:ascii="Avenir Medium" w:hAnsi="Avenir Medium"/>
        <w:color w:val="1E3531"/>
        <w:sz w:val="20"/>
        <w:szCs w:val="20"/>
      </w:rPr>
      <w:t>9</w:t>
    </w:r>
    <w:r>
      <w:rPr>
        <w:rFonts w:ascii="Avenir Medium" w:hAnsi="Avenir Medium"/>
        <w:color w:val="1E3531"/>
        <w:sz w:val="20"/>
        <w:szCs w:val="20"/>
      </w:rPr>
      <w:t>.</w:t>
    </w:r>
    <w:r w:rsidR="003F707C">
      <w:rPr>
        <w:rFonts w:ascii="Avenir Medium" w:hAnsi="Avenir Medium"/>
        <w:color w:val="1E3531"/>
        <w:sz w:val="20"/>
        <w:szCs w:val="20"/>
      </w:rPr>
      <w:t>0</w:t>
    </w:r>
  </w:p>
  <w:p w14:paraId="00A6E31E" w14:textId="77777777" w:rsidR="00666E86" w:rsidRPr="00013C81" w:rsidRDefault="00666E86" w:rsidP="00EF62F7">
    <w:pPr>
      <w:pStyle w:val="Footer"/>
      <w:tabs>
        <w:tab w:val="right" w:pos="9412"/>
      </w:tabs>
      <w:ind w:right="360"/>
      <w:rPr>
        <w:rFonts w:ascii="Avenir Medium" w:hAnsi="Avenir Medium"/>
        <w:color w:val="1E353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8F367" w14:textId="77777777" w:rsidR="00161F07" w:rsidRDefault="00161F07" w:rsidP="005072F6">
      <w:r>
        <w:separator/>
      </w:r>
    </w:p>
  </w:footnote>
  <w:footnote w:type="continuationSeparator" w:id="0">
    <w:p w14:paraId="3A9CA63D" w14:textId="77777777" w:rsidR="00161F07" w:rsidRDefault="00161F07" w:rsidP="005072F6">
      <w:r>
        <w:continuationSeparator/>
      </w:r>
    </w:p>
  </w:footnote>
  <w:footnote w:type="continuationNotice" w:id="1">
    <w:p w14:paraId="3BA0A9CB" w14:textId="77777777" w:rsidR="00161F07" w:rsidRDefault="00161F07"/>
  </w:footnote>
  <w:footnote w:id="2">
    <w:p w14:paraId="348805D2" w14:textId="4CE6E190" w:rsidR="00866947" w:rsidRPr="00C53CE2" w:rsidRDefault="00866947" w:rsidP="00396D0A">
      <w:pPr>
        <w:pStyle w:val="BodyTextSI"/>
        <w:rPr>
          <w:sz w:val="16"/>
          <w:szCs w:val="16"/>
        </w:rPr>
      </w:pPr>
      <w:r w:rsidRPr="00C53CE2">
        <w:rPr>
          <w:rStyle w:val="FootnoteReference"/>
          <w:sz w:val="16"/>
          <w:szCs w:val="16"/>
        </w:rPr>
        <w:footnoteRef/>
      </w:r>
      <w:r w:rsidRPr="00C53CE2">
        <w:rPr>
          <w:sz w:val="16"/>
          <w:szCs w:val="16"/>
        </w:rPr>
        <w:t xml:space="preserve"> The training package development and endorsement process policy can be downloaded from the Department of Employment and Workplace Relations website</w:t>
      </w:r>
      <w:r w:rsidR="00572918">
        <w:rPr>
          <w:sz w:val="16"/>
          <w:szCs w:val="16"/>
        </w:rPr>
        <w:t>:</w:t>
      </w:r>
      <w:r w:rsidRPr="00C53CE2">
        <w:rPr>
          <w:sz w:val="16"/>
          <w:szCs w:val="16"/>
        </w:rPr>
        <w:t xml:space="preserve"> &lt;</w:t>
      </w:r>
      <w:r w:rsidR="00396D0A" w:rsidRPr="00396D0A">
        <w:rPr>
          <w:sz w:val="16"/>
          <w:szCs w:val="16"/>
        </w:rPr>
        <w:t>https://www.dewr.gov.au/skills-support-individuals/resources/training-package-products-development-and-endorsement-process-policy</w:t>
      </w:r>
      <w:r w:rsidRPr="00C53CE2">
        <w:rPr>
          <w:sz w:val="16"/>
          <w:szCs w:val="16"/>
        </w:rPr>
        <w:t>&gt;</w:t>
      </w:r>
    </w:p>
  </w:footnote>
  <w:footnote w:id="3">
    <w:p w14:paraId="6AD8C573" w14:textId="5D55B1BB" w:rsidR="004F3F2E" w:rsidRPr="00F42334" w:rsidRDefault="004F3F2E" w:rsidP="00E469CC">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17" w:name="_Hlk44101470"/>
      <w:r w:rsidRPr="00F42334">
        <w:rPr>
          <w:rFonts w:asciiTheme="minorHAnsi" w:hAnsiTheme="minorHAnsi" w:cstheme="minorHAnsi"/>
        </w:rPr>
        <w:t xml:space="preserve">Department of Employment and Workplace Relations </w:t>
      </w:r>
      <w:bookmarkEnd w:id="17"/>
      <w:r w:rsidRPr="00F42334">
        <w:rPr>
          <w:rFonts w:asciiTheme="minorHAnsi" w:hAnsiTheme="minorHAnsi" w:cstheme="minorHAnsi"/>
        </w:rPr>
        <w:t>website at</w:t>
      </w:r>
      <w:r w:rsidR="00572918">
        <w:rPr>
          <w:rFonts w:asciiTheme="minorHAnsi" w:hAnsiTheme="minorHAnsi" w:cstheme="minorHAnsi"/>
        </w:rPr>
        <w:t>:</w:t>
      </w:r>
      <w:r w:rsidRPr="00F42334">
        <w:rPr>
          <w:rFonts w:asciiTheme="minorHAnsi" w:hAnsiTheme="minorHAnsi" w:cstheme="minorHAnsi"/>
        </w:rPr>
        <w:t xml:space="preserve"> &lt;</w:t>
      </w:r>
      <w:r w:rsidR="00E469CC" w:rsidRPr="00E469CC">
        <w:rPr>
          <w:rFonts w:asciiTheme="minorHAnsi" w:hAnsiTheme="minorHAnsi" w:cstheme="minorHAnsi"/>
        </w:rPr>
        <w:t>https://www.dewr.gov.au/skills-support-individuals/resources/training-package-products-policy-0&gt;</w:t>
      </w:r>
    </w:p>
  </w:footnote>
  <w:footnote w:id="4">
    <w:p w14:paraId="4DF87DA6" w14:textId="409CCFBB" w:rsidR="00BE731C" w:rsidRDefault="00BE731C" w:rsidP="00BE731C">
      <w:pPr>
        <w:pStyle w:val="FootnoteText"/>
      </w:pPr>
      <w:r w:rsidRPr="001B5132">
        <w:rPr>
          <w:rFonts w:eastAsia="Calibri"/>
          <w:lang w:eastAsia="en-AU"/>
        </w:rPr>
        <w:footnoteRef/>
      </w:r>
      <w:r w:rsidRPr="001B5132">
        <w:rPr>
          <w:rFonts w:eastAsia="Calibri"/>
          <w:lang w:eastAsia="en-AU"/>
        </w:rPr>
        <w:t xml:space="preserve"> Source: IBISWorld, 2019, </w:t>
      </w:r>
      <w:r w:rsidR="00F155BD">
        <w:rPr>
          <w:rFonts w:eastAsia="Calibri"/>
          <w:lang w:eastAsia="en-AU"/>
        </w:rPr>
        <w:t>&lt;</w:t>
      </w:r>
      <w:r w:rsidRPr="001B5132">
        <w:rPr>
          <w:rFonts w:eastAsia="Calibri"/>
          <w:lang w:eastAsia="en-AU"/>
        </w:rPr>
        <w:t>https://www.ibisworld.com.au/industry-trends/market-research-reports/manufacturing/food-product/poultry-processing.html</w:t>
      </w:r>
      <w:r w:rsidR="00F155BD">
        <w:rPr>
          <w:rFonts w:eastAsia="Calibri"/>
          <w:lang w:eastAsia="en-AU"/>
        </w:rPr>
        <w:t>&gt;</w:t>
      </w:r>
    </w:p>
  </w:footnote>
  <w:footnote w:id="5">
    <w:p w14:paraId="50F91714" w14:textId="7176CB2D" w:rsidR="00BE731C" w:rsidRPr="0000344A" w:rsidRDefault="00BE731C" w:rsidP="00BE731C">
      <w:pPr>
        <w:pStyle w:val="FootnoteText"/>
      </w:pPr>
      <w:r w:rsidRPr="0000344A">
        <w:rPr>
          <w:rStyle w:val="FootnoteReference"/>
        </w:rPr>
        <w:footnoteRef/>
      </w:r>
      <w:r w:rsidRPr="0000344A">
        <w:t xml:space="preserve"> </w:t>
      </w:r>
      <w:r w:rsidRPr="0000344A">
        <w:rPr>
          <w:rFonts w:eastAsia="Calibri"/>
          <w:lang w:eastAsia="en-AU"/>
        </w:rPr>
        <w:t xml:space="preserve">Source: IBISWorld, 2019, </w:t>
      </w:r>
      <w:r w:rsidR="00F155BD">
        <w:rPr>
          <w:rFonts w:eastAsia="Calibri"/>
          <w:lang w:eastAsia="en-AU"/>
        </w:rPr>
        <w:t>&lt;</w:t>
      </w:r>
      <w:r w:rsidRPr="0000344A">
        <w:t>https://www.ibisworld.com.au/industry-trends/market-research-reports/manufacturing/food-product/cured-meat-smallgoods-manufacturing.html</w:t>
      </w:r>
      <w:r w:rsidR="00F155BD">
        <w:t>&gt;</w:t>
      </w:r>
    </w:p>
  </w:footnote>
  <w:footnote w:id="6">
    <w:p w14:paraId="7EF748EE" w14:textId="30DC58B8" w:rsidR="00BE731C" w:rsidRPr="0000344A" w:rsidRDefault="00BE731C" w:rsidP="00BE731C">
      <w:pPr>
        <w:pStyle w:val="FootnoteText"/>
      </w:pPr>
      <w:r w:rsidRPr="0000344A">
        <w:rPr>
          <w:rStyle w:val="FootnoteReference"/>
        </w:rPr>
        <w:footnoteRef/>
      </w:r>
      <w:r w:rsidRPr="0000344A">
        <w:t xml:space="preserve"> Meat and Livestock Australia, 2019, </w:t>
      </w:r>
      <w:r w:rsidR="00F155BD">
        <w:t>&lt;</w:t>
      </w:r>
      <w:r w:rsidRPr="0000344A">
        <w:t>https://www.mla.com.au/globalassets/mla-corporate/prices--markets/documents/trends--analysis/fast-facts--maps/mla-beef-fast-facts-2019.pdf</w:t>
      </w:r>
      <w:r w:rsidR="00F155BD">
        <w:t>&gt;</w:t>
      </w:r>
    </w:p>
  </w:footnote>
  <w:footnote w:id="7">
    <w:p w14:paraId="6FB5DD86" w14:textId="453A26F5" w:rsidR="00BE731C" w:rsidRPr="0000344A" w:rsidRDefault="00BE731C" w:rsidP="00BE731C">
      <w:pPr>
        <w:pStyle w:val="FootnoteText"/>
      </w:pPr>
      <w:r w:rsidRPr="0000344A">
        <w:rPr>
          <w:rStyle w:val="FootnoteReference"/>
        </w:rPr>
        <w:footnoteRef/>
      </w:r>
      <w:r w:rsidRPr="0000344A">
        <w:t xml:space="preserve"> Meat and Livestock Australia, </w:t>
      </w:r>
      <w:r w:rsidR="00F155BD">
        <w:t>&lt;</w:t>
      </w:r>
      <w:r w:rsidRPr="0000344A">
        <w:t>https://www.mla.com.au/globalassets/mla-corporate/prices--markets/documents/trends--analysis/cattle-projections/mla-australian-cattle-industry-projections-2019.pdf</w:t>
      </w:r>
      <w:r w:rsidR="00F155BD">
        <w:t>&gt;</w:t>
      </w:r>
    </w:p>
  </w:footnote>
  <w:footnote w:id="8">
    <w:p w14:paraId="2F0062AE" w14:textId="700B93A6" w:rsidR="00BE731C" w:rsidRPr="0000344A" w:rsidRDefault="00BE731C" w:rsidP="00BE731C">
      <w:pPr>
        <w:pStyle w:val="FootnoteText"/>
      </w:pPr>
      <w:r w:rsidRPr="0000344A">
        <w:rPr>
          <w:rStyle w:val="FootnoteReference"/>
        </w:rPr>
        <w:footnoteRef/>
      </w:r>
      <w:r w:rsidRPr="0000344A">
        <w:t xml:space="preserve"> Meat and Livestock Australia, </w:t>
      </w:r>
      <w:r w:rsidR="00F155BD">
        <w:t>&lt;</w:t>
      </w:r>
      <w:r w:rsidRPr="0000344A">
        <w:t>https://www.mla.com.au/globalassets/mla-corporate/prices--markets/documents/trends--analysis/fast-facts--maps/mla-beef-fast-facts-2019.pdf</w:t>
      </w:r>
      <w:r w:rsidR="00F155BD">
        <w:t>&gt;</w:t>
      </w:r>
    </w:p>
  </w:footnote>
  <w:footnote w:id="9">
    <w:p w14:paraId="3CD67092" w14:textId="47FEF77C" w:rsidR="00BE731C" w:rsidRPr="00F954E4" w:rsidRDefault="00BE731C" w:rsidP="00BE731C">
      <w:pPr>
        <w:pStyle w:val="FootnoteText"/>
        <w:rPr>
          <w:highlight w:val="yellow"/>
        </w:rPr>
      </w:pPr>
      <w:r w:rsidRPr="0000344A">
        <w:rPr>
          <w:rStyle w:val="FootnoteReference"/>
        </w:rPr>
        <w:footnoteRef/>
      </w:r>
      <w:r w:rsidRPr="0000344A">
        <w:t xml:space="preserve"> Meat and Livestock Australia, </w:t>
      </w:r>
      <w:r w:rsidR="00714427" w:rsidRPr="0000344A">
        <w:t>20</w:t>
      </w:r>
      <w:r w:rsidR="00714427">
        <w:t>24</w:t>
      </w:r>
      <w:r w:rsidRPr="0000344A">
        <w:t>, Australia</w:t>
      </w:r>
      <w:r w:rsidR="00F155BD">
        <w:t>’</w:t>
      </w:r>
      <w:r w:rsidRPr="0000344A">
        <w:t>s sheep meat industry</w:t>
      </w:r>
      <w:r w:rsidR="00D57E0A">
        <w:t>,</w:t>
      </w:r>
      <w:r w:rsidRPr="0000344A">
        <w:t xml:space="preserve"> </w:t>
      </w:r>
      <w:r w:rsidR="00F155BD">
        <w:t>&lt;</w:t>
      </w:r>
      <w:r w:rsidR="00714427" w:rsidRPr="00714427">
        <w:t>https://www.sheepcentral.com/nz-lamb-output-expected-to-moderate-as-australian-turn-off-peaks</w:t>
      </w:r>
      <w:r w:rsidR="00F155BD">
        <w:t>&gt;</w:t>
      </w:r>
    </w:p>
  </w:footnote>
  <w:footnote w:id="10">
    <w:p w14:paraId="09A97632" w14:textId="28D3A426" w:rsidR="00BE731C" w:rsidRPr="0000344A" w:rsidRDefault="00BE731C" w:rsidP="00BE731C">
      <w:pPr>
        <w:pStyle w:val="FootnoteText"/>
        <w:rPr>
          <w:iCs/>
        </w:rPr>
      </w:pPr>
      <w:r w:rsidRPr="0000344A">
        <w:rPr>
          <w:rStyle w:val="FootnoteReference"/>
        </w:rPr>
        <w:footnoteRef/>
      </w:r>
      <w:r w:rsidRPr="0000344A">
        <w:t xml:space="preserve"> Meat and Livestock Australia, 2020, </w:t>
      </w:r>
      <w:r w:rsidR="00F155BD">
        <w:t>&lt;</w:t>
      </w:r>
      <w:r w:rsidRPr="0000344A">
        <w:rPr>
          <w:iCs/>
        </w:rPr>
        <w:t>https://www.mla.com.au/globalassets/mla-corporate/prices--markets/documents/trends--analysis/sheep-projections/mla_feb-2020-australian-sheep-industry-projections-1.pdf</w:t>
      </w:r>
      <w:r w:rsidR="00F155BD">
        <w:rPr>
          <w:iCs/>
        </w:rPr>
        <w:t>&gt;</w:t>
      </w:r>
    </w:p>
  </w:footnote>
  <w:footnote w:id="11">
    <w:p w14:paraId="452817E2" w14:textId="2BFAACE5" w:rsidR="00BE731C" w:rsidRPr="0000344A" w:rsidRDefault="00BE731C" w:rsidP="00BE731C">
      <w:pPr>
        <w:pStyle w:val="FootnoteText"/>
        <w:rPr>
          <w:iCs/>
        </w:rPr>
      </w:pPr>
      <w:r w:rsidRPr="0000344A">
        <w:rPr>
          <w:rStyle w:val="FootnoteReference"/>
        </w:rPr>
        <w:footnoteRef/>
      </w:r>
      <w:r w:rsidRPr="0000344A">
        <w:t xml:space="preserve"> Meat and Livestock Australia, 2020, </w:t>
      </w:r>
      <w:r w:rsidR="00F155BD">
        <w:t>&lt;</w:t>
      </w:r>
      <w:r w:rsidRPr="0000344A">
        <w:rPr>
          <w:iCs/>
        </w:rPr>
        <w:t>https://www.mla.com.au/globalassets/mla-corporate/prices--markets/documents/trends--analysis/sheep-projections/mla_feb-2020-australian-sheep-industry-projections-1.pdf</w:t>
      </w:r>
      <w:r w:rsidR="00F155BD">
        <w:rPr>
          <w:iCs/>
        </w:rPr>
        <w:t>&gt;</w:t>
      </w:r>
    </w:p>
  </w:footnote>
  <w:footnote w:id="12">
    <w:p w14:paraId="2E290A07" w14:textId="05CEAFAA" w:rsidR="00BE731C" w:rsidRPr="0000344A" w:rsidRDefault="00BE731C" w:rsidP="00BE731C">
      <w:pPr>
        <w:pStyle w:val="FootnoteText"/>
      </w:pPr>
      <w:r w:rsidRPr="0000344A">
        <w:rPr>
          <w:rStyle w:val="FootnoteReference"/>
        </w:rPr>
        <w:footnoteRef/>
      </w:r>
      <w:r w:rsidRPr="0000344A">
        <w:t xml:space="preserve"> Meat and Livestock Australia, 2020, </w:t>
      </w:r>
      <w:r w:rsidR="00F155BD">
        <w:t>&lt;</w:t>
      </w:r>
      <w:r w:rsidRPr="0000344A">
        <w:rPr>
          <w:iCs/>
        </w:rPr>
        <w:t>https://www.mla.com.au/extension-training-and-tools/going-into-goats</w:t>
      </w:r>
      <w:r w:rsidR="00F155BD">
        <w:rPr>
          <w:iCs/>
        </w:rPr>
        <w:t>&gt;</w:t>
      </w:r>
    </w:p>
  </w:footnote>
  <w:footnote w:id="13">
    <w:p w14:paraId="7772689C" w14:textId="57E9C140" w:rsidR="00BE731C" w:rsidRPr="0000344A" w:rsidRDefault="00BE731C" w:rsidP="00BE731C">
      <w:pPr>
        <w:pStyle w:val="FootnoteText"/>
      </w:pPr>
      <w:r w:rsidRPr="0000344A">
        <w:rPr>
          <w:rStyle w:val="FootnoteReference"/>
        </w:rPr>
        <w:footnoteRef/>
      </w:r>
      <w:r w:rsidRPr="0000344A">
        <w:t xml:space="preserve"> </w:t>
      </w:r>
      <w:r w:rsidR="00850A93">
        <w:t>Australian Pork, 2016</w:t>
      </w:r>
      <w:r w:rsidRPr="0000344A">
        <w:t xml:space="preserve">, </w:t>
      </w:r>
      <w:r w:rsidR="00850A93">
        <w:t>&lt;</w:t>
      </w:r>
      <w:hyperlink r:id="rId1" w:history="1">
        <w:r w:rsidR="00850A93" w:rsidRPr="00850A93">
          <w:rPr>
            <w:rStyle w:val="Hyperlink"/>
          </w:rPr>
          <w:t>australian-pork-limited.PDF</w:t>
        </w:r>
      </w:hyperlink>
      <w:r w:rsidR="00850A93">
        <w:t>&gt;</w:t>
      </w:r>
    </w:p>
  </w:footnote>
  <w:footnote w:id="14">
    <w:p w14:paraId="7B24201B" w14:textId="77777777" w:rsidR="00BE731C" w:rsidRDefault="00BE731C" w:rsidP="00BE731C">
      <w:pPr>
        <w:pStyle w:val="FootnoteText"/>
      </w:pPr>
      <w:r w:rsidRPr="0000344A">
        <w:rPr>
          <w:rStyle w:val="FootnoteReference"/>
        </w:rPr>
        <w:footnoteRef/>
      </w:r>
      <w:r w:rsidRPr="0000344A">
        <w:t xml:space="preserve"> As above</w:t>
      </w:r>
      <w:r>
        <w:t xml:space="preserve"> </w:t>
      </w:r>
    </w:p>
  </w:footnote>
  <w:footnote w:id="15">
    <w:p w14:paraId="567AFDE7" w14:textId="77777777" w:rsidR="000C1483" w:rsidRPr="00F56224" w:rsidRDefault="000C1483" w:rsidP="000C1483">
      <w:pPr>
        <w:pStyle w:val="FootnoteText"/>
        <w:rPr>
          <w:highlight w:val="green"/>
        </w:rPr>
      </w:pPr>
      <w:r w:rsidRPr="00980C8A">
        <w:rPr>
          <w:rStyle w:val="FootnoteReference"/>
        </w:rPr>
        <w:footnoteRef/>
      </w:r>
      <w:r w:rsidRPr="00980C8A">
        <w:t xml:space="preserve"> IBISWorld, Cured Meat and Smallgoods Manufacturing in Australia: Market Research Report</w:t>
      </w:r>
    </w:p>
  </w:footnote>
  <w:footnote w:id="16">
    <w:p w14:paraId="476B6B2C" w14:textId="035F071D" w:rsidR="000C1483" w:rsidRPr="00613A2A" w:rsidRDefault="000C1483" w:rsidP="000C1483">
      <w:pPr>
        <w:pStyle w:val="FootnoteText"/>
      </w:pPr>
      <w:r w:rsidRPr="00613A2A">
        <w:rPr>
          <w:rStyle w:val="FootnoteReference"/>
        </w:rPr>
        <w:footnoteRef/>
      </w:r>
      <w:r w:rsidRPr="00613A2A">
        <w:t xml:space="preserve"> IBISWorld, Meat, Poultry and Smallgoods Wholesaling in Australia: Market Research Report</w:t>
      </w:r>
    </w:p>
  </w:footnote>
  <w:footnote w:id="17">
    <w:p w14:paraId="0A8C3E00" w14:textId="1F230C00" w:rsidR="000C1483" w:rsidRDefault="000C1483" w:rsidP="000C1483">
      <w:pPr>
        <w:pStyle w:val="FootnoteText"/>
      </w:pPr>
      <w:r w:rsidRPr="00613A2A">
        <w:rPr>
          <w:rStyle w:val="FootnoteReference"/>
        </w:rPr>
        <w:footnoteRef/>
      </w:r>
      <w:r w:rsidRPr="00613A2A">
        <w:t xml:space="preserve"> IBISWorld, June 2016, ‘Poultry Processing in Australia</w:t>
      </w:r>
      <w:r w:rsidR="00DF2E7B">
        <w:t xml:space="preserve"> &lt;</w:t>
      </w:r>
      <w:r w:rsidRPr="00757754">
        <w:t>https://www.ibisworld.com/au/industry/poultry-processing/91</w:t>
      </w:r>
      <w:r w:rsidR="00DF2E7B">
        <w:t>&gt;</w:t>
      </w:r>
    </w:p>
  </w:footnote>
  <w:footnote w:id="18">
    <w:p w14:paraId="53BB11C2" w14:textId="21E4FE21" w:rsidR="000B0328" w:rsidRDefault="000B0328" w:rsidP="000B0328">
      <w:pPr>
        <w:pStyle w:val="FootnoteText"/>
      </w:pPr>
      <w:r>
        <w:rPr>
          <w:rStyle w:val="FootnoteReference"/>
        </w:rPr>
        <w:footnoteRef/>
      </w:r>
      <w:r>
        <w:t xml:space="preserve"> </w:t>
      </w:r>
      <w:r w:rsidRPr="00380322">
        <w:t xml:space="preserve">Information provided as a guide only. </w:t>
      </w:r>
      <w:r>
        <w:t>Some i</w:t>
      </w:r>
      <w:r w:rsidRPr="00380322">
        <w:t>nformation is sourced from The Australian Apprenticeships &amp; Traineeships Information Service &lt;</w:t>
      </w:r>
      <w:r w:rsidR="0068169C" w:rsidRPr="0068169C">
        <w:t>https://www.apprenticeships.gov.au</w:t>
      </w:r>
      <w:r w:rsidRPr="00380322">
        <w:t>&gt;</w:t>
      </w:r>
      <w:r w:rsidR="00DF2E7B">
        <w:t>,</w:t>
      </w:r>
      <w:r w:rsidRPr="00380322">
        <w:t xml:space="preserve"> which is funded by the Australian Government Department of Education and Training.</w:t>
      </w:r>
      <w:r>
        <w:t xml:space="preserve"> </w:t>
      </w:r>
    </w:p>
  </w:footnote>
  <w:footnote w:id="19">
    <w:p w14:paraId="40D7F68F" w14:textId="5507F68F" w:rsidR="00492726" w:rsidRPr="00031B6F" w:rsidRDefault="00492726" w:rsidP="00492726">
      <w:pPr>
        <w:autoSpaceDE w:val="0"/>
        <w:autoSpaceDN w:val="0"/>
        <w:adjustRightInd w:val="0"/>
        <w:rPr>
          <w:rStyle w:val="FootnoteTextChar"/>
          <w:rFonts w:ascii="Calibri" w:eastAsia="Calibri" w:hAnsi="Calibri" w:cs="Times New Roman"/>
        </w:rPr>
      </w:pPr>
      <w:r>
        <w:rPr>
          <w:rStyle w:val="FootnoteReference"/>
        </w:rPr>
        <w:footnoteRef/>
      </w:r>
      <w:r>
        <w:t xml:space="preserve"> </w:t>
      </w:r>
      <w:r w:rsidRPr="003A4CE2">
        <w:rPr>
          <w:rStyle w:val="FootnoteTextChar"/>
          <w:rFonts w:eastAsia="Calibri"/>
        </w:rPr>
        <w:t>The Australian Apprenticeships website &lt;www.australianapprenticeships.gov.au&gt;.</w:t>
      </w:r>
    </w:p>
    <w:p w14:paraId="381A9382" w14:textId="77777777" w:rsidR="00492726" w:rsidRDefault="00492726" w:rsidP="00492726">
      <w:pPr>
        <w:pStyle w:val="FootnoteText"/>
      </w:pPr>
    </w:p>
  </w:footnote>
  <w:footnote w:id="20">
    <w:p w14:paraId="68D8A7A7" w14:textId="77777777" w:rsidR="009F0E73" w:rsidRPr="00D566D0" w:rsidRDefault="009F0E73" w:rsidP="009F0E73">
      <w:pPr>
        <w:pStyle w:val="FootnoteText"/>
      </w:pPr>
      <w:r>
        <w:rPr>
          <w:rStyle w:val="FootnoteReference"/>
        </w:rPr>
        <w:footnoteRef/>
      </w:r>
      <w:r>
        <w:t xml:space="preserve"> </w:t>
      </w:r>
      <w:r w:rsidRPr="00261D31">
        <w:rPr>
          <w:rFonts w:asciiTheme="minorHAnsi" w:eastAsia="Calibri" w:hAnsiTheme="minorHAnsi" w:cstheme="minorHAnsi"/>
        </w:rPr>
        <w:t xml:space="preserve">RTOs regulated by Australian Skills Quality Authority (ASQA) must comply with the Standards for Registered Training Organisations (RTOs) </w:t>
      </w:r>
      <w:r>
        <w:rPr>
          <w:rFonts w:asciiTheme="minorHAnsi" w:eastAsia="Calibri" w:hAnsiTheme="minorHAnsi" w:cstheme="minorHAnsi"/>
        </w:rPr>
        <w:t>2015</w:t>
      </w:r>
      <w:r w:rsidRPr="00261D31">
        <w:rPr>
          <w:rFonts w:asciiTheme="minorHAnsi" w:eastAsia="Calibri" w:hAnsiTheme="minorHAnsi" w:cstheme="minorHAnsi"/>
        </w:rPr>
        <w:t>. RTOs regulated by the Western Australian Training Accreditation Council (WA TAC) or the Victorian Registration and Qualifications Authority (VRQA) must check with their regulator for current requirements.</w:t>
      </w:r>
    </w:p>
    <w:p w14:paraId="5AA4989E" w14:textId="77777777" w:rsidR="009F0E73" w:rsidRDefault="009F0E73" w:rsidP="009F0E73">
      <w:pPr>
        <w:pStyle w:val="FootnoteText"/>
      </w:pPr>
    </w:p>
  </w:footnote>
  <w:footnote w:id="21">
    <w:p w14:paraId="777FD543" w14:textId="4E08ADE6" w:rsidR="009F0E73" w:rsidRPr="00614F61" w:rsidRDefault="009F0E73" w:rsidP="00614F61">
      <w:pPr>
        <w:pStyle w:val="BodyTextSI"/>
        <w:rPr>
          <w:sz w:val="18"/>
          <w:szCs w:val="18"/>
        </w:rPr>
      </w:pPr>
      <w:r w:rsidRPr="0099779D">
        <w:rPr>
          <w:rStyle w:val="FootnoteReference"/>
          <w:rFonts w:asciiTheme="minorHAnsi" w:hAnsiTheme="minorHAnsi" w:cstheme="minorHAnsi"/>
          <w:sz w:val="18"/>
          <w:szCs w:val="18"/>
        </w:rPr>
        <w:footnoteRef/>
      </w:r>
      <w:r w:rsidRPr="0099779D">
        <w:rPr>
          <w:sz w:val="18"/>
          <w:szCs w:val="18"/>
        </w:rPr>
        <w:t xml:space="preserve"> Information sourced from Australian Government, ASQA, </w:t>
      </w:r>
      <w:r w:rsidR="005D0B75" w:rsidRPr="005D0B75">
        <w:rPr>
          <w:sz w:val="18"/>
          <w:szCs w:val="18"/>
        </w:rPr>
        <w:t>&lt;</w:t>
      </w:r>
      <w:r w:rsidR="005D0B75" w:rsidRPr="0099779D">
        <w:t>https://www.asqa.gov.au/faqs/what-appropriate-volume-learning-qualification-type</w:t>
      </w:r>
      <w:r w:rsidR="005D0B75" w:rsidRPr="005D0B75">
        <w:rPr>
          <w:rFonts w:asciiTheme="minorHAnsi" w:hAnsiTheme="minorHAnsi" w:cstheme="minorHAnsi"/>
          <w:i/>
          <w:sz w:val="18"/>
          <w:szCs w:val="18"/>
        </w:rPr>
        <w:t xml:space="preserve">&gt;, </w:t>
      </w:r>
      <w:r w:rsidRPr="005D0B75">
        <w:rPr>
          <w:i/>
          <w:iCs/>
          <w:sz w:val="18"/>
          <w:szCs w:val="18"/>
        </w:rPr>
        <w:t xml:space="preserve">viewed </w:t>
      </w:r>
      <w:r w:rsidR="005D0B75" w:rsidRPr="005D0B75">
        <w:rPr>
          <w:i/>
          <w:iCs/>
          <w:sz w:val="18"/>
          <w:szCs w:val="18"/>
        </w:rPr>
        <w:t xml:space="preserve">May </w:t>
      </w:r>
      <w:r w:rsidRPr="005D0B75">
        <w:rPr>
          <w:i/>
          <w:iCs/>
          <w:sz w:val="18"/>
          <w:szCs w:val="18"/>
        </w:rPr>
        <w:t>202</w:t>
      </w:r>
      <w:r w:rsidR="005D0B75" w:rsidRPr="005D0B75">
        <w:rPr>
          <w:i/>
          <w:iCs/>
          <w:sz w:val="18"/>
          <w:szCs w:val="18"/>
        </w:rPr>
        <w:t>5</w:t>
      </w:r>
    </w:p>
  </w:footnote>
  <w:footnote w:id="22">
    <w:p w14:paraId="7E2572CF" w14:textId="00EDCF55" w:rsidR="009F0E73" w:rsidRPr="00614F61" w:rsidRDefault="009F0E73" w:rsidP="00614F61">
      <w:pPr>
        <w:pStyle w:val="BodyTextSI"/>
        <w:rPr>
          <w:sz w:val="18"/>
          <w:szCs w:val="18"/>
        </w:rPr>
      </w:pPr>
      <w:r w:rsidRPr="00614F61">
        <w:rPr>
          <w:rStyle w:val="FootnoteReference"/>
          <w:rFonts w:asciiTheme="minorHAnsi" w:hAnsiTheme="minorHAnsi" w:cstheme="minorHAnsi"/>
          <w:sz w:val="18"/>
          <w:szCs w:val="18"/>
        </w:rPr>
        <w:footnoteRef/>
      </w:r>
      <w:r w:rsidRPr="00614F61">
        <w:rPr>
          <w:sz w:val="18"/>
          <w:szCs w:val="18"/>
        </w:rPr>
        <w:t xml:space="preserve"> The </w:t>
      </w:r>
      <w:r w:rsidRPr="00614F61">
        <w:rPr>
          <w:i/>
          <w:sz w:val="18"/>
          <w:szCs w:val="18"/>
        </w:rPr>
        <w:t>Disability Standards for Education, 2005</w:t>
      </w:r>
      <w:r w:rsidR="005D0B75">
        <w:rPr>
          <w:i/>
          <w:sz w:val="18"/>
          <w:szCs w:val="18"/>
        </w:rPr>
        <w:t>,</w:t>
      </w:r>
      <w:r w:rsidRPr="00614F61">
        <w:rPr>
          <w:sz w:val="18"/>
          <w:szCs w:val="18"/>
        </w:rPr>
        <w:t xml:space="preserve"> and accompanying guidance notes can be downloaded at &lt;https://www.education.gov.au/swd/resources/2010-report-review-disability-standards-education-2005&gt;.</w:t>
      </w:r>
    </w:p>
  </w:footnote>
  <w:footnote w:id="23">
    <w:p w14:paraId="34434B84" w14:textId="52AEEA77" w:rsidR="00AD04DB" w:rsidRDefault="00AD04DB" w:rsidP="00AD04DB">
      <w:pPr>
        <w:pStyle w:val="FootnoteText"/>
      </w:pPr>
      <w:r w:rsidRPr="00155FD6">
        <w:rPr>
          <w:rStyle w:val="FootnoteReference"/>
        </w:rPr>
        <w:footnoteRef/>
      </w:r>
      <w:r w:rsidRPr="00155FD6">
        <w:t xml:space="preserve"> Source: </w:t>
      </w:r>
      <w:r w:rsidR="001E182C">
        <w:t>&lt;</w:t>
      </w:r>
      <w:r w:rsidRPr="00155FD6">
        <w:t>http://www.animalwelfarestandards.net.au/land-transport</w:t>
      </w:r>
      <w:r w:rsidR="001E182C">
        <w:t>&gt;</w:t>
      </w:r>
    </w:p>
  </w:footnote>
  <w:footnote w:id="24">
    <w:p w14:paraId="14B4D82E" w14:textId="7BA7C295" w:rsidR="00AD04DB" w:rsidRDefault="00AD04DB" w:rsidP="00AD04DB">
      <w:pPr>
        <w:pStyle w:val="FootnoteText"/>
      </w:pPr>
      <w:r>
        <w:rPr>
          <w:rStyle w:val="FootnoteReference"/>
        </w:rPr>
        <w:footnoteRef/>
      </w:r>
      <w:r>
        <w:t xml:space="preserve"> </w:t>
      </w:r>
      <w:r w:rsidR="001E182C">
        <w:t>Source: &lt;</w:t>
      </w:r>
      <w:r w:rsidRPr="001F7BC4">
        <w:t>https://www.agriculture.gov.au/export/controlled-goods/meat/elmer-3/list-islamic-halal-certification</w:t>
      </w:r>
      <w:r w:rsidR="001E182C">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906671"/>
      <w:docPartObj>
        <w:docPartGallery w:val="Watermarks"/>
        <w:docPartUnique/>
      </w:docPartObj>
    </w:sdtPr>
    <w:sdtEndPr/>
    <w:sdtContent>
      <w:p w14:paraId="2FCDE481" w14:textId="57FB53F8" w:rsidR="005C2D2F" w:rsidRDefault="005C0E16">
        <w:pPr>
          <w:pStyle w:val="Header"/>
        </w:pPr>
        <w:r>
          <w:rPr>
            <w:noProof/>
          </w:rPr>
          <w:pict w14:anchorId="0000C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0BE"/>
    <w:multiLevelType w:val="multilevel"/>
    <w:tmpl w:val="FFFFFFFF"/>
    <w:lvl w:ilvl="0">
      <w:start w:val="1"/>
      <w:numFmt w:val="decimal"/>
      <w:lvlText w:val="%1."/>
      <w:lvlJc w:val="left"/>
      <w:pPr>
        <w:tabs>
          <w:tab w:val="num" w:pos="720"/>
        </w:tabs>
        <w:ind w:left="720" w:hanging="360"/>
      </w:pPr>
      <w:rPr>
        <w:rFonts w:ascii="Aptos" w:eastAsia="Times New Roman" w:hAnsi="Aptos" w:cs="Aptos"/>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8293F4A"/>
    <w:multiLevelType w:val="hybridMultilevel"/>
    <w:tmpl w:val="2F703FF2"/>
    <w:lvl w:ilvl="0" w:tplc="8EBAD6F4">
      <w:start w:val="1"/>
      <w:numFmt w:val="bullet"/>
      <w:pStyle w:val="SIBodybulletlas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B2A7A"/>
    <w:multiLevelType w:val="hybridMultilevel"/>
    <w:tmpl w:val="B344D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231777"/>
    <w:multiLevelType w:val="hybridMultilevel"/>
    <w:tmpl w:val="B048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0570EA"/>
    <w:multiLevelType w:val="hybridMultilevel"/>
    <w:tmpl w:val="2CB6943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307C34CF"/>
    <w:multiLevelType w:val="hybridMultilevel"/>
    <w:tmpl w:val="6CBCCBD8"/>
    <w:lvl w:ilvl="0" w:tplc="A19C6980">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3A180E"/>
    <w:multiLevelType w:val="hybridMultilevel"/>
    <w:tmpl w:val="20DC1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C92DE3"/>
    <w:multiLevelType w:val="hybridMultilevel"/>
    <w:tmpl w:val="31329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4B459F"/>
    <w:multiLevelType w:val="hybridMultilevel"/>
    <w:tmpl w:val="33EC2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A1591C"/>
    <w:multiLevelType w:val="hybridMultilevel"/>
    <w:tmpl w:val="BF90A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9F4162"/>
    <w:multiLevelType w:val="hybridMultilevel"/>
    <w:tmpl w:val="2E864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 w15:restartNumberingAfterBreak="0">
    <w:nsid w:val="54824CB7"/>
    <w:multiLevelType w:val="hybridMultilevel"/>
    <w:tmpl w:val="BD1C6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794BDA"/>
    <w:multiLevelType w:val="hybridMultilevel"/>
    <w:tmpl w:val="603E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4A3E5C"/>
    <w:multiLevelType w:val="hybridMultilevel"/>
    <w:tmpl w:val="37148064"/>
    <w:lvl w:ilvl="0" w:tplc="D1263A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E349D7"/>
    <w:multiLevelType w:val="hybridMultilevel"/>
    <w:tmpl w:val="E2F2FB1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67531575"/>
    <w:multiLevelType w:val="multilevel"/>
    <w:tmpl w:val="B8E6B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27AF2"/>
    <w:multiLevelType w:val="hybridMultilevel"/>
    <w:tmpl w:val="1B5E6092"/>
    <w:lvl w:ilvl="0" w:tplc="34EE0EB4">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94DA5"/>
    <w:multiLevelType w:val="hybridMultilevel"/>
    <w:tmpl w:val="E1C6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0A70DD"/>
    <w:multiLevelType w:val="hybridMultilevel"/>
    <w:tmpl w:val="60A8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844335"/>
    <w:multiLevelType w:val="hybridMultilevel"/>
    <w:tmpl w:val="DE9A6FA2"/>
    <w:lvl w:ilvl="0" w:tplc="F51CB4D8">
      <w:start w:val="1"/>
      <w:numFmt w:val="bullet"/>
      <w:pStyle w:val="SIBody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7486529">
    <w:abstractNumId w:val="18"/>
  </w:num>
  <w:num w:numId="2" w16cid:durableId="1258755782">
    <w:abstractNumId w:val="1"/>
  </w:num>
  <w:num w:numId="3" w16cid:durableId="594167579">
    <w:abstractNumId w:val="5"/>
  </w:num>
  <w:num w:numId="4" w16cid:durableId="261643180">
    <w:abstractNumId w:val="5"/>
  </w:num>
  <w:num w:numId="5" w16cid:durableId="648091852">
    <w:abstractNumId w:val="5"/>
  </w:num>
  <w:num w:numId="6" w16cid:durableId="2078897899">
    <w:abstractNumId w:val="5"/>
  </w:num>
  <w:num w:numId="7" w16cid:durableId="1736926704">
    <w:abstractNumId w:val="5"/>
  </w:num>
  <w:num w:numId="8" w16cid:durableId="1206412798">
    <w:abstractNumId w:val="5"/>
  </w:num>
  <w:num w:numId="9" w16cid:durableId="141123806">
    <w:abstractNumId w:val="5"/>
  </w:num>
  <w:num w:numId="10" w16cid:durableId="1025715536">
    <w:abstractNumId w:val="21"/>
  </w:num>
  <w:num w:numId="11" w16cid:durableId="864057826">
    <w:abstractNumId w:val="7"/>
  </w:num>
  <w:num w:numId="12" w16cid:durableId="352612765">
    <w:abstractNumId w:val="19"/>
  </w:num>
  <w:num w:numId="13" w16cid:durableId="121120691">
    <w:abstractNumId w:val="8"/>
  </w:num>
  <w:num w:numId="14" w16cid:durableId="1600598658">
    <w:abstractNumId w:val="12"/>
  </w:num>
  <w:num w:numId="15" w16cid:durableId="1286617151">
    <w:abstractNumId w:val="14"/>
  </w:num>
  <w:num w:numId="16" w16cid:durableId="1521626314">
    <w:abstractNumId w:val="17"/>
  </w:num>
  <w:num w:numId="17" w16cid:durableId="1628197579">
    <w:abstractNumId w:val="13"/>
  </w:num>
  <w:num w:numId="18" w16cid:durableId="1627270059">
    <w:abstractNumId w:val="11"/>
  </w:num>
  <w:num w:numId="19" w16cid:durableId="440615909">
    <w:abstractNumId w:val="20"/>
  </w:num>
  <w:num w:numId="20" w16cid:durableId="215896286">
    <w:abstractNumId w:val="10"/>
  </w:num>
  <w:num w:numId="21" w16cid:durableId="2129080631">
    <w:abstractNumId w:val="6"/>
  </w:num>
  <w:num w:numId="22" w16cid:durableId="1881740391">
    <w:abstractNumId w:val="15"/>
  </w:num>
  <w:num w:numId="23" w16cid:durableId="1141506665">
    <w:abstractNumId w:val="4"/>
  </w:num>
  <w:num w:numId="24" w16cid:durableId="999112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2055857">
    <w:abstractNumId w:val="2"/>
  </w:num>
  <w:num w:numId="26" w16cid:durableId="849683115">
    <w:abstractNumId w:val="9"/>
  </w:num>
  <w:num w:numId="27" w16cid:durableId="1427995605">
    <w:abstractNumId w:val="5"/>
  </w:num>
  <w:num w:numId="28" w16cid:durableId="1002776555">
    <w:abstractNumId w:val="5"/>
  </w:num>
  <w:num w:numId="29" w16cid:durableId="209264471">
    <w:abstractNumId w:val="5"/>
  </w:num>
  <w:num w:numId="30" w16cid:durableId="793407799">
    <w:abstractNumId w:val="5"/>
  </w:num>
  <w:num w:numId="31" w16cid:durableId="1434130930">
    <w:abstractNumId w:val="3"/>
  </w:num>
  <w:num w:numId="32" w16cid:durableId="15806017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1EB5"/>
    <w:rsid w:val="00003F5F"/>
    <w:rsid w:val="00006EBF"/>
    <w:rsid w:val="00013C81"/>
    <w:rsid w:val="000215E5"/>
    <w:rsid w:val="00024C8A"/>
    <w:rsid w:val="0002570A"/>
    <w:rsid w:val="00027363"/>
    <w:rsid w:val="00032791"/>
    <w:rsid w:val="00034201"/>
    <w:rsid w:val="00035A67"/>
    <w:rsid w:val="0003684B"/>
    <w:rsid w:val="00036FCD"/>
    <w:rsid w:val="000370C0"/>
    <w:rsid w:val="00037ABC"/>
    <w:rsid w:val="00042AC3"/>
    <w:rsid w:val="00045D23"/>
    <w:rsid w:val="00050EFD"/>
    <w:rsid w:val="000510D2"/>
    <w:rsid w:val="00052BD1"/>
    <w:rsid w:val="00055B2E"/>
    <w:rsid w:val="00056112"/>
    <w:rsid w:val="00060E6D"/>
    <w:rsid w:val="00064B74"/>
    <w:rsid w:val="00065EC9"/>
    <w:rsid w:val="00070726"/>
    <w:rsid w:val="00072C66"/>
    <w:rsid w:val="000747B6"/>
    <w:rsid w:val="0007495E"/>
    <w:rsid w:val="00074A4D"/>
    <w:rsid w:val="000809A6"/>
    <w:rsid w:val="0008105D"/>
    <w:rsid w:val="00081123"/>
    <w:rsid w:val="0008288D"/>
    <w:rsid w:val="00083C77"/>
    <w:rsid w:val="00085B72"/>
    <w:rsid w:val="00086AEA"/>
    <w:rsid w:val="00086BC1"/>
    <w:rsid w:val="00097037"/>
    <w:rsid w:val="00097326"/>
    <w:rsid w:val="00097368"/>
    <w:rsid w:val="00097F22"/>
    <w:rsid w:val="000A0C28"/>
    <w:rsid w:val="000A32B9"/>
    <w:rsid w:val="000A7424"/>
    <w:rsid w:val="000A7FDF"/>
    <w:rsid w:val="000B0328"/>
    <w:rsid w:val="000B1586"/>
    <w:rsid w:val="000B4F5B"/>
    <w:rsid w:val="000B6C98"/>
    <w:rsid w:val="000C1483"/>
    <w:rsid w:val="000C1752"/>
    <w:rsid w:val="000C564C"/>
    <w:rsid w:val="000D0A5D"/>
    <w:rsid w:val="000D0A74"/>
    <w:rsid w:val="000D1611"/>
    <w:rsid w:val="000D261A"/>
    <w:rsid w:val="000D3F42"/>
    <w:rsid w:val="000D696C"/>
    <w:rsid w:val="000E1837"/>
    <w:rsid w:val="000E24EF"/>
    <w:rsid w:val="000E359C"/>
    <w:rsid w:val="000E3A49"/>
    <w:rsid w:val="000E472E"/>
    <w:rsid w:val="000E72EF"/>
    <w:rsid w:val="000E7C73"/>
    <w:rsid w:val="000F1914"/>
    <w:rsid w:val="000F20D3"/>
    <w:rsid w:val="000F3DE5"/>
    <w:rsid w:val="000F63E3"/>
    <w:rsid w:val="0010007E"/>
    <w:rsid w:val="00100FE2"/>
    <w:rsid w:val="00102501"/>
    <w:rsid w:val="001027AB"/>
    <w:rsid w:val="00104C57"/>
    <w:rsid w:val="00105F5C"/>
    <w:rsid w:val="00106605"/>
    <w:rsid w:val="00110E80"/>
    <w:rsid w:val="001123AE"/>
    <w:rsid w:val="00112963"/>
    <w:rsid w:val="001133C5"/>
    <w:rsid w:val="00113ACD"/>
    <w:rsid w:val="00117DB3"/>
    <w:rsid w:val="00127447"/>
    <w:rsid w:val="0013262E"/>
    <w:rsid w:val="00136276"/>
    <w:rsid w:val="0014022F"/>
    <w:rsid w:val="00142B1A"/>
    <w:rsid w:val="00151F0D"/>
    <w:rsid w:val="00156505"/>
    <w:rsid w:val="00156C0E"/>
    <w:rsid w:val="00161105"/>
    <w:rsid w:val="00161F07"/>
    <w:rsid w:val="00162A12"/>
    <w:rsid w:val="00164576"/>
    <w:rsid w:val="00165562"/>
    <w:rsid w:val="001666DE"/>
    <w:rsid w:val="00171622"/>
    <w:rsid w:val="001760E6"/>
    <w:rsid w:val="00177785"/>
    <w:rsid w:val="00183521"/>
    <w:rsid w:val="00184F35"/>
    <w:rsid w:val="0018792F"/>
    <w:rsid w:val="00194E96"/>
    <w:rsid w:val="00197590"/>
    <w:rsid w:val="001C0310"/>
    <w:rsid w:val="001C2206"/>
    <w:rsid w:val="001C23D4"/>
    <w:rsid w:val="001C3D18"/>
    <w:rsid w:val="001C40EC"/>
    <w:rsid w:val="001C73C6"/>
    <w:rsid w:val="001D37D8"/>
    <w:rsid w:val="001D46FF"/>
    <w:rsid w:val="001D4900"/>
    <w:rsid w:val="001D497A"/>
    <w:rsid w:val="001D7281"/>
    <w:rsid w:val="001E182C"/>
    <w:rsid w:val="001E2F79"/>
    <w:rsid w:val="001E35D6"/>
    <w:rsid w:val="001E3616"/>
    <w:rsid w:val="001E5B8C"/>
    <w:rsid w:val="001E5CE4"/>
    <w:rsid w:val="001E6311"/>
    <w:rsid w:val="001E6F54"/>
    <w:rsid w:val="001F1148"/>
    <w:rsid w:val="001F1721"/>
    <w:rsid w:val="001F2A9D"/>
    <w:rsid w:val="001F5EC0"/>
    <w:rsid w:val="001F7572"/>
    <w:rsid w:val="001F7E06"/>
    <w:rsid w:val="002059E1"/>
    <w:rsid w:val="00210D83"/>
    <w:rsid w:val="002141FE"/>
    <w:rsid w:val="0021427F"/>
    <w:rsid w:val="00220A78"/>
    <w:rsid w:val="00221200"/>
    <w:rsid w:val="0024070D"/>
    <w:rsid w:val="00240E51"/>
    <w:rsid w:val="00241774"/>
    <w:rsid w:val="0024243B"/>
    <w:rsid w:val="002461A1"/>
    <w:rsid w:val="00247947"/>
    <w:rsid w:val="00247FFC"/>
    <w:rsid w:val="00252900"/>
    <w:rsid w:val="00253266"/>
    <w:rsid w:val="002572B1"/>
    <w:rsid w:val="00277D14"/>
    <w:rsid w:val="00282872"/>
    <w:rsid w:val="0029018E"/>
    <w:rsid w:val="002903D5"/>
    <w:rsid w:val="00291677"/>
    <w:rsid w:val="002916E8"/>
    <w:rsid w:val="002948EA"/>
    <w:rsid w:val="002A101C"/>
    <w:rsid w:val="002A39CD"/>
    <w:rsid w:val="002A78F6"/>
    <w:rsid w:val="002A7ACC"/>
    <w:rsid w:val="002C1412"/>
    <w:rsid w:val="002C41F0"/>
    <w:rsid w:val="002C4E05"/>
    <w:rsid w:val="002C71A3"/>
    <w:rsid w:val="002D3C2B"/>
    <w:rsid w:val="002D6A1B"/>
    <w:rsid w:val="002D7A62"/>
    <w:rsid w:val="002D7C90"/>
    <w:rsid w:val="002E00AD"/>
    <w:rsid w:val="002E0673"/>
    <w:rsid w:val="002E3139"/>
    <w:rsid w:val="002E4C75"/>
    <w:rsid w:val="002E7352"/>
    <w:rsid w:val="002F311C"/>
    <w:rsid w:val="002F4E4B"/>
    <w:rsid w:val="002F6F4E"/>
    <w:rsid w:val="002F7420"/>
    <w:rsid w:val="00306460"/>
    <w:rsid w:val="003121A8"/>
    <w:rsid w:val="00312542"/>
    <w:rsid w:val="00313EC0"/>
    <w:rsid w:val="00320A17"/>
    <w:rsid w:val="003210AB"/>
    <w:rsid w:val="0032288B"/>
    <w:rsid w:val="0032331A"/>
    <w:rsid w:val="00324034"/>
    <w:rsid w:val="0032499A"/>
    <w:rsid w:val="00336768"/>
    <w:rsid w:val="00340250"/>
    <w:rsid w:val="00342D99"/>
    <w:rsid w:val="00343D4A"/>
    <w:rsid w:val="00344934"/>
    <w:rsid w:val="003518A5"/>
    <w:rsid w:val="00355B6A"/>
    <w:rsid w:val="00361B42"/>
    <w:rsid w:val="00361BAB"/>
    <w:rsid w:val="00362118"/>
    <w:rsid w:val="00365D48"/>
    <w:rsid w:val="00371757"/>
    <w:rsid w:val="00380F47"/>
    <w:rsid w:val="00382E36"/>
    <w:rsid w:val="00383D36"/>
    <w:rsid w:val="003854B9"/>
    <w:rsid w:val="00385764"/>
    <w:rsid w:val="00386EBA"/>
    <w:rsid w:val="00390B36"/>
    <w:rsid w:val="0039488C"/>
    <w:rsid w:val="00395544"/>
    <w:rsid w:val="0039639C"/>
    <w:rsid w:val="00396B1A"/>
    <w:rsid w:val="00396D0A"/>
    <w:rsid w:val="00397F80"/>
    <w:rsid w:val="003A5B01"/>
    <w:rsid w:val="003A6DFA"/>
    <w:rsid w:val="003A7753"/>
    <w:rsid w:val="003A77C7"/>
    <w:rsid w:val="003A7A81"/>
    <w:rsid w:val="003B21BF"/>
    <w:rsid w:val="003B21E2"/>
    <w:rsid w:val="003B517D"/>
    <w:rsid w:val="003C0E89"/>
    <w:rsid w:val="003C12C8"/>
    <w:rsid w:val="003C1D28"/>
    <w:rsid w:val="003C5A1B"/>
    <w:rsid w:val="003D25DE"/>
    <w:rsid w:val="003D406D"/>
    <w:rsid w:val="003D7E5D"/>
    <w:rsid w:val="003E00EA"/>
    <w:rsid w:val="003E2F57"/>
    <w:rsid w:val="003E53B0"/>
    <w:rsid w:val="003E62FB"/>
    <w:rsid w:val="003E7621"/>
    <w:rsid w:val="003E78AC"/>
    <w:rsid w:val="003F312B"/>
    <w:rsid w:val="003F6C71"/>
    <w:rsid w:val="003F707C"/>
    <w:rsid w:val="003F72BB"/>
    <w:rsid w:val="00404155"/>
    <w:rsid w:val="0040475A"/>
    <w:rsid w:val="00411920"/>
    <w:rsid w:val="00411F1B"/>
    <w:rsid w:val="004149B0"/>
    <w:rsid w:val="004152BB"/>
    <w:rsid w:val="0041537E"/>
    <w:rsid w:val="00417766"/>
    <w:rsid w:val="004207F5"/>
    <w:rsid w:val="00425BAF"/>
    <w:rsid w:val="0042779B"/>
    <w:rsid w:val="00430D89"/>
    <w:rsid w:val="0043176A"/>
    <w:rsid w:val="004340F4"/>
    <w:rsid w:val="0044228E"/>
    <w:rsid w:val="00445913"/>
    <w:rsid w:val="00450DCD"/>
    <w:rsid w:val="00452BA3"/>
    <w:rsid w:val="0046080E"/>
    <w:rsid w:val="00461095"/>
    <w:rsid w:val="00464603"/>
    <w:rsid w:val="004652A3"/>
    <w:rsid w:val="00465340"/>
    <w:rsid w:val="004667EB"/>
    <w:rsid w:val="00466C01"/>
    <w:rsid w:val="00467DE7"/>
    <w:rsid w:val="00471943"/>
    <w:rsid w:val="004769F5"/>
    <w:rsid w:val="00482963"/>
    <w:rsid w:val="00483234"/>
    <w:rsid w:val="00491AED"/>
    <w:rsid w:val="00492726"/>
    <w:rsid w:val="004A285A"/>
    <w:rsid w:val="004A33F3"/>
    <w:rsid w:val="004A3F46"/>
    <w:rsid w:val="004A4369"/>
    <w:rsid w:val="004A5802"/>
    <w:rsid w:val="004A629B"/>
    <w:rsid w:val="004A74F6"/>
    <w:rsid w:val="004B1913"/>
    <w:rsid w:val="004B5442"/>
    <w:rsid w:val="004B7518"/>
    <w:rsid w:val="004D72C3"/>
    <w:rsid w:val="004D77CA"/>
    <w:rsid w:val="004E115E"/>
    <w:rsid w:val="004E7547"/>
    <w:rsid w:val="004E7819"/>
    <w:rsid w:val="004E7E66"/>
    <w:rsid w:val="004F1788"/>
    <w:rsid w:val="004F3D79"/>
    <w:rsid w:val="004F3F2E"/>
    <w:rsid w:val="004F50CE"/>
    <w:rsid w:val="004F50F7"/>
    <w:rsid w:val="004F6CFE"/>
    <w:rsid w:val="004F7D54"/>
    <w:rsid w:val="005012CD"/>
    <w:rsid w:val="00504632"/>
    <w:rsid w:val="00504A08"/>
    <w:rsid w:val="005072F6"/>
    <w:rsid w:val="00510146"/>
    <w:rsid w:val="00510695"/>
    <w:rsid w:val="00512169"/>
    <w:rsid w:val="005206F8"/>
    <w:rsid w:val="005227B8"/>
    <w:rsid w:val="00523DD6"/>
    <w:rsid w:val="00524C49"/>
    <w:rsid w:val="00525D81"/>
    <w:rsid w:val="005265CC"/>
    <w:rsid w:val="00530EE0"/>
    <w:rsid w:val="00533822"/>
    <w:rsid w:val="0053400A"/>
    <w:rsid w:val="00536C71"/>
    <w:rsid w:val="0053797D"/>
    <w:rsid w:val="005521CF"/>
    <w:rsid w:val="00552DF5"/>
    <w:rsid w:val="00553A94"/>
    <w:rsid w:val="005651FB"/>
    <w:rsid w:val="005676B7"/>
    <w:rsid w:val="00567797"/>
    <w:rsid w:val="00572918"/>
    <w:rsid w:val="005832B7"/>
    <w:rsid w:val="0058381F"/>
    <w:rsid w:val="005854ED"/>
    <w:rsid w:val="005917F8"/>
    <w:rsid w:val="00591905"/>
    <w:rsid w:val="00597715"/>
    <w:rsid w:val="005A17B5"/>
    <w:rsid w:val="005A39D7"/>
    <w:rsid w:val="005A4A43"/>
    <w:rsid w:val="005A4D3C"/>
    <w:rsid w:val="005B161C"/>
    <w:rsid w:val="005B1BAC"/>
    <w:rsid w:val="005B4026"/>
    <w:rsid w:val="005C0E16"/>
    <w:rsid w:val="005C2CFE"/>
    <w:rsid w:val="005C2D2F"/>
    <w:rsid w:val="005C72C0"/>
    <w:rsid w:val="005D0B75"/>
    <w:rsid w:val="005D210D"/>
    <w:rsid w:val="005D740B"/>
    <w:rsid w:val="005D77B8"/>
    <w:rsid w:val="005D7D3F"/>
    <w:rsid w:val="005E0110"/>
    <w:rsid w:val="005E0F00"/>
    <w:rsid w:val="005E6E0F"/>
    <w:rsid w:val="005E79A9"/>
    <w:rsid w:val="005F005C"/>
    <w:rsid w:val="005F0D32"/>
    <w:rsid w:val="005F101A"/>
    <w:rsid w:val="005F1694"/>
    <w:rsid w:val="005F3FB0"/>
    <w:rsid w:val="005F4205"/>
    <w:rsid w:val="00602AEC"/>
    <w:rsid w:val="0061000E"/>
    <w:rsid w:val="00614F61"/>
    <w:rsid w:val="00621C2E"/>
    <w:rsid w:val="00623C8E"/>
    <w:rsid w:val="00625E9D"/>
    <w:rsid w:val="0062605C"/>
    <w:rsid w:val="0063288D"/>
    <w:rsid w:val="00632E5E"/>
    <w:rsid w:val="00632FDE"/>
    <w:rsid w:val="006348DF"/>
    <w:rsid w:val="00640CE8"/>
    <w:rsid w:val="00641009"/>
    <w:rsid w:val="00644EC5"/>
    <w:rsid w:val="00645767"/>
    <w:rsid w:val="00652903"/>
    <w:rsid w:val="006578F2"/>
    <w:rsid w:val="00662224"/>
    <w:rsid w:val="006643A6"/>
    <w:rsid w:val="006655FC"/>
    <w:rsid w:val="00666E86"/>
    <w:rsid w:val="00675EDE"/>
    <w:rsid w:val="00677A78"/>
    <w:rsid w:val="0068169C"/>
    <w:rsid w:val="00681FBF"/>
    <w:rsid w:val="00682E2A"/>
    <w:rsid w:val="00686CC7"/>
    <w:rsid w:val="00690824"/>
    <w:rsid w:val="00695B6A"/>
    <w:rsid w:val="006A0DB4"/>
    <w:rsid w:val="006A0F84"/>
    <w:rsid w:val="006C0AA0"/>
    <w:rsid w:val="006C1D51"/>
    <w:rsid w:val="006D0A4B"/>
    <w:rsid w:val="006D6559"/>
    <w:rsid w:val="006D6D08"/>
    <w:rsid w:val="006E09A3"/>
    <w:rsid w:val="006E1A11"/>
    <w:rsid w:val="006E7CA6"/>
    <w:rsid w:val="006E7D22"/>
    <w:rsid w:val="006F4865"/>
    <w:rsid w:val="007002D2"/>
    <w:rsid w:val="00704F98"/>
    <w:rsid w:val="00706A69"/>
    <w:rsid w:val="007072AA"/>
    <w:rsid w:val="00712652"/>
    <w:rsid w:val="00714427"/>
    <w:rsid w:val="0071482F"/>
    <w:rsid w:val="00714D90"/>
    <w:rsid w:val="00715710"/>
    <w:rsid w:val="00716579"/>
    <w:rsid w:val="007257EA"/>
    <w:rsid w:val="00726C2C"/>
    <w:rsid w:val="00727552"/>
    <w:rsid w:val="00730E75"/>
    <w:rsid w:val="00734C2C"/>
    <w:rsid w:val="0073598F"/>
    <w:rsid w:val="0074401D"/>
    <w:rsid w:val="0074547F"/>
    <w:rsid w:val="00751208"/>
    <w:rsid w:val="00751F9F"/>
    <w:rsid w:val="0075307F"/>
    <w:rsid w:val="00753C83"/>
    <w:rsid w:val="00754F87"/>
    <w:rsid w:val="007562F8"/>
    <w:rsid w:val="007574EB"/>
    <w:rsid w:val="00757CC7"/>
    <w:rsid w:val="00762875"/>
    <w:rsid w:val="00762C19"/>
    <w:rsid w:val="00765582"/>
    <w:rsid w:val="00770D73"/>
    <w:rsid w:val="00772093"/>
    <w:rsid w:val="007829F8"/>
    <w:rsid w:val="00784767"/>
    <w:rsid w:val="007904A8"/>
    <w:rsid w:val="0079102E"/>
    <w:rsid w:val="007914B7"/>
    <w:rsid w:val="00795B02"/>
    <w:rsid w:val="007A0264"/>
    <w:rsid w:val="007A18FA"/>
    <w:rsid w:val="007A2E17"/>
    <w:rsid w:val="007B2ED6"/>
    <w:rsid w:val="007B6E76"/>
    <w:rsid w:val="007C3060"/>
    <w:rsid w:val="007D37FB"/>
    <w:rsid w:val="007D38C3"/>
    <w:rsid w:val="007D75AA"/>
    <w:rsid w:val="007E0790"/>
    <w:rsid w:val="007E119A"/>
    <w:rsid w:val="007E1EBA"/>
    <w:rsid w:val="007E2D69"/>
    <w:rsid w:val="007E5137"/>
    <w:rsid w:val="007F076E"/>
    <w:rsid w:val="007F1A10"/>
    <w:rsid w:val="007F34CD"/>
    <w:rsid w:val="00800E96"/>
    <w:rsid w:val="00801402"/>
    <w:rsid w:val="00803184"/>
    <w:rsid w:val="008046CD"/>
    <w:rsid w:val="008051AF"/>
    <w:rsid w:val="00807287"/>
    <w:rsid w:val="0081103C"/>
    <w:rsid w:val="008118F7"/>
    <w:rsid w:val="008134EF"/>
    <w:rsid w:val="008142E7"/>
    <w:rsid w:val="00816751"/>
    <w:rsid w:val="0081693F"/>
    <w:rsid w:val="00822D6E"/>
    <w:rsid w:val="0082557C"/>
    <w:rsid w:val="00826524"/>
    <w:rsid w:val="00827CEE"/>
    <w:rsid w:val="008366E2"/>
    <w:rsid w:val="0083716E"/>
    <w:rsid w:val="0084217F"/>
    <w:rsid w:val="00846B00"/>
    <w:rsid w:val="00850A93"/>
    <w:rsid w:val="00851C16"/>
    <w:rsid w:val="008525C5"/>
    <w:rsid w:val="008526CA"/>
    <w:rsid w:val="00856101"/>
    <w:rsid w:val="0086166B"/>
    <w:rsid w:val="00861AA4"/>
    <w:rsid w:val="00864D19"/>
    <w:rsid w:val="008651A6"/>
    <w:rsid w:val="00866947"/>
    <w:rsid w:val="0087083A"/>
    <w:rsid w:val="0087263A"/>
    <w:rsid w:val="0087564A"/>
    <w:rsid w:val="00882BE3"/>
    <w:rsid w:val="00891027"/>
    <w:rsid w:val="008958A6"/>
    <w:rsid w:val="008958D4"/>
    <w:rsid w:val="008A4772"/>
    <w:rsid w:val="008A6FE2"/>
    <w:rsid w:val="008A79F4"/>
    <w:rsid w:val="008C1433"/>
    <w:rsid w:val="008C1960"/>
    <w:rsid w:val="008C4AD3"/>
    <w:rsid w:val="008C5F0D"/>
    <w:rsid w:val="008D50F1"/>
    <w:rsid w:val="008E0F25"/>
    <w:rsid w:val="008E2C8F"/>
    <w:rsid w:val="008E468D"/>
    <w:rsid w:val="008E4B8D"/>
    <w:rsid w:val="008E522D"/>
    <w:rsid w:val="008E7D08"/>
    <w:rsid w:val="008F50BE"/>
    <w:rsid w:val="008F6248"/>
    <w:rsid w:val="008F6BB4"/>
    <w:rsid w:val="00903149"/>
    <w:rsid w:val="00904120"/>
    <w:rsid w:val="00906CC0"/>
    <w:rsid w:val="00914A48"/>
    <w:rsid w:val="00930E68"/>
    <w:rsid w:val="009325CA"/>
    <w:rsid w:val="009328DD"/>
    <w:rsid w:val="00932FD1"/>
    <w:rsid w:val="00942706"/>
    <w:rsid w:val="00942BC2"/>
    <w:rsid w:val="00944082"/>
    <w:rsid w:val="009455CE"/>
    <w:rsid w:val="009479A7"/>
    <w:rsid w:val="0095016A"/>
    <w:rsid w:val="009506A8"/>
    <w:rsid w:val="00951092"/>
    <w:rsid w:val="00956556"/>
    <w:rsid w:val="0096230E"/>
    <w:rsid w:val="009641C7"/>
    <w:rsid w:val="009678CB"/>
    <w:rsid w:val="0097160E"/>
    <w:rsid w:val="00971A8C"/>
    <w:rsid w:val="009761AD"/>
    <w:rsid w:val="00981F11"/>
    <w:rsid w:val="00992C75"/>
    <w:rsid w:val="00994A1F"/>
    <w:rsid w:val="00996928"/>
    <w:rsid w:val="0099779D"/>
    <w:rsid w:val="009A1D99"/>
    <w:rsid w:val="009A1E2B"/>
    <w:rsid w:val="009A6150"/>
    <w:rsid w:val="009A7C0C"/>
    <w:rsid w:val="009B2A68"/>
    <w:rsid w:val="009B5342"/>
    <w:rsid w:val="009B5FA1"/>
    <w:rsid w:val="009B79D9"/>
    <w:rsid w:val="009C07DA"/>
    <w:rsid w:val="009C2F27"/>
    <w:rsid w:val="009C3AE1"/>
    <w:rsid w:val="009D0FD8"/>
    <w:rsid w:val="009D1B1D"/>
    <w:rsid w:val="009D2DEF"/>
    <w:rsid w:val="009D364F"/>
    <w:rsid w:val="009D46C9"/>
    <w:rsid w:val="009D4EC0"/>
    <w:rsid w:val="009D69B2"/>
    <w:rsid w:val="009E4BA8"/>
    <w:rsid w:val="009E61F9"/>
    <w:rsid w:val="009F0E73"/>
    <w:rsid w:val="009F490C"/>
    <w:rsid w:val="00A003DE"/>
    <w:rsid w:val="00A07EE1"/>
    <w:rsid w:val="00A10220"/>
    <w:rsid w:val="00A11DBF"/>
    <w:rsid w:val="00A12CF6"/>
    <w:rsid w:val="00A14F27"/>
    <w:rsid w:val="00A16015"/>
    <w:rsid w:val="00A17A0F"/>
    <w:rsid w:val="00A23283"/>
    <w:rsid w:val="00A30CBC"/>
    <w:rsid w:val="00A33BE9"/>
    <w:rsid w:val="00A33ECB"/>
    <w:rsid w:val="00A33FF7"/>
    <w:rsid w:val="00A36E80"/>
    <w:rsid w:val="00A41AB3"/>
    <w:rsid w:val="00A44E25"/>
    <w:rsid w:val="00A46794"/>
    <w:rsid w:val="00A47233"/>
    <w:rsid w:val="00A51EB0"/>
    <w:rsid w:val="00A54275"/>
    <w:rsid w:val="00A56FC6"/>
    <w:rsid w:val="00A6334A"/>
    <w:rsid w:val="00A63639"/>
    <w:rsid w:val="00A64881"/>
    <w:rsid w:val="00A6502F"/>
    <w:rsid w:val="00A712DF"/>
    <w:rsid w:val="00A7511F"/>
    <w:rsid w:val="00A7670E"/>
    <w:rsid w:val="00A80233"/>
    <w:rsid w:val="00A82A32"/>
    <w:rsid w:val="00A8363E"/>
    <w:rsid w:val="00A8549E"/>
    <w:rsid w:val="00A87FF9"/>
    <w:rsid w:val="00A9266C"/>
    <w:rsid w:val="00A9643A"/>
    <w:rsid w:val="00AA3B1E"/>
    <w:rsid w:val="00AB06B0"/>
    <w:rsid w:val="00AB1467"/>
    <w:rsid w:val="00AB488C"/>
    <w:rsid w:val="00AB71CB"/>
    <w:rsid w:val="00AC219A"/>
    <w:rsid w:val="00AC3678"/>
    <w:rsid w:val="00AC3EEF"/>
    <w:rsid w:val="00AC5BAC"/>
    <w:rsid w:val="00AC5F0D"/>
    <w:rsid w:val="00AC64CF"/>
    <w:rsid w:val="00AC7C3A"/>
    <w:rsid w:val="00AD04DB"/>
    <w:rsid w:val="00AD3A78"/>
    <w:rsid w:val="00AD3E1C"/>
    <w:rsid w:val="00AD79DC"/>
    <w:rsid w:val="00AE2738"/>
    <w:rsid w:val="00AE5544"/>
    <w:rsid w:val="00AE59C7"/>
    <w:rsid w:val="00AF1C21"/>
    <w:rsid w:val="00AF31EF"/>
    <w:rsid w:val="00B035BC"/>
    <w:rsid w:val="00B045C0"/>
    <w:rsid w:val="00B05411"/>
    <w:rsid w:val="00B06821"/>
    <w:rsid w:val="00B10193"/>
    <w:rsid w:val="00B11F49"/>
    <w:rsid w:val="00B21404"/>
    <w:rsid w:val="00B31FE3"/>
    <w:rsid w:val="00B41C6C"/>
    <w:rsid w:val="00B41E19"/>
    <w:rsid w:val="00B45D42"/>
    <w:rsid w:val="00B4676D"/>
    <w:rsid w:val="00B47EEF"/>
    <w:rsid w:val="00B51074"/>
    <w:rsid w:val="00B51CC1"/>
    <w:rsid w:val="00B5437C"/>
    <w:rsid w:val="00B62546"/>
    <w:rsid w:val="00B67868"/>
    <w:rsid w:val="00B72270"/>
    <w:rsid w:val="00B74B2E"/>
    <w:rsid w:val="00B7775C"/>
    <w:rsid w:val="00B81F5E"/>
    <w:rsid w:val="00B87108"/>
    <w:rsid w:val="00B93BB4"/>
    <w:rsid w:val="00B967E2"/>
    <w:rsid w:val="00B96F63"/>
    <w:rsid w:val="00BA46FA"/>
    <w:rsid w:val="00BA7F2D"/>
    <w:rsid w:val="00BB0025"/>
    <w:rsid w:val="00BB467B"/>
    <w:rsid w:val="00BB6DF4"/>
    <w:rsid w:val="00BC11E4"/>
    <w:rsid w:val="00BC2BC0"/>
    <w:rsid w:val="00BC61EB"/>
    <w:rsid w:val="00BC7294"/>
    <w:rsid w:val="00BC7848"/>
    <w:rsid w:val="00BD0B73"/>
    <w:rsid w:val="00BD16A6"/>
    <w:rsid w:val="00BD3FE0"/>
    <w:rsid w:val="00BD7D27"/>
    <w:rsid w:val="00BE0C39"/>
    <w:rsid w:val="00BE3DD6"/>
    <w:rsid w:val="00BE4160"/>
    <w:rsid w:val="00BE67B9"/>
    <w:rsid w:val="00BE731C"/>
    <w:rsid w:val="00BF2134"/>
    <w:rsid w:val="00BF289C"/>
    <w:rsid w:val="00C00F84"/>
    <w:rsid w:val="00C010B4"/>
    <w:rsid w:val="00C021FC"/>
    <w:rsid w:val="00C04341"/>
    <w:rsid w:val="00C10AAD"/>
    <w:rsid w:val="00C11936"/>
    <w:rsid w:val="00C12B9E"/>
    <w:rsid w:val="00C22736"/>
    <w:rsid w:val="00C2469E"/>
    <w:rsid w:val="00C31E6C"/>
    <w:rsid w:val="00C40A12"/>
    <w:rsid w:val="00C40FB6"/>
    <w:rsid w:val="00C431BB"/>
    <w:rsid w:val="00C44798"/>
    <w:rsid w:val="00C508D1"/>
    <w:rsid w:val="00C5219B"/>
    <w:rsid w:val="00C524C1"/>
    <w:rsid w:val="00C53CE2"/>
    <w:rsid w:val="00C55F55"/>
    <w:rsid w:val="00C56A1A"/>
    <w:rsid w:val="00C6070C"/>
    <w:rsid w:val="00C70105"/>
    <w:rsid w:val="00C70878"/>
    <w:rsid w:val="00C710F1"/>
    <w:rsid w:val="00C75669"/>
    <w:rsid w:val="00C91F2A"/>
    <w:rsid w:val="00C92466"/>
    <w:rsid w:val="00C960D7"/>
    <w:rsid w:val="00CA4B2A"/>
    <w:rsid w:val="00CA6ECF"/>
    <w:rsid w:val="00CA7E1B"/>
    <w:rsid w:val="00CB59FC"/>
    <w:rsid w:val="00CB786F"/>
    <w:rsid w:val="00CC1546"/>
    <w:rsid w:val="00CC20AB"/>
    <w:rsid w:val="00CC3F77"/>
    <w:rsid w:val="00CC3FDA"/>
    <w:rsid w:val="00CC5D3F"/>
    <w:rsid w:val="00CC7067"/>
    <w:rsid w:val="00CD2D3B"/>
    <w:rsid w:val="00CD4D1C"/>
    <w:rsid w:val="00CE1A6C"/>
    <w:rsid w:val="00CE3334"/>
    <w:rsid w:val="00CF573A"/>
    <w:rsid w:val="00D010A9"/>
    <w:rsid w:val="00D01C0F"/>
    <w:rsid w:val="00D02020"/>
    <w:rsid w:val="00D034BC"/>
    <w:rsid w:val="00D0382E"/>
    <w:rsid w:val="00D11718"/>
    <w:rsid w:val="00D135D4"/>
    <w:rsid w:val="00D15C6A"/>
    <w:rsid w:val="00D17DFD"/>
    <w:rsid w:val="00D20486"/>
    <w:rsid w:val="00D2344D"/>
    <w:rsid w:val="00D320B6"/>
    <w:rsid w:val="00D36E7F"/>
    <w:rsid w:val="00D36E90"/>
    <w:rsid w:val="00D40089"/>
    <w:rsid w:val="00D44E10"/>
    <w:rsid w:val="00D4765E"/>
    <w:rsid w:val="00D50D5C"/>
    <w:rsid w:val="00D53024"/>
    <w:rsid w:val="00D5304A"/>
    <w:rsid w:val="00D533A7"/>
    <w:rsid w:val="00D55409"/>
    <w:rsid w:val="00D55B1E"/>
    <w:rsid w:val="00D57E0A"/>
    <w:rsid w:val="00D66D98"/>
    <w:rsid w:val="00D72B92"/>
    <w:rsid w:val="00D7314C"/>
    <w:rsid w:val="00D7411D"/>
    <w:rsid w:val="00D766AD"/>
    <w:rsid w:val="00D77B2A"/>
    <w:rsid w:val="00D80C74"/>
    <w:rsid w:val="00D81921"/>
    <w:rsid w:val="00D82AC8"/>
    <w:rsid w:val="00D87E3D"/>
    <w:rsid w:val="00D92C93"/>
    <w:rsid w:val="00D956DB"/>
    <w:rsid w:val="00DA1C16"/>
    <w:rsid w:val="00DA5861"/>
    <w:rsid w:val="00DA7772"/>
    <w:rsid w:val="00DB05AE"/>
    <w:rsid w:val="00DB0A37"/>
    <w:rsid w:val="00DB4E9F"/>
    <w:rsid w:val="00DB585C"/>
    <w:rsid w:val="00DC1456"/>
    <w:rsid w:val="00DC153A"/>
    <w:rsid w:val="00DC3DD1"/>
    <w:rsid w:val="00DC768A"/>
    <w:rsid w:val="00DD7A40"/>
    <w:rsid w:val="00DE17AC"/>
    <w:rsid w:val="00DE6B7C"/>
    <w:rsid w:val="00DF2DE8"/>
    <w:rsid w:val="00DF2E7B"/>
    <w:rsid w:val="00DF4DB7"/>
    <w:rsid w:val="00E01732"/>
    <w:rsid w:val="00E0298F"/>
    <w:rsid w:val="00E03614"/>
    <w:rsid w:val="00E148A3"/>
    <w:rsid w:val="00E1547B"/>
    <w:rsid w:val="00E1625A"/>
    <w:rsid w:val="00E20B26"/>
    <w:rsid w:val="00E2110A"/>
    <w:rsid w:val="00E217FF"/>
    <w:rsid w:val="00E232DC"/>
    <w:rsid w:val="00E2657B"/>
    <w:rsid w:val="00E35DA1"/>
    <w:rsid w:val="00E41612"/>
    <w:rsid w:val="00E41BA7"/>
    <w:rsid w:val="00E421BB"/>
    <w:rsid w:val="00E44056"/>
    <w:rsid w:val="00E440D5"/>
    <w:rsid w:val="00E44AB1"/>
    <w:rsid w:val="00E45010"/>
    <w:rsid w:val="00E469CC"/>
    <w:rsid w:val="00E46BC0"/>
    <w:rsid w:val="00E46F19"/>
    <w:rsid w:val="00E47391"/>
    <w:rsid w:val="00E50F47"/>
    <w:rsid w:val="00E5115A"/>
    <w:rsid w:val="00E53704"/>
    <w:rsid w:val="00E550C7"/>
    <w:rsid w:val="00E62978"/>
    <w:rsid w:val="00E67F0E"/>
    <w:rsid w:val="00E72874"/>
    <w:rsid w:val="00E8131F"/>
    <w:rsid w:val="00E84724"/>
    <w:rsid w:val="00E91692"/>
    <w:rsid w:val="00E95391"/>
    <w:rsid w:val="00E9645D"/>
    <w:rsid w:val="00EA15A1"/>
    <w:rsid w:val="00EA27F4"/>
    <w:rsid w:val="00EA412A"/>
    <w:rsid w:val="00EB1485"/>
    <w:rsid w:val="00EB36A6"/>
    <w:rsid w:val="00EB4294"/>
    <w:rsid w:val="00EC0037"/>
    <w:rsid w:val="00EC7380"/>
    <w:rsid w:val="00ED44F6"/>
    <w:rsid w:val="00EE1D4E"/>
    <w:rsid w:val="00EE66CA"/>
    <w:rsid w:val="00EF0AE4"/>
    <w:rsid w:val="00EF14A8"/>
    <w:rsid w:val="00EF297E"/>
    <w:rsid w:val="00EF29FD"/>
    <w:rsid w:val="00EF2A46"/>
    <w:rsid w:val="00EF5621"/>
    <w:rsid w:val="00EF5A35"/>
    <w:rsid w:val="00EF62F7"/>
    <w:rsid w:val="00F01EC1"/>
    <w:rsid w:val="00F03205"/>
    <w:rsid w:val="00F05080"/>
    <w:rsid w:val="00F1409F"/>
    <w:rsid w:val="00F155BD"/>
    <w:rsid w:val="00F165A4"/>
    <w:rsid w:val="00F223CD"/>
    <w:rsid w:val="00F230C1"/>
    <w:rsid w:val="00F270B1"/>
    <w:rsid w:val="00F27114"/>
    <w:rsid w:val="00F32F69"/>
    <w:rsid w:val="00F361DE"/>
    <w:rsid w:val="00F406A4"/>
    <w:rsid w:val="00F40DD5"/>
    <w:rsid w:val="00F41828"/>
    <w:rsid w:val="00F42600"/>
    <w:rsid w:val="00F42E2D"/>
    <w:rsid w:val="00F4405E"/>
    <w:rsid w:val="00F45205"/>
    <w:rsid w:val="00F455B2"/>
    <w:rsid w:val="00F45C9F"/>
    <w:rsid w:val="00F4637E"/>
    <w:rsid w:val="00F46C97"/>
    <w:rsid w:val="00F5261C"/>
    <w:rsid w:val="00F6270B"/>
    <w:rsid w:val="00F66DFE"/>
    <w:rsid w:val="00F80DCD"/>
    <w:rsid w:val="00F82325"/>
    <w:rsid w:val="00F84380"/>
    <w:rsid w:val="00F85528"/>
    <w:rsid w:val="00F915BF"/>
    <w:rsid w:val="00F9371A"/>
    <w:rsid w:val="00F9390C"/>
    <w:rsid w:val="00F958E1"/>
    <w:rsid w:val="00F95EBC"/>
    <w:rsid w:val="00F97DDF"/>
    <w:rsid w:val="00FA166A"/>
    <w:rsid w:val="00FA3888"/>
    <w:rsid w:val="00FA5FB3"/>
    <w:rsid w:val="00FA6B98"/>
    <w:rsid w:val="00FA6E7A"/>
    <w:rsid w:val="00FB06CA"/>
    <w:rsid w:val="00FB0E50"/>
    <w:rsid w:val="00FB1E19"/>
    <w:rsid w:val="00FB28A4"/>
    <w:rsid w:val="00FB5B29"/>
    <w:rsid w:val="00FB6114"/>
    <w:rsid w:val="00FB7AA6"/>
    <w:rsid w:val="00FC0F9C"/>
    <w:rsid w:val="00FC588C"/>
    <w:rsid w:val="00FC5D1C"/>
    <w:rsid w:val="00FD0B5B"/>
    <w:rsid w:val="00FD40FF"/>
    <w:rsid w:val="00FE0D28"/>
    <w:rsid w:val="00FE0D34"/>
    <w:rsid w:val="00FE2E7A"/>
    <w:rsid w:val="00FE6648"/>
    <w:rsid w:val="00FE7129"/>
    <w:rsid w:val="00FE7191"/>
    <w:rsid w:val="00FF19D3"/>
    <w:rsid w:val="00FF1EF0"/>
    <w:rsid w:val="00FF5242"/>
    <w:rsid w:val="00FF559D"/>
    <w:rsid w:val="00FF6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F1409F"/>
    <w:pPr>
      <w:tabs>
        <w:tab w:val="right" w:leader="dot" w:pos="9402"/>
      </w:tabs>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0F20D3"/>
    <w:pPr>
      <w:spacing w:before="200" w:after="200"/>
    </w:pPr>
    <w:rPr>
      <w:rFonts w:ascii="Avenir Book" w:hAnsi="Avenir Book"/>
      <w:b/>
      <w:bCs/>
      <w:color w:val="4C7D2C"/>
    </w:rPr>
  </w:style>
  <w:style w:type="paragraph" w:customStyle="1" w:styleId="SITableHeading2">
    <w:name w:val="SI Table Heading 2"/>
    <w:basedOn w:val="Normal"/>
    <w:autoRedefine/>
    <w:qFormat/>
    <w:rsid w:val="00B4676D"/>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B4676D"/>
    <w:pPr>
      <w:numPr>
        <w:numId w:val="9"/>
      </w:numPr>
      <w:contextualSpacing/>
    </w:pPr>
    <w:rPr>
      <w:color w:val="213531"/>
    </w:rPr>
  </w:style>
  <w:style w:type="character" w:customStyle="1" w:styleId="DotpointsSIChar">
    <w:name w:val="Dot points SI Char"/>
    <w:basedOn w:val="BodyTextSIChar"/>
    <w:link w:val="DotpointsSI"/>
    <w:rsid w:val="00B4676D"/>
    <w:rPr>
      <w:rFonts w:ascii="Avenir Book" w:hAnsi="Avenir Book"/>
      <w:color w:val="21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BodyTextSI"/>
    <w:uiPriority w:val="99"/>
    <w:qFormat/>
    <w:rsid w:val="00930E68"/>
    <w:rPr>
      <w:sz w:val="20"/>
      <w:szCs w:val="20"/>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autoRedefine/>
    <w:qFormat/>
    <w:rsid w:val="00A17A0F"/>
    <w:pPr>
      <w:numPr>
        <w:numId w:val="10"/>
      </w:numPr>
      <w:tabs>
        <w:tab w:val="left" w:pos="709"/>
      </w:tabs>
      <w:spacing w:after="120"/>
    </w:pPr>
    <w:rPr>
      <w:rFonts w:ascii="Avenir" w:eastAsia="Times New Roman" w:hAnsi="Avenir" w:cs="Calibri"/>
      <w:color w:val="213430"/>
      <w:sz w:val="20"/>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866947"/>
    <w:pPr>
      <w:spacing w:after="120"/>
    </w:pPr>
    <w:rPr>
      <w:rFonts w:ascii="Calibri" w:eastAsia="Calibri" w:hAnsi="Calibri" w:cs="Arial"/>
      <w:sz w:val="22"/>
      <w:szCs w:val="22"/>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rPr>
      <w:szCs w:val="24"/>
    </w:rPr>
  </w:style>
  <w:style w:type="paragraph" w:customStyle="1" w:styleId="SIBodybulletlast">
    <w:name w:val="SI_Body bullet last"/>
    <w:basedOn w:val="SIBodybullet"/>
    <w:autoRedefine/>
    <w:qFormat/>
    <w:rsid w:val="002D7C90"/>
    <w:pPr>
      <w:numPr>
        <w:numId w:val="2"/>
      </w:numPr>
      <w:spacing w:after="240"/>
      <w:ind w:left="714" w:hanging="357"/>
    </w:pPr>
  </w:style>
  <w:style w:type="paragraph" w:styleId="CommentText">
    <w:name w:val="annotation text"/>
    <w:basedOn w:val="Normal"/>
    <w:link w:val="CommentTextChar"/>
    <w:uiPriority w:val="99"/>
    <w:semiHidden/>
    <w:rsid w:val="009F0E73"/>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9F0E73"/>
    <w:rPr>
      <w:rFonts w:ascii="Calibri" w:eastAsia="Times New Roman" w:hAnsi="Calibri" w:cs="Times New Roman"/>
      <w:sz w:val="20"/>
      <w:szCs w:val="20"/>
    </w:rPr>
  </w:style>
  <w:style w:type="character" w:styleId="CommentReference">
    <w:name w:val="annotation reference"/>
    <w:uiPriority w:val="99"/>
    <w:semiHidden/>
    <w:unhideWhenUsed/>
    <w:rsid w:val="009F0E73"/>
    <w:rPr>
      <w:sz w:val="16"/>
      <w:szCs w:val="16"/>
    </w:rPr>
  </w:style>
  <w:style w:type="paragraph" w:customStyle="1" w:styleId="FootnoteHyperlink">
    <w:name w:val="Footnote Hyperlink"/>
    <w:basedOn w:val="FootnoteText"/>
    <w:qFormat/>
    <w:rsid w:val="009F0E73"/>
  </w:style>
  <w:style w:type="paragraph" w:styleId="CommentSubject">
    <w:name w:val="annotation subject"/>
    <w:basedOn w:val="CommentText"/>
    <w:next w:val="CommentText"/>
    <w:link w:val="CommentSubjectChar"/>
    <w:uiPriority w:val="99"/>
    <w:semiHidden/>
    <w:unhideWhenUsed/>
    <w:rsid w:val="00DA7772"/>
    <w:pPr>
      <w:spacing w:before="0" w:after="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A7772"/>
    <w:rPr>
      <w:rFonts w:ascii="Calibri" w:eastAsia="Times New Roman" w:hAnsi="Calibri" w:cs="Times New Roman"/>
      <w:b/>
      <w:bCs/>
      <w:sz w:val="20"/>
      <w:szCs w:val="20"/>
    </w:rPr>
  </w:style>
  <w:style w:type="character" w:styleId="Emphasis">
    <w:name w:val="Emphasis"/>
    <w:basedOn w:val="DefaultParagraphFont"/>
    <w:uiPriority w:val="20"/>
    <w:qFormat/>
    <w:rsid w:val="001D4900"/>
    <w:rPr>
      <w:i/>
      <w:iCs/>
    </w:rPr>
  </w:style>
  <w:style w:type="paragraph" w:customStyle="1" w:styleId="SIText">
    <w:name w:val="SI Text"/>
    <w:link w:val="SITextChar"/>
    <w:qFormat/>
    <w:rsid w:val="00BE731C"/>
    <w:rPr>
      <w:rFonts w:ascii="Arial" w:eastAsia="Times New Roman" w:hAnsi="Arial" w:cs="Times New Roman"/>
      <w:sz w:val="20"/>
      <w:szCs w:val="22"/>
    </w:rPr>
  </w:style>
  <w:style w:type="character" w:customStyle="1" w:styleId="SITextChar">
    <w:name w:val="SI Text Char"/>
    <w:basedOn w:val="DefaultParagraphFont"/>
    <w:link w:val="SIText"/>
    <w:rsid w:val="00BE731C"/>
    <w:rPr>
      <w:rFonts w:ascii="Arial" w:eastAsia="Times New Roman" w:hAnsi="Arial" w:cs="Times New Roman"/>
      <w:sz w:val="20"/>
      <w:szCs w:val="22"/>
    </w:rPr>
  </w:style>
  <w:style w:type="paragraph" w:customStyle="1" w:styleId="SITablebullet2">
    <w:name w:val="SI_Table_bullet2"/>
    <w:basedOn w:val="SITablebullet1"/>
    <w:qFormat/>
    <w:rsid w:val="000E1837"/>
    <w:pPr>
      <w:tabs>
        <w:tab w:val="left" w:pos="738"/>
      </w:tabs>
      <w:spacing w:before="60" w:after="60" w:line="240" w:lineRule="auto"/>
      <w:ind w:left="738" w:hanging="284"/>
    </w:pPr>
    <w:rPr>
      <w:rFonts w:ascii="Arial" w:eastAsia="Times New Roman" w:hAnsi="Arial" w:cs="Arial"/>
      <w:color w:val="000000"/>
      <w:lang w:eastAsia="en-AU"/>
    </w:rPr>
  </w:style>
  <w:style w:type="paragraph" w:customStyle="1" w:styleId="SIBulletList1">
    <w:name w:val="SI Bullet List 1"/>
    <w:rsid w:val="00A712DF"/>
    <w:pPr>
      <w:tabs>
        <w:tab w:val="num" w:pos="360"/>
      </w:tabs>
      <w:ind w:left="357" w:hanging="357"/>
    </w:pPr>
    <w:rPr>
      <w:rFonts w:ascii="Arial" w:eastAsia="Times New Roman" w:hAnsi="Arial" w:cs="Times New Roman"/>
      <w:sz w:val="20"/>
      <w:szCs w:val="20"/>
    </w:rPr>
  </w:style>
  <w:style w:type="paragraph" w:customStyle="1" w:styleId="SIText-Bold">
    <w:name w:val="SI Text - Bold"/>
    <w:link w:val="SIText-BoldChar"/>
    <w:qFormat/>
    <w:rsid w:val="00A712DF"/>
    <w:pPr>
      <w:spacing w:before="80" w:after="80"/>
    </w:pPr>
    <w:rPr>
      <w:rFonts w:ascii="Arial" w:eastAsia="Times New Roman" w:hAnsi="Arial" w:cs="Times New Roman"/>
      <w:b/>
      <w:sz w:val="20"/>
      <w:szCs w:val="22"/>
      <w:lang w:eastAsia="en-AU"/>
    </w:rPr>
  </w:style>
  <w:style w:type="character" w:customStyle="1" w:styleId="SIText-BoldChar">
    <w:name w:val="SI Text - Bold Char"/>
    <w:basedOn w:val="DefaultParagraphFont"/>
    <w:link w:val="SIText-Bold"/>
    <w:rsid w:val="00A712DF"/>
    <w:rPr>
      <w:rFonts w:ascii="Arial" w:eastAsia="Times New Roman" w:hAnsi="Arial" w:cs="Times New Roman"/>
      <w:b/>
      <w:sz w:val="20"/>
      <w:szCs w:val="22"/>
      <w:lang w:eastAsia="en-AU"/>
    </w:rPr>
  </w:style>
  <w:style w:type="paragraph" w:customStyle="1" w:styleId="SITabletext0">
    <w:name w:val="SI Table text"/>
    <w:basedOn w:val="SIText"/>
    <w:qFormat/>
    <w:rsid w:val="00B967E2"/>
    <w:pPr>
      <w:spacing w:before="40" w:after="40"/>
    </w:pPr>
    <w:rPr>
      <w:rFonts w:ascii="Avenir" w:hAnsi="Avenir"/>
    </w:rPr>
  </w:style>
  <w:style w:type="character" w:customStyle="1" w:styleId="SITemporarytext-green">
    <w:name w:val="SI Temporary text - green"/>
    <w:basedOn w:val="DefaultParagraphFont"/>
    <w:uiPriority w:val="1"/>
    <w:qFormat/>
    <w:rsid w:val="00312542"/>
    <w:rPr>
      <w:rFonts w:ascii="Arial" w:eastAsia="Times New Roman" w:hAnsi="Arial" w:cs="Times New Roman"/>
      <w:caps w:val="0"/>
      <w:smallCaps w:val="0"/>
      <w:strike w:val="0"/>
      <w:dstrike w:val="0"/>
      <w:vanish w:val="0"/>
      <w:color w:val="00B050"/>
      <w:sz w:val="22"/>
      <w:vertAlign w:val="baseline"/>
    </w:rPr>
  </w:style>
  <w:style w:type="character" w:customStyle="1" w:styleId="SIText-Italic">
    <w:name w:val="SI Text - Italic"/>
    <w:rsid w:val="00AF31EF"/>
    <w:rPr>
      <w:i/>
      <w:sz w:val="20"/>
      <w:szCs w:val="20"/>
    </w:rPr>
  </w:style>
  <w:style w:type="paragraph" w:customStyle="1" w:styleId="SIBulletList2">
    <w:name w:val="SI Bullet List 2"/>
    <w:basedOn w:val="SIBulletList1"/>
    <w:rsid w:val="00B967E2"/>
    <w:pPr>
      <w:numPr>
        <w:numId w:val="18"/>
      </w:numPr>
    </w:pPr>
    <w:rPr>
      <w:rFonts w:ascii="Avenir" w:hAnsi="Avenir"/>
    </w:rPr>
  </w:style>
  <w:style w:type="character" w:customStyle="1" w:styleId="SITemporaryText-blue">
    <w:name w:val="SI Temporary Text - blue"/>
    <w:basedOn w:val="SITemporarytext-green"/>
    <w:uiPriority w:val="1"/>
    <w:qFormat/>
    <w:rsid w:val="00FA6B98"/>
    <w:rPr>
      <w:rFonts w:ascii="Arial" w:eastAsia="Times New Roman" w:hAnsi="Arial" w:cs="Times New Roman"/>
      <w:caps w:val="0"/>
      <w:smallCaps w:val="0"/>
      <w:strike w:val="0"/>
      <w:dstrike w:val="0"/>
      <w:vanish w:val="0"/>
      <w:color w:val="00B0F0"/>
      <w:sz w:val="22"/>
      <w:vertAlign w:val="baseline"/>
    </w:rPr>
  </w:style>
  <w:style w:type="character" w:styleId="Strong">
    <w:name w:val="Strong"/>
    <w:uiPriority w:val="22"/>
    <w:qFormat/>
    <w:rsid w:val="0063288D"/>
    <w:rPr>
      <w:b/>
      <w:bCs/>
    </w:rPr>
  </w:style>
  <w:style w:type="paragraph" w:customStyle="1" w:styleId="LTGbase">
    <w:name w:val="LTG base"/>
    <w:link w:val="LTGbaseChar"/>
    <w:qFormat/>
    <w:rsid w:val="0063288D"/>
    <w:pPr>
      <w:spacing w:after="140"/>
    </w:pPr>
    <w:rPr>
      <w:rFonts w:ascii="Arial" w:hAnsi="Arial" w:cs="Arial"/>
      <w:sz w:val="22"/>
      <w:szCs w:val="22"/>
      <w:lang w:eastAsia="zh-CN" w:bidi="th-TH"/>
    </w:rPr>
  </w:style>
  <w:style w:type="character" w:customStyle="1" w:styleId="LTGbaseChar">
    <w:name w:val="LTG base Char"/>
    <w:basedOn w:val="DefaultParagraphFont"/>
    <w:link w:val="LTGbase"/>
    <w:rsid w:val="0063288D"/>
    <w:rPr>
      <w:rFonts w:ascii="Arial" w:hAnsi="Arial" w:cs="Arial"/>
      <w:sz w:val="22"/>
      <w:szCs w:val="22"/>
      <w:lang w:eastAsia="zh-CN" w:bidi="th-TH"/>
    </w:rPr>
  </w:style>
  <w:style w:type="paragraph" w:customStyle="1" w:styleId="Greenbox">
    <w:name w:val="Green box"/>
    <w:basedOn w:val="Normal"/>
    <w:qFormat/>
    <w:rsid w:val="004149B0"/>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pPr>
    <w:rPr>
      <w:rFonts w:ascii="Avenir Book" w:hAnsi="Avenir Book"/>
      <w:color w:val="000000" w:themeColor="text1"/>
    </w:rPr>
  </w:style>
  <w:style w:type="paragraph" w:styleId="Revision">
    <w:name w:val="Revision"/>
    <w:hidden/>
    <w:uiPriority w:val="99"/>
    <w:semiHidden/>
    <w:rsid w:val="00B4676D"/>
  </w:style>
  <w:style w:type="character" w:styleId="FollowedHyperlink">
    <w:name w:val="FollowedHyperlink"/>
    <w:basedOn w:val="DefaultParagraphFont"/>
    <w:uiPriority w:val="99"/>
    <w:semiHidden/>
    <w:unhideWhenUsed/>
    <w:rsid w:val="00715710"/>
    <w:rPr>
      <w:color w:val="954F72" w:themeColor="followedHyperlink"/>
      <w:u w:val="single"/>
    </w:rPr>
  </w:style>
  <w:style w:type="paragraph" w:customStyle="1" w:styleId="SITableBodysmall">
    <w:name w:val="SI Table Body (small)"/>
    <w:basedOn w:val="SITableBody"/>
    <w:rsid w:val="000B1586"/>
    <w:pPr>
      <w:spacing w:before="0" w:after="0"/>
    </w:pPr>
    <w:rPr>
      <w:sz w:val="19"/>
    </w:rPr>
  </w:style>
  <w:style w:type="paragraph" w:customStyle="1" w:styleId="SITableHeading2small">
    <w:name w:val="SI Table Heading 2 (small)"/>
    <w:basedOn w:val="SITableHeading2"/>
    <w:rsid w:val="000B1586"/>
    <w:pPr>
      <w:spacing w:before="0" w:after="0"/>
    </w:pPr>
    <w:rPr>
      <w:sz w:val="19"/>
    </w:rPr>
  </w:style>
  <w:style w:type="paragraph" w:customStyle="1" w:styleId="SITableHeading1small">
    <w:name w:val="SI Table Heading 1 (small)"/>
    <w:basedOn w:val="SITableHeading1"/>
    <w:rsid w:val="000B1586"/>
    <w:pPr>
      <w:spacing w:before="40" w:after="4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8173">
      <w:bodyDiv w:val="1"/>
      <w:marLeft w:val="0"/>
      <w:marRight w:val="0"/>
      <w:marTop w:val="0"/>
      <w:marBottom w:val="0"/>
      <w:divBdr>
        <w:top w:val="none" w:sz="0" w:space="0" w:color="auto"/>
        <w:left w:val="none" w:sz="0" w:space="0" w:color="auto"/>
        <w:bottom w:val="none" w:sz="0" w:space="0" w:color="auto"/>
        <w:right w:val="none" w:sz="0" w:space="0" w:color="auto"/>
      </w:divBdr>
    </w:div>
    <w:div w:id="173761472">
      <w:bodyDiv w:val="1"/>
      <w:marLeft w:val="0"/>
      <w:marRight w:val="0"/>
      <w:marTop w:val="0"/>
      <w:marBottom w:val="0"/>
      <w:divBdr>
        <w:top w:val="none" w:sz="0" w:space="0" w:color="auto"/>
        <w:left w:val="none" w:sz="0" w:space="0" w:color="auto"/>
        <w:bottom w:val="none" w:sz="0" w:space="0" w:color="auto"/>
        <w:right w:val="none" w:sz="0" w:space="0" w:color="auto"/>
      </w:divBdr>
    </w:div>
    <w:div w:id="563226980">
      <w:bodyDiv w:val="1"/>
      <w:marLeft w:val="0"/>
      <w:marRight w:val="0"/>
      <w:marTop w:val="0"/>
      <w:marBottom w:val="0"/>
      <w:divBdr>
        <w:top w:val="none" w:sz="0" w:space="0" w:color="auto"/>
        <w:left w:val="none" w:sz="0" w:space="0" w:color="auto"/>
        <w:bottom w:val="none" w:sz="0" w:space="0" w:color="auto"/>
        <w:right w:val="none" w:sz="0" w:space="0" w:color="auto"/>
      </w:divBdr>
    </w:div>
    <w:div w:id="886066188">
      <w:bodyDiv w:val="1"/>
      <w:marLeft w:val="0"/>
      <w:marRight w:val="0"/>
      <w:marTop w:val="0"/>
      <w:marBottom w:val="0"/>
      <w:divBdr>
        <w:top w:val="none" w:sz="0" w:space="0" w:color="auto"/>
        <w:left w:val="none" w:sz="0" w:space="0" w:color="auto"/>
        <w:bottom w:val="none" w:sz="0" w:space="0" w:color="auto"/>
        <w:right w:val="none" w:sz="0" w:space="0" w:color="auto"/>
      </w:divBdr>
    </w:div>
    <w:div w:id="1035426899">
      <w:bodyDiv w:val="1"/>
      <w:marLeft w:val="0"/>
      <w:marRight w:val="0"/>
      <w:marTop w:val="0"/>
      <w:marBottom w:val="0"/>
      <w:divBdr>
        <w:top w:val="none" w:sz="0" w:space="0" w:color="auto"/>
        <w:left w:val="none" w:sz="0" w:space="0" w:color="auto"/>
        <w:bottom w:val="none" w:sz="0" w:space="0" w:color="auto"/>
        <w:right w:val="none" w:sz="0" w:space="0" w:color="auto"/>
      </w:divBdr>
    </w:div>
    <w:div w:id="1408920975">
      <w:bodyDiv w:val="1"/>
      <w:marLeft w:val="0"/>
      <w:marRight w:val="0"/>
      <w:marTop w:val="0"/>
      <w:marBottom w:val="0"/>
      <w:divBdr>
        <w:top w:val="none" w:sz="0" w:space="0" w:color="auto"/>
        <w:left w:val="none" w:sz="0" w:space="0" w:color="auto"/>
        <w:bottom w:val="none" w:sz="0" w:space="0" w:color="auto"/>
        <w:right w:val="none" w:sz="0" w:space="0" w:color="auto"/>
      </w:divBdr>
    </w:div>
    <w:div w:id="1712415314">
      <w:bodyDiv w:val="1"/>
      <w:marLeft w:val="0"/>
      <w:marRight w:val="0"/>
      <w:marTop w:val="0"/>
      <w:marBottom w:val="0"/>
      <w:divBdr>
        <w:top w:val="none" w:sz="0" w:space="0" w:color="auto"/>
        <w:left w:val="none" w:sz="0" w:space="0" w:color="auto"/>
        <w:bottom w:val="none" w:sz="0" w:space="0" w:color="auto"/>
        <w:right w:val="none" w:sz="0" w:space="0" w:color="auto"/>
      </w:divBdr>
    </w:div>
    <w:div w:id="1784306644">
      <w:bodyDiv w:val="1"/>
      <w:marLeft w:val="0"/>
      <w:marRight w:val="0"/>
      <w:marTop w:val="0"/>
      <w:marBottom w:val="0"/>
      <w:divBdr>
        <w:top w:val="none" w:sz="0" w:space="0" w:color="auto"/>
        <w:left w:val="none" w:sz="0" w:space="0" w:color="auto"/>
        <w:bottom w:val="none" w:sz="0" w:space="0" w:color="auto"/>
        <w:right w:val="none" w:sz="0" w:space="0" w:color="auto"/>
      </w:divBdr>
    </w:div>
    <w:div w:id="198890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www.safework.nsw.gov.au/licences-and-registrations/licences/high-risk-work-licences" TargetMode="External"/><Relationship Id="rId68" Type="http://schemas.openxmlformats.org/officeDocument/2006/relationships/hyperlink" Target="https://www.worksafe.vic.gov.au/high-risk-work-licence" TargetMode="External"/><Relationship Id="rId84" Type="http://schemas.openxmlformats.org/officeDocument/2006/relationships/hyperlink" Target="https://www.dpi.nsw.gov.au" TargetMode="External"/><Relationship Id="rId89" Type="http://schemas.openxmlformats.org/officeDocument/2006/relationships/hyperlink" Target="https://www.nata.com.au/" TargetMode="External"/><Relationship Id="rId16" Type="http://schemas.openxmlformats.org/officeDocument/2006/relationships/image" Target="media/image6.png"/><Relationship Id="rId107" Type="http://schemas.openxmlformats.org/officeDocument/2006/relationships/footer" Target="footer6.xml"/><Relationship Id="rId11" Type="http://schemas.openxmlformats.org/officeDocument/2006/relationships/image" Target="media/image1.png"/><Relationship Id="rId32" Type="http://schemas.openxmlformats.org/officeDocument/2006/relationships/hyperlink" Target="https://vetnet.gov.au/Pages/TrainingDocs.aspx?q=5e2e56b7-698f-4822-84bb-25adbb8443a7" TargetMode="External"/><Relationship Id="rId37" Type="http://schemas.openxmlformats.org/officeDocument/2006/relationships/image" Target="media/image8.png"/><Relationship Id="rId53" Type="http://schemas.openxmlformats.org/officeDocument/2006/relationships/hyperlink" Target="https://www.mintrac.com.au" TargetMode="External"/><Relationship Id="rId58" Type="http://schemas.openxmlformats.org/officeDocument/2006/relationships/hyperlink" Target="mailto:sapol.firearmsbranch@police.sa.gov.au" TargetMode="External"/><Relationship Id="rId74" Type="http://schemas.openxmlformats.org/officeDocument/2006/relationships/hyperlink" Target="https://www.health.act.gov.au" TargetMode="External"/><Relationship Id="rId79" Type="http://schemas.openxmlformats.org/officeDocument/2006/relationships/hyperlink" Target="http://australianpork.com.au/" TargetMode="External"/><Relationship Id="rId102" Type="http://schemas.openxmlformats.org/officeDocument/2006/relationships/hyperlink" Target="http://www.dtwd.wa.gov.au" TargetMode="External"/><Relationship Id="rId5" Type="http://schemas.openxmlformats.org/officeDocument/2006/relationships/numbering" Target="numbering.xml"/><Relationship Id="rId90" Type="http://schemas.openxmlformats.org/officeDocument/2006/relationships/hyperlink" Target="https://www.mintrac.com.au" TargetMode="External"/><Relationship Id="rId95" Type="http://schemas.openxmlformats.org/officeDocument/2006/relationships/hyperlink" Target="https://www.education.act.gov.au" TargetMode="External"/><Relationship Id="rId22" Type="http://schemas.openxmlformats.org/officeDocument/2006/relationships/footer" Target="footer2.xml"/><Relationship Id="rId27" Type="http://schemas.openxmlformats.org/officeDocument/2006/relationships/diagramQuickStyle" Target="diagrams/quickStyle1.xml"/><Relationship Id="rId43" Type="http://schemas.openxmlformats.org/officeDocument/2006/relationships/image" Target="media/image14.png"/><Relationship Id="rId48" Type="http://schemas.openxmlformats.org/officeDocument/2006/relationships/footer" Target="footer5.xml"/><Relationship Id="rId64" Type="http://schemas.openxmlformats.org/officeDocument/2006/relationships/hyperlink" Target="https://worksafe.nt.gov.au/licensing-and-registration/high-risk" TargetMode="External"/><Relationship Id="rId69" Type="http://schemas.openxmlformats.org/officeDocument/2006/relationships/hyperlink" Target="https://www.worksafe.wa.gov.au/important-information-forklift-operators-western-australia" TargetMode="External"/><Relationship Id="rId80" Type="http://schemas.openxmlformats.org/officeDocument/2006/relationships/hyperlink" Target="https://www.awgic.org.au" TargetMode="External"/><Relationship Id="rId85" Type="http://schemas.openxmlformats.org/officeDocument/2006/relationships/hyperlink" Target="https://dpir.nt.gov.au/"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www.legislation.gov.au/Details/F2019C00503" TargetMode="External"/><Relationship Id="rId38" Type="http://schemas.openxmlformats.org/officeDocument/2006/relationships/image" Target="media/image9.png"/><Relationship Id="rId59" Type="http://schemas.openxmlformats.org/officeDocument/2006/relationships/hyperlink" Target="mailto:Firearms.services@police.tas.gov.au" TargetMode="External"/><Relationship Id="rId103" Type="http://schemas.openxmlformats.org/officeDocument/2006/relationships/hyperlink" Target="http://www.safeworkaustralia.gov.au/sites/SWA" TargetMode="External"/><Relationship Id="rId108" Type="http://schemas.openxmlformats.org/officeDocument/2006/relationships/fontTable" Target="fontTable.xml"/><Relationship Id="rId54" Type="http://schemas.openxmlformats.org/officeDocument/2006/relationships/hyperlink" Target="mailto:actfirearmsregistry@afp.gov.au" TargetMode="External"/><Relationship Id="rId70" Type="http://schemas.openxmlformats.org/officeDocument/2006/relationships/hyperlink" Target="https://www.worksafe.wa.gov.au/high-risk-work-licence" TargetMode="External"/><Relationship Id="rId75" Type="http://schemas.openxmlformats.org/officeDocument/2006/relationships/hyperlink" Target="https://www.chicken.org.au" TargetMode="External"/><Relationship Id="rId91" Type="http://schemas.openxmlformats.org/officeDocument/2006/relationships/hyperlink" Target="https://www.primesafe.vic.gov.au/" TargetMode="External"/><Relationship Id="rId96" Type="http://schemas.openxmlformats.org/officeDocument/2006/relationships/hyperlink" Target="https://www.education.nsw.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skillsinsight.com.au" TargetMode="External"/><Relationship Id="rId28" Type="http://schemas.openxmlformats.org/officeDocument/2006/relationships/diagramColors" Target="diagrams/colors1.xml"/><Relationship Id="rId36" Type="http://schemas.openxmlformats.org/officeDocument/2006/relationships/footer" Target="footer4.xml"/><Relationship Id="rId49" Type="http://schemas.openxmlformats.org/officeDocument/2006/relationships/hyperlink" Target="https://www.asqa.gov.au/resources/fact-sheets/providing-quality-training-and-assessment-services-to-students-with-disabilities" TargetMode="External"/><Relationship Id="rId57" Type="http://schemas.openxmlformats.org/officeDocument/2006/relationships/hyperlink" Target="mailto:weaponslicensing@police.qld.gov.au" TargetMode="External"/><Relationship Id="rId106" Type="http://schemas.openxmlformats.org/officeDocument/2006/relationships/hyperlink" Target="http://www.safeworkaustralia.gov.au/sites/SWA" TargetMode="External"/><Relationship Id="rId10" Type="http://schemas.openxmlformats.org/officeDocument/2006/relationships/endnotes" Target="endnotes.xml"/><Relationship Id="rId31" Type="http://schemas.openxmlformats.org/officeDocument/2006/relationships/hyperlink" Target="https://vetnet.gov.au/Pages/TrainingDocs.aspx?q=5e2e56b7-698f-4822-84bb-25adbb8443a7" TargetMode="External"/><Relationship Id="rId44" Type="http://schemas.openxmlformats.org/officeDocument/2006/relationships/image" Target="media/image15.png"/><Relationship Id="rId52" Type="http://schemas.openxmlformats.org/officeDocument/2006/relationships/hyperlink" Target="https://www.asqa.gov.au/resources/guides/guide-developing-assessment-tools" TargetMode="External"/><Relationship Id="rId60" Type="http://schemas.openxmlformats.org/officeDocument/2006/relationships/hyperlink" Target="mailto:licensingregulation@police.vic.gov.au" TargetMode="External"/><Relationship Id="rId65" Type="http://schemas.openxmlformats.org/officeDocument/2006/relationships/hyperlink" Target="https://www.worksafe.qld.gov.au/licensing-and-registrations/work-health-and-safety-licences/apply-renew-or-replace-licences/apply-for-a-high-risk-work-licence" TargetMode="External"/><Relationship Id="rId73" Type="http://schemas.openxmlformats.org/officeDocument/2006/relationships/hyperlink" Target="https://amieu.asn.au" TargetMode="External"/><Relationship Id="rId78" Type="http://schemas.openxmlformats.org/officeDocument/2006/relationships/hyperlink" Target="https://www.ampc.com.au" TargetMode="External"/><Relationship Id="rId81" Type="http://schemas.openxmlformats.org/officeDocument/2006/relationships/hyperlink" Target="https://nre.tas.gov.au/biosecurity-tasmania" TargetMode="External"/><Relationship Id="rId86" Type="http://schemas.openxmlformats.org/officeDocument/2006/relationships/hyperlink" Target="https://dpipwe.tas.gov.au/" TargetMode="External"/><Relationship Id="rId94" Type="http://schemas.openxmlformats.org/officeDocument/2006/relationships/hyperlink" Target="http://www.pir.sa.gov.au/biosecurity/food_safety/meat" TargetMode="External"/><Relationship Id="rId99" Type="http://schemas.openxmlformats.org/officeDocument/2006/relationships/hyperlink" Target="http://www.education.sa.gov.au" TargetMode="External"/><Relationship Id="rId101" Type="http://schemas.openxmlformats.org/officeDocument/2006/relationships/hyperlink" Target="http://www.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skillsinsight.com.au" TargetMode="External"/><Relationship Id="rId39" Type="http://schemas.openxmlformats.org/officeDocument/2006/relationships/image" Target="media/image10.png"/><Relationship Id="rId109" Type="http://schemas.openxmlformats.org/officeDocument/2006/relationships/theme" Target="theme/theme1.xml"/><Relationship Id="rId34" Type="http://schemas.openxmlformats.org/officeDocument/2006/relationships/hyperlink" Target="https:///www.aqf.edu.au/download/416/aqf-qualifications-pathways-policy/10/aqf-qualifications-pathways-policy/pdf" TargetMode="External"/><Relationship Id="rId50" Type="http://schemas.openxmlformats.org/officeDocument/2006/relationships/hyperlink" Target="https://www.dewr.gov.au/skills-information-training-providers/australian-core-skills-framework" TargetMode="External"/><Relationship Id="rId55" Type="http://schemas.openxmlformats.org/officeDocument/2006/relationships/hyperlink" Target="mailto:firearmseng@police.nsw.gov.au" TargetMode="External"/><Relationship Id="rId76" Type="http://schemas.openxmlformats.org/officeDocument/2006/relationships/hyperlink" Target="https://www.feedlots.com.au" TargetMode="External"/><Relationship Id="rId97" Type="http://schemas.openxmlformats.org/officeDocument/2006/relationships/hyperlink" Target="http://www.education.nt.gov.au" TargetMode="External"/><Relationship Id="rId104" Type="http://schemas.openxmlformats.org/officeDocument/2006/relationships/hyperlink" Target="http://www.safeworkaustralia.gov.au/sites/SWA" TargetMode="External"/><Relationship Id="rId7" Type="http://schemas.openxmlformats.org/officeDocument/2006/relationships/settings" Target="settings.xml"/><Relationship Id="rId71" Type="http://schemas.openxmlformats.org/officeDocument/2006/relationships/hyperlink" Target="https://skillsinsight.com.au" TargetMode="External"/><Relationship Id="rId92" Type="http://schemas.openxmlformats.org/officeDocument/2006/relationships/hyperlink" Target="https://rmac.com.au/"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s://vetnet.gov.au/Pages/TrainingDocs.aspx?q=5e2e56b7-698f-4822-84bb-25adbb8443a7"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safework.sa.gov.au/licence-and-registration/apply-renew/high-risk-work-licences" TargetMode="External"/><Relationship Id="rId87" Type="http://schemas.openxmlformats.org/officeDocument/2006/relationships/hyperlink" Target="https://www.foodauthority.nsw.gov.au/industry/meat" TargetMode="External"/><Relationship Id="rId61" Type="http://schemas.openxmlformats.org/officeDocument/2006/relationships/hyperlink" Target="mailto:licensingservicesfirearms@police.wa.gov.au" TargetMode="External"/><Relationship Id="rId82" Type="http://schemas.openxmlformats.org/officeDocument/2006/relationships/hyperlink" Target="https://www.agriculture.gov.au" TargetMode="External"/><Relationship Id="rId19" Type="http://schemas.openxmlformats.org/officeDocument/2006/relationships/hyperlink" Target="mailto:inquiry@skillsinsight.com.au" TargetMode="External"/><Relationship Id="rId14" Type="http://schemas.openxmlformats.org/officeDocument/2006/relationships/image" Target="media/image4.png"/><Relationship Id="rId30" Type="http://schemas.openxmlformats.org/officeDocument/2006/relationships/footer" Target="footer3.xml"/><Relationship Id="rId35" Type="http://schemas.openxmlformats.org/officeDocument/2006/relationships/hyperlink" Target="http://www.australianapprenticeships.gov.au" TargetMode="External"/><Relationship Id="rId56" Type="http://schemas.openxmlformats.org/officeDocument/2006/relationships/hyperlink" Target="mailto:firearmsregistry@pfes.nt.gov.au" TargetMode="External"/><Relationship Id="rId77" Type="http://schemas.openxmlformats.org/officeDocument/2006/relationships/hyperlink" Target="https://amic.org.au" TargetMode="External"/><Relationship Id="rId100" Type="http://schemas.openxmlformats.org/officeDocument/2006/relationships/hyperlink" Target="http://www.skills.tas.gov.au" TargetMode="External"/><Relationship Id="rId105" Type="http://schemas.openxmlformats.org/officeDocument/2006/relationships/hyperlink" Target="http://www.safeworkaustralia.gov.au/sites/SWA" TargetMode="External"/><Relationship Id="rId8" Type="http://schemas.openxmlformats.org/officeDocument/2006/relationships/webSettings" Target="webSettings.xml"/><Relationship Id="rId51" Type="http://schemas.openxmlformats.org/officeDocument/2006/relationships/hyperlink" Target="https://www.asqa.gov.au/rtos/change-rto-scope/when-training-products-change/keeping-course-structure-relevant" TargetMode="External"/><Relationship Id="rId72" Type="http://schemas.openxmlformats.org/officeDocument/2006/relationships/hyperlink" Target="https://www.ausmeat.com.au" TargetMode="External"/><Relationship Id="rId93" Type="http://schemas.openxmlformats.org/officeDocument/2006/relationships/hyperlink" Target="https://www.safefood.qld.gov.au/" TargetMode="External"/><Relationship Id="rId98" Type="http://schemas.openxmlformats.org/officeDocument/2006/relationships/hyperlink" Target="https://desbt.qld.gov.au" TargetMode="External"/><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image" Target="media/image17.png"/><Relationship Id="rId67" Type="http://schemas.openxmlformats.org/officeDocument/2006/relationships/hyperlink" Target="https://worksafe.tas.gov.au/topics/licensing-permits-and-registration/high-risk-licensing" TargetMode="External"/><Relationship Id="rId20" Type="http://schemas.openxmlformats.org/officeDocument/2006/relationships/header" Target="header1.xml"/><Relationship Id="rId41" Type="http://schemas.openxmlformats.org/officeDocument/2006/relationships/image" Target="media/image12.png"/><Relationship Id="rId62" Type="http://schemas.openxmlformats.org/officeDocument/2006/relationships/hyperlink" Target="https://www.accesscanberra.act.gov.au/business-and-work/high-risk-work-licences" TargetMode="External"/><Relationship Id="rId83" Type="http://schemas.openxmlformats.org/officeDocument/2006/relationships/hyperlink" Target="https://ww2.health.wa.gov.au/" TargetMode="External"/><Relationship Id="rId88" Type="http://schemas.openxmlformats.org/officeDocument/2006/relationships/hyperlink" Target="https://www.mla.com.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Project%20Files/australian-pork-limited.PDF"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AF88DD928CE945817A2887044A7159" ma:contentTypeVersion="6" ma:contentTypeDescription="Create a new document." ma:contentTypeScope="" ma:versionID="3719d24763cf5d1f981557408ba2c023">
  <xsd:schema xmlns:xsd="http://www.w3.org/2001/XMLSchema" xmlns:xs="http://www.w3.org/2001/XMLSchema" xmlns:p="http://schemas.microsoft.com/office/2006/metadata/properties" xmlns:ns1="http://schemas.microsoft.com/sharepoint/v3" xmlns:ns2="eb2c03dc-0a99-45f6-9a5f-26b27cc09426" targetNamespace="http://schemas.microsoft.com/office/2006/metadata/properties" ma:root="true" ma:fieldsID="c25a7b8160dcb78329e56306632b61ac" ns1:_="" ns2:_="">
    <xsd:import namespace="http://schemas.microsoft.com/sharepoint/v3"/>
    <xsd:import namespace="eb2c03dc-0a99-45f6-9a5f-26b27cc09426"/>
    <xsd:element name="properties">
      <xsd:complexType>
        <xsd:sequence>
          <xsd:element name="documentManagement">
            <xsd:complexType>
              <xsd:all>
                <xsd:element ref="ns2:File_x0020_Category" minOccurs="0"/>
                <xsd:element ref="ns1:AssignedTo"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9"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2c03dc-0a99-45f6-9a5f-26b27cc09426" elementFormDefault="qualified">
    <xsd:import namespace="http://schemas.microsoft.com/office/2006/documentManagement/types"/>
    <xsd:import namespace="http://schemas.microsoft.com/office/infopath/2007/PartnerControls"/>
    <xsd:element name="File_x0020_Category" ma:index="8" nillable="true" ma:displayName="Phase" ma:format="Dropdown" ma:internalName="File_x0020_Category">
      <xsd:simpleType>
        <xsd:restriction base="dms:Choice">
          <xsd:enumeration value="Development"/>
          <xsd:enumeration value="Drafts Available"/>
          <xsd:enumeration value="Proofreading"/>
          <xsd:enumeration value="Quality Assurance"/>
          <xsd:enumeration value="SRO Approval"/>
          <xsd:enumeration value="SUB Assurance Body"/>
          <xsd:enumeration value="Complete"/>
          <xsd:enumeration value="Not for Development"/>
          <xsd:enumeration value="Mappin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File_x0020_Category xmlns="eb2c03dc-0a99-45f6-9a5f-26b27cc09426">SUB Assurance Body</File_x0020_Category>
  </documentManagement>
</p:properties>
</file>

<file path=customXml/itemProps1.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2.xml><?xml version="1.0" encoding="utf-8"?>
<ds:datastoreItem xmlns:ds="http://schemas.openxmlformats.org/officeDocument/2006/customXml" ds:itemID="{0CBE0835-046D-4B89-950C-4092775F2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2c03dc-0a99-45f6-9a5f-26b27cc09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4.xml><?xml version="1.0" encoding="utf-8"?>
<ds:datastoreItem xmlns:ds="http://schemas.openxmlformats.org/officeDocument/2006/customXml" ds:itemID="{C3CE3017-202B-4BE3-B0B8-6F0B35B5FE82}">
  <ds:schemaRefs>
    <ds:schemaRef ds:uri="http://www.w3.org/XML/1998/namespace"/>
    <ds:schemaRef ds:uri="http://schemas.microsoft.com/office/2006/documentManagement/types"/>
    <ds:schemaRef ds:uri="http://schemas.microsoft.com/sharepoint/v3"/>
    <ds:schemaRef ds:uri="http://purl.org/dc/dcmitype/"/>
    <ds:schemaRef ds:uri="http://schemas.microsoft.com/office/infopath/2007/PartnerControls"/>
    <ds:schemaRef ds:uri="eb2c03dc-0a99-45f6-9a5f-26b27cc09426"/>
    <ds:schemaRef ds:uri="http://schemas.openxmlformats.org/package/2006/metadata/core-propertie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3367</TotalTime>
  <Pages>100</Pages>
  <Words>23797</Words>
  <Characters>135647</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Rebecca Ford</cp:lastModifiedBy>
  <cp:revision>52</cp:revision>
  <dcterms:created xsi:type="dcterms:W3CDTF">2025-05-05T21:23:00Z</dcterms:created>
  <dcterms:modified xsi:type="dcterms:W3CDTF">2025-07-01T01:54:00Z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0x01010024AF88DD928CE945817A2887044A7159</vt:lpwstr>
  </property>
  <property fmtid="{D5CDD505-2E9C-101B-9397-08002B2CF9AE}" pid="3" name="MediaServiceImageTags">
    <vt:lpwstr/>
  </property>
  <property fmtid="{D5CDD505-2E9C-101B-9397-08002B2CF9AE}" pid="4" name="Category">
    <vt:lpwstr>3. Templates - Communications</vt:lpwstr>
  </property>
  <property fmtid="{D5CDD505-2E9C-101B-9397-08002B2CF9AE}" pid="5" name="lcf76f155ced4ddcb4097134ff3c332f">
    <vt:lpwstr/>
  </property>
  <property fmtid="{D5CDD505-2E9C-101B-9397-08002B2CF9AE}" pid="6" name="TaxCatchAll">
    <vt:lpwstr/>
  </property>
</Properties>
</file>